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6C1D21">
      <w:pPr>
        <w:pStyle w:val="5"/>
        <w:keepNext w:val="0"/>
        <w:keepLines w:val="0"/>
        <w:pageBreakBefore w:val="0"/>
        <w:shd w:val="clear" w:color="auto" w:fill="FFFFFF"/>
        <w:tabs>
          <w:tab w:val="left" w:pos="630"/>
          <w:tab w:val="left" w:pos="5670"/>
        </w:tabs>
        <w:kinsoku/>
        <w:wordWrap/>
        <w:overflowPunct/>
        <w:topLinePunct w:val="0"/>
        <w:autoSpaceDE/>
        <w:autoSpaceDN/>
        <w:bidi w:val="0"/>
        <w:adjustRightInd/>
        <w:spacing w:before="156" w:beforeLines="50" w:beforeAutospacing="0" w:after="156" w:afterLines="50" w:afterAutospacing="0" w:line="240" w:lineRule="auto"/>
        <w:jc w:val="center"/>
        <w:textAlignment w:val="auto"/>
        <w:outlineLvl w:val="9"/>
        <w:rPr>
          <w:rFonts w:hint="eastAsia" w:ascii="仿宋" w:hAnsi="仿宋" w:eastAsia="仿宋" w:cs="仿宋"/>
          <w:b/>
          <w:color w:val="000000"/>
          <w:sz w:val="36"/>
          <w:szCs w:val="36"/>
          <w:lang w:val="en-US" w:eastAsia="zh-Hans"/>
        </w:rPr>
      </w:pPr>
      <w:r>
        <w:rPr>
          <w:rFonts w:hint="eastAsia" w:ascii="仿宋" w:hAnsi="仿宋" w:eastAsia="仿宋" w:cs="仿宋"/>
          <w:b/>
          <w:color w:val="000000"/>
          <w:sz w:val="36"/>
          <w:szCs w:val="36"/>
        </w:rPr>
        <w:t>关于</w:t>
      </w:r>
      <w:r>
        <w:rPr>
          <w:rFonts w:hint="eastAsia" w:ascii="仿宋" w:hAnsi="仿宋" w:eastAsia="仿宋" w:cs="仿宋"/>
          <w:b/>
          <w:i w:val="0"/>
          <w:strike w:val="0"/>
          <w:color w:val="000000"/>
          <w:sz w:val="36"/>
          <w:szCs w:val="36"/>
          <w:u w:val="none"/>
          <w:lang w:eastAsia="zh-CN"/>
        </w:rPr>
        <w:t>婺源县鸿城房地产开发有限公司破产重整</w:t>
      </w:r>
      <w:r>
        <w:rPr>
          <w:rFonts w:hint="eastAsia" w:ascii="仿宋" w:hAnsi="仿宋" w:eastAsia="仿宋" w:cs="仿宋"/>
          <w:b/>
          <w:i w:val="0"/>
          <w:strike w:val="0"/>
          <w:color w:val="000000"/>
          <w:sz w:val="36"/>
          <w:szCs w:val="36"/>
          <w:u w:val="none"/>
          <w:lang w:val="en-US" w:eastAsia="zh-Hans"/>
        </w:rPr>
        <w:t>案</w:t>
      </w:r>
    </w:p>
    <w:p w14:paraId="3CF95E94"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156" w:beforeLines="50" w:beforeAutospacing="0" w:after="156" w:afterLines="50" w:afterAutospacing="0" w:line="240" w:lineRule="auto"/>
        <w:jc w:val="center"/>
        <w:textAlignment w:val="auto"/>
        <w:outlineLvl w:val="9"/>
        <w:rPr>
          <w:rFonts w:hint="eastAsia" w:ascii="仿宋" w:hAnsi="仿宋" w:eastAsia="仿宋" w:cs="仿宋"/>
          <w:b/>
          <w:sz w:val="36"/>
          <w:szCs w:val="36"/>
          <w:lang w:eastAsia="zh-CN"/>
        </w:rPr>
      </w:pPr>
      <w:bookmarkStart w:id="0" w:name="_GoBack"/>
      <w:r>
        <w:rPr>
          <w:rFonts w:hint="eastAsia" w:ascii="仿宋" w:hAnsi="仿宋" w:eastAsia="仿宋" w:cs="仿宋"/>
          <w:b/>
          <w:color w:val="000000"/>
          <w:sz w:val="36"/>
          <w:szCs w:val="36"/>
          <w:lang w:val="en-US" w:eastAsia="zh-CN"/>
        </w:rPr>
        <w:t>公开选聘</w:t>
      </w:r>
      <w:r>
        <w:rPr>
          <w:rFonts w:hint="eastAsia" w:ascii="仿宋" w:hAnsi="仿宋" w:eastAsia="仿宋" w:cs="仿宋"/>
          <w:b/>
          <w:color w:val="000000"/>
          <w:sz w:val="36"/>
          <w:szCs w:val="36"/>
        </w:rPr>
        <w:t>审计机构的</w:t>
      </w:r>
      <w:r>
        <w:rPr>
          <w:rFonts w:hint="eastAsia" w:ascii="仿宋" w:hAnsi="仿宋" w:eastAsia="仿宋" w:cs="仿宋"/>
          <w:b/>
          <w:color w:val="000000"/>
          <w:sz w:val="36"/>
          <w:szCs w:val="36"/>
          <w:lang w:eastAsia="zh-CN"/>
        </w:rPr>
        <w:t>公告</w:t>
      </w:r>
    </w:p>
    <w:bookmarkEnd w:id="0"/>
    <w:p w14:paraId="04F54A68">
      <w:pPr>
        <w:spacing w:before="156" w:beforeLines="50" w:after="156" w:afterLines="50"/>
        <w:ind w:firstLine="560"/>
        <w:jc w:val="righ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（20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5）盛民破管字第6-4号</w:t>
      </w:r>
    </w:p>
    <w:p w14:paraId="63743205">
      <w:pPr>
        <w:spacing w:before="156" w:beforeLines="50" w:after="156" w:afterLines="50"/>
        <w:ind w:firstLine="56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婺源县人民法院于2025年9月28日作出（2025）赣1130破申9号民事裁定书，裁定受理婺源县鸿城房地产开发有限公司（以下简称“鸿城公司”）破产重整，并于2025年10月23日作出（2025）赣1130破10号决定书，指定江西盛义律师事务所担任管理人。</w:t>
      </w:r>
    </w:p>
    <w:p w14:paraId="6E3CBE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ind w:firstLine="560"/>
        <w:textAlignment w:val="auto"/>
        <w:outlineLvl w:val="9"/>
        <w:rPr>
          <w:rFonts w:hint="eastAsia" w:ascii="仿宋" w:hAnsi="仿宋" w:eastAsia="仿宋" w:cs="仿宋"/>
          <w:b w:val="0"/>
          <w:i w:val="0"/>
          <w:strike w:val="0"/>
          <w:color w:val="000000"/>
          <w:sz w:val="28"/>
          <w:szCs w:val="28"/>
          <w:u w:val="none"/>
        </w:rPr>
      </w:pPr>
      <w:r>
        <w:rPr>
          <w:rFonts w:hint="eastAsia" w:ascii="仿宋" w:hAnsi="仿宋" w:eastAsia="仿宋" w:cs="仿宋"/>
          <w:b w:val="0"/>
          <w:i w:val="0"/>
          <w:strike w:val="0"/>
          <w:color w:val="000000"/>
          <w:sz w:val="28"/>
          <w:szCs w:val="28"/>
          <w:u w:val="none"/>
        </w:rPr>
        <w:t>为顺利推进破产</w:t>
      </w:r>
      <w:r>
        <w:rPr>
          <w:rFonts w:hint="eastAsia" w:ascii="仿宋" w:hAnsi="仿宋" w:eastAsia="仿宋" w:cs="仿宋"/>
          <w:b w:val="0"/>
          <w:i w:val="0"/>
          <w:strike w:val="0"/>
          <w:color w:val="000000"/>
          <w:sz w:val="28"/>
          <w:szCs w:val="28"/>
          <w:u w:val="none"/>
          <w:lang w:eastAsia="zh-CN"/>
        </w:rPr>
        <w:t>重整</w:t>
      </w:r>
      <w:r>
        <w:rPr>
          <w:rFonts w:hint="eastAsia" w:ascii="仿宋" w:hAnsi="仿宋" w:eastAsia="仿宋" w:cs="仿宋"/>
          <w:b w:val="0"/>
          <w:i w:val="0"/>
          <w:strike w:val="0"/>
          <w:color w:val="000000"/>
          <w:sz w:val="28"/>
          <w:szCs w:val="28"/>
          <w:u w:val="none"/>
        </w:rPr>
        <w:t>程序的进程，</w:t>
      </w:r>
      <w:r>
        <w:rPr>
          <w:rFonts w:hint="eastAsia" w:ascii="仿宋" w:hAnsi="仿宋" w:eastAsia="仿宋" w:cs="仿宋"/>
          <w:b w:val="0"/>
          <w:i w:val="0"/>
          <w:strike w:val="0"/>
          <w:color w:val="000000"/>
          <w:sz w:val="28"/>
          <w:szCs w:val="28"/>
          <w:u w:val="none"/>
          <w:lang w:eastAsia="zh-CN"/>
        </w:rPr>
        <w:t>鸿城</w:t>
      </w:r>
      <w:r>
        <w:rPr>
          <w:rFonts w:hint="eastAsia" w:ascii="仿宋" w:hAnsi="仿宋" w:eastAsia="仿宋" w:cs="仿宋"/>
          <w:b w:val="0"/>
          <w:i w:val="0"/>
          <w:strike w:val="0"/>
          <w:color w:val="000000"/>
          <w:sz w:val="28"/>
          <w:szCs w:val="28"/>
          <w:u w:val="none"/>
        </w:rPr>
        <w:t>公司需要选聘</w:t>
      </w:r>
      <w:r>
        <w:rPr>
          <w:rFonts w:hint="eastAsia" w:ascii="仿宋" w:hAnsi="仿宋" w:eastAsia="仿宋" w:cs="仿宋"/>
          <w:b w:val="0"/>
          <w:i w:val="0"/>
          <w:strike w:val="0"/>
          <w:color w:val="000000"/>
          <w:sz w:val="28"/>
          <w:szCs w:val="28"/>
          <w:u w:val="none"/>
          <w:lang w:val="en-US" w:eastAsia="zh-CN"/>
        </w:rPr>
        <w:t>审计</w:t>
      </w:r>
      <w:r>
        <w:rPr>
          <w:rFonts w:hint="eastAsia" w:ascii="仿宋" w:hAnsi="仿宋" w:eastAsia="仿宋" w:cs="仿宋"/>
          <w:b w:val="0"/>
          <w:i w:val="0"/>
          <w:strike w:val="0"/>
          <w:color w:val="000000"/>
          <w:sz w:val="28"/>
          <w:szCs w:val="28"/>
          <w:u w:val="none"/>
        </w:rPr>
        <w:t>机构，对</w:t>
      </w:r>
      <w:r>
        <w:rPr>
          <w:rFonts w:hint="eastAsia" w:ascii="仿宋" w:hAnsi="仿宋" w:eastAsia="仿宋" w:cs="仿宋"/>
          <w:b w:val="0"/>
          <w:i w:val="0"/>
          <w:strike w:val="0"/>
          <w:color w:val="000000"/>
          <w:sz w:val="28"/>
          <w:szCs w:val="28"/>
          <w:u w:val="none"/>
          <w:lang w:eastAsia="zh-CN"/>
        </w:rPr>
        <w:t>鸿城</w:t>
      </w:r>
      <w:r>
        <w:rPr>
          <w:rFonts w:hint="eastAsia" w:ascii="仿宋" w:hAnsi="仿宋" w:eastAsia="仿宋" w:cs="仿宋"/>
          <w:b w:val="0"/>
          <w:i w:val="0"/>
          <w:strike w:val="0"/>
          <w:color w:val="000000"/>
          <w:sz w:val="28"/>
          <w:szCs w:val="28"/>
          <w:u w:val="none"/>
        </w:rPr>
        <w:t>公司的财务情况进行审计。经向</w:t>
      </w:r>
      <w:r>
        <w:rPr>
          <w:rFonts w:hint="eastAsia" w:ascii="仿宋" w:hAnsi="仿宋" w:eastAsia="仿宋" w:cs="仿宋"/>
          <w:b w:val="0"/>
          <w:i w:val="0"/>
          <w:strike w:val="0"/>
          <w:color w:val="000000"/>
          <w:sz w:val="28"/>
          <w:szCs w:val="28"/>
          <w:u w:val="none"/>
          <w:lang w:eastAsia="zh-CN"/>
        </w:rPr>
        <w:t>婺源县</w:t>
      </w:r>
      <w:r>
        <w:rPr>
          <w:rFonts w:hint="eastAsia" w:ascii="仿宋" w:hAnsi="仿宋" w:eastAsia="仿宋" w:cs="仿宋"/>
          <w:b w:val="0"/>
          <w:i w:val="0"/>
          <w:strike w:val="0"/>
          <w:color w:val="000000"/>
          <w:sz w:val="28"/>
          <w:szCs w:val="28"/>
          <w:u w:val="none"/>
        </w:rPr>
        <w:t>人民法院报告，拟面向社会公开选聘</w:t>
      </w:r>
      <w:r>
        <w:rPr>
          <w:rFonts w:hint="eastAsia" w:ascii="仿宋" w:hAnsi="仿宋" w:eastAsia="仿宋" w:cs="仿宋"/>
          <w:b w:val="0"/>
          <w:i w:val="0"/>
          <w:strike w:val="0"/>
          <w:color w:val="000000"/>
          <w:sz w:val="28"/>
          <w:szCs w:val="28"/>
          <w:u w:val="none"/>
          <w:lang w:val="en-US" w:eastAsia="zh-CN"/>
        </w:rPr>
        <w:t>审计</w:t>
      </w:r>
      <w:r>
        <w:rPr>
          <w:rFonts w:hint="eastAsia" w:ascii="仿宋" w:hAnsi="仿宋" w:eastAsia="仿宋" w:cs="仿宋"/>
          <w:b w:val="0"/>
          <w:i w:val="0"/>
          <w:strike w:val="0"/>
          <w:color w:val="000000"/>
          <w:sz w:val="28"/>
          <w:szCs w:val="28"/>
          <w:u w:val="none"/>
        </w:rPr>
        <w:t>机构，具体选聘公告如下：</w:t>
      </w:r>
    </w:p>
    <w:p w14:paraId="33637D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ind w:firstLine="560"/>
        <w:textAlignment w:val="auto"/>
        <w:outlineLvl w:val="9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一、企业基本情况</w:t>
      </w:r>
    </w:p>
    <w:p w14:paraId="68DA8D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ind w:firstLine="56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鸿城公司</w:t>
      </w:r>
      <w:r>
        <w:rPr>
          <w:rFonts w:hint="eastAsia" w:ascii="仿宋" w:hAnsi="仿宋" w:eastAsia="仿宋" w:cs="仿宋"/>
          <w:sz w:val="28"/>
          <w:szCs w:val="28"/>
        </w:rPr>
        <w:t>基本工商信息</w:t>
      </w:r>
    </w:p>
    <w:p w14:paraId="15DF332D">
      <w:pPr>
        <w:spacing w:before="156" w:beforeLines="50" w:after="156" w:afterLines="50"/>
        <w:ind w:firstLine="56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婺源县鸿城房地产开发有限公司</w:t>
      </w:r>
      <w:r>
        <w:rPr>
          <w:rFonts w:hint="eastAsia" w:ascii="仿宋" w:hAnsi="仿宋" w:eastAsia="仿宋" w:cs="仿宋"/>
          <w:sz w:val="28"/>
          <w:szCs w:val="28"/>
        </w:rPr>
        <w:t>成立于20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03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28</w:t>
      </w:r>
      <w:r>
        <w:rPr>
          <w:rFonts w:hint="eastAsia" w:ascii="仿宋" w:hAnsi="仿宋" w:eastAsia="仿宋" w:cs="仿宋"/>
          <w:sz w:val="28"/>
          <w:szCs w:val="28"/>
        </w:rPr>
        <w:t>日，统一社会信用代码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913611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30754230937B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注册地位于江西省上饶市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婺源县紫阳镇大鄣山路57号</w:t>
      </w:r>
      <w:r>
        <w:rPr>
          <w:rFonts w:hint="eastAsia" w:ascii="仿宋" w:hAnsi="仿宋" w:eastAsia="仿宋" w:cs="仿宋"/>
          <w:sz w:val="28"/>
          <w:szCs w:val="28"/>
        </w:rPr>
        <w:t>，法定代表人为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程晓民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注册资本1000万元</w:t>
      </w:r>
      <w:r>
        <w:rPr>
          <w:rFonts w:hint="eastAsia" w:ascii="仿宋" w:hAnsi="仿宋" w:eastAsia="仿宋" w:cs="仿宋"/>
          <w:sz w:val="28"/>
          <w:szCs w:val="28"/>
        </w:rPr>
        <w:t>。经营范围包括许可项目：房地产开发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经营及物业管理；木地板及装饰材料销售（不含油漆）</w:t>
      </w:r>
      <w:r>
        <w:rPr>
          <w:rFonts w:hint="eastAsia" w:ascii="仿宋" w:hAnsi="仿宋" w:eastAsia="仿宋" w:cs="仿宋"/>
          <w:sz w:val="28"/>
          <w:szCs w:val="28"/>
        </w:rPr>
        <w:t>（以上项目国家有专项规定的凭许可证或资质证经营）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43A4B7B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ind w:firstLine="560" w:firstLineChars="20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鸿城公司</w:t>
      </w:r>
      <w:r>
        <w:rPr>
          <w:rFonts w:hint="eastAsia" w:ascii="仿宋" w:hAnsi="仿宋" w:eastAsia="仿宋" w:cs="仿宋"/>
          <w:sz w:val="28"/>
          <w:szCs w:val="28"/>
        </w:rPr>
        <w:t>经营情况</w:t>
      </w:r>
    </w:p>
    <w:p w14:paraId="7B95E4D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鸿城公司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经营状态为存续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591BCA4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ind w:firstLine="560"/>
        <w:textAlignment w:val="auto"/>
        <w:outlineLvl w:val="9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二、评审方式</w:t>
      </w:r>
    </w:p>
    <w:p w14:paraId="41BEC5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ind w:firstLine="560"/>
        <w:textAlignment w:val="auto"/>
        <w:outlineLvl w:val="9"/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由管理人根据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审计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机构提交的材料进行评议确定一家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审计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机构一家备选机构，报婺源县人民法院备案。</w:t>
      </w:r>
    </w:p>
    <w:p w14:paraId="6858AC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ind w:firstLine="560"/>
        <w:textAlignment w:val="auto"/>
        <w:outlineLvl w:val="9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三、工作内容</w:t>
      </w:r>
    </w:p>
    <w:p w14:paraId="03C481E8">
      <w:pPr>
        <w:spacing w:before="156" w:beforeLines="50" w:after="156" w:afterLines="50"/>
        <w:ind w:firstLine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对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鸿城</w:t>
      </w:r>
      <w:r>
        <w:rPr>
          <w:rFonts w:ascii="仿宋" w:hAnsi="仿宋" w:eastAsia="仿宋" w:cs="仿宋"/>
          <w:color w:val="000000"/>
          <w:sz w:val="28"/>
          <w:szCs w:val="28"/>
        </w:rPr>
        <w:t>公司</w:t>
      </w:r>
      <w:r>
        <w:rPr>
          <w:rFonts w:hint="eastAsia" w:ascii="仿宋" w:hAnsi="仿宋" w:eastAsia="仿宋" w:cs="仿宋"/>
          <w:sz w:val="28"/>
          <w:szCs w:val="28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财务资料、银行流水</w:t>
      </w:r>
      <w:r>
        <w:rPr>
          <w:rFonts w:hint="eastAsia" w:ascii="仿宋" w:hAnsi="仿宋" w:eastAsia="仿宋" w:cs="仿宋"/>
          <w:sz w:val="28"/>
          <w:szCs w:val="28"/>
        </w:rPr>
        <w:t>进行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审计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0C51D5E8">
      <w:pPr>
        <w:spacing w:before="156" w:beforeLines="50" w:after="156" w:afterLines="50"/>
        <w:ind w:firstLine="560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2.审计费用支付时间：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鸿城公司重整成功或财产变现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后一次性支付，收款前需向管理人提供有效的等额发票。</w:t>
      </w:r>
    </w:p>
    <w:p w14:paraId="7CB7E554">
      <w:pPr>
        <w:spacing w:before="156" w:beforeLines="50" w:after="156" w:afterLines="50"/>
        <w:ind w:firstLine="560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3.审计机构履职期间的费用（包括但不限于差旅、办公等）自理。</w:t>
      </w:r>
    </w:p>
    <w:p w14:paraId="6B2E27B8">
      <w:pPr>
        <w:spacing w:before="156" w:beforeLines="50" w:after="156" w:afterLines="50"/>
        <w:ind w:firstLine="560"/>
        <w:rPr>
          <w:rFonts w:hint="default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4.如审计报告超过有效期，须按管理人要求重新审计并出具审计报告，且不再另行收费。</w:t>
      </w:r>
    </w:p>
    <w:p w14:paraId="51A2F8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ind w:firstLine="560"/>
        <w:textAlignment w:val="auto"/>
        <w:outlineLvl w:val="9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四、需要提交的材料</w:t>
      </w:r>
    </w:p>
    <w:p w14:paraId="3517960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ind w:firstLine="56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参与本次遴选工作的审计机构需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提交如下材料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7976FD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ind w:firstLine="56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strike w:val="0"/>
          <w:color w:val="000000"/>
          <w:sz w:val="28"/>
          <w:szCs w:val="28"/>
          <w:u w:val="none"/>
        </w:rPr>
        <w:t>1</w:t>
      </w:r>
      <w:r>
        <w:rPr>
          <w:rFonts w:hint="eastAsia" w:ascii="仿宋" w:hAnsi="仿宋" w:eastAsia="仿宋" w:cs="仿宋"/>
          <w:b w:val="0"/>
          <w:i w:val="0"/>
          <w:strike w:val="0"/>
          <w:color w:val="000000"/>
          <w:sz w:val="28"/>
          <w:szCs w:val="28"/>
          <w:u w:val="none"/>
          <w:lang w:val="en-US" w:eastAsia="zh-CN"/>
        </w:rPr>
        <w:t>.</w:t>
      </w:r>
      <w:r>
        <w:rPr>
          <w:rFonts w:hint="eastAsia" w:ascii="仿宋" w:hAnsi="仿宋" w:eastAsia="仿宋" w:cs="仿宋"/>
          <w:b w:val="0"/>
          <w:i w:val="0"/>
          <w:strike w:val="0"/>
          <w:color w:val="000000"/>
          <w:sz w:val="28"/>
          <w:szCs w:val="28"/>
          <w:u w:val="none"/>
        </w:rPr>
        <w:t>参加</w:t>
      </w:r>
      <w:r>
        <w:rPr>
          <w:rFonts w:hint="eastAsia" w:ascii="仿宋" w:hAnsi="仿宋" w:eastAsia="仿宋" w:cs="仿宋"/>
          <w:b w:val="0"/>
          <w:i w:val="0"/>
          <w:strike w:val="0"/>
          <w:color w:val="000000"/>
          <w:sz w:val="28"/>
          <w:szCs w:val="28"/>
          <w:u w:val="none"/>
          <w:lang w:eastAsia="zh-CN"/>
        </w:rPr>
        <w:t>鸿城房公司破产重整</w:t>
      </w:r>
      <w:r>
        <w:rPr>
          <w:rFonts w:hint="eastAsia" w:ascii="仿宋" w:hAnsi="仿宋" w:eastAsia="仿宋" w:cs="仿宋"/>
          <w:b w:val="0"/>
          <w:i w:val="0"/>
          <w:strike w:val="0"/>
          <w:color w:val="000000"/>
          <w:sz w:val="28"/>
          <w:szCs w:val="28"/>
          <w:u w:val="none"/>
        </w:rPr>
        <w:t>审计工作的意向书（原件）；</w:t>
      </w:r>
    </w:p>
    <w:p w14:paraId="412DEB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ind w:firstLine="56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有效的审计机构注册证书（复印件）；</w:t>
      </w:r>
    </w:p>
    <w:p w14:paraId="67D2B9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ind w:firstLine="56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企业法人营业执照（复印件）；</w:t>
      </w:r>
    </w:p>
    <w:p w14:paraId="2098E6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ind w:firstLine="56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项目负责审计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人员的</w:t>
      </w:r>
      <w:r>
        <w:rPr>
          <w:rFonts w:hint="eastAsia" w:ascii="仿宋" w:hAnsi="仿宋" w:eastAsia="仿宋" w:cs="仿宋"/>
          <w:sz w:val="28"/>
          <w:szCs w:val="28"/>
        </w:rPr>
        <w:t>执业资格证书（复印件）；</w:t>
      </w:r>
    </w:p>
    <w:p w14:paraId="0E02A1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ind w:firstLine="56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审计机构入围人民法院司法鉴定机构名册的证明（复印件）；</w:t>
      </w:r>
    </w:p>
    <w:p w14:paraId="142355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ind w:firstLine="56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项目陈述书（包括但不限于机构基本情况、本机构参与大型企业重整或清算工作经验、项目现场负责人重整或清算工作经验、项目团队人员组成、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本项目</w:t>
      </w:r>
      <w:r>
        <w:rPr>
          <w:rFonts w:hint="eastAsia" w:ascii="仿宋" w:hAnsi="仿宋" w:eastAsia="仿宋" w:cs="仿宋"/>
          <w:sz w:val="28"/>
          <w:szCs w:val="28"/>
        </w:rPr>
        <w:t>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本项目的工作计划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及完成期限，完成期限将作为选定机构的重要考虑事项</w:t>
      </w:r>
      <w:r>
        <w:rPr>
          <w:rFonts w:hint="eastAsia" w:ascii="仿宋" w:hAnsi="仿宋" w:eastAsia="仿宋" w:cs="仿宋"/>
          <w:sz w:val="28"/>
          <w:szCs w:val="28"/>
        </w:rPr>
        <w:t>）。</w:t>
      </w:r>
    </w:p>
    <w:p w14:paraId="5FF7B2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ind w:firstLine="56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以上材料</w:t>
      </w:r>
      <w:r>
        <w:rPr>
          <w:rFonts w:hint="eastAsia" w:ascii="仿宋" w:hAnsi="仿宋" w:eastAsia="仿宋" w:cs="仿宋"/>
          <w:sz w:val="28"/>
          <w:szCs w:val="28"/>
        </w:rPr>
        <w:t>提交一式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sz w:val="28"/>
          <w:szCs w:val="28"/>
        </w:rPr>
        <w:t>份，复印件加盖机构公章。</w:t>
      </w:r>
    </w:p>
    <w:p w14:paraId="3CD792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ind w:firstLine="560"/>
        <w:textAlignment w:val="auto"/>
        <w:outlineLvl w:val="9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五、报名方式</w:t>
      </w:r>
    </w:p>
    <w:p w14:paraId="18903ACF">
      <w:pPr>
        <w:spacing w:before="156" w:beforeLines="50" w:after="156" w:afterLines="50"/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材料递送方式：到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管理人</w:t>
      </w:r>
      <w:r>
        <w:rPr>
          <w:rFonts w:hint="eastAsia" w:ascii="仿宋" w:hAnsi="仿宋" w:eastAsia="仿宋" w:cs="仿宋"/>
          <w:sz w:val="28"/>
          <w:szCs w:val="28"/>
        </w:rPr>
        <w:t>处提交书面材料（8:30—12:00,14:30—1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0），也可通过邮寄方式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提交</w:t>
      </w:r>
      <w:r>
        <w:rPr>
          <w:rFonts w:hint="eastAsia" w:ascii="仿宋" w:hAnsi="仿宋" w:eastAsia="仿宋" w:cs="仿宋"/>
          <w:sz w:val="28"/>
          <w:szCs w:val="28"/>
        </w:rPr>
        <w:t>书面材料。</w:t>
      </w:r>
    </w:p>
    <w:p w14:paraId="04CBA63F">
      <w:pPr>
        <w:spacing w:before="156" w:beforeLines="50" w:after="156" w:afterLines="50"/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联系地址：江西省上饶市广信大道106号外商国际商务中心八楼。</w:t>
      </w:r>
    </w:p>
    <w:p w14:paraId="748F18FB">
      <w:pPr>
        <w:spacing w:before="156" w:beforeLines="50" w:after="156" w:afterLines="50"/>
        <w:ind w:firstLine="56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sz w:val="28"/>
          <w:szCs w:val="28"/>
        </w:rPr>
        <w:t>联系人信息：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何律师 18296365940</w:t>
      </w:r>
    </w:p>
    <w:p w14:paraId="10FAF0AF">
      <w:pPr>
        <w:spacing w:before="156" w:beforeLines="50" w:after="156" w:afterLines="50"/>
        <w:ind w:firstLine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sz w:val="28"/>
          <w:szCs w:val="28"/>
        </w:rPr>
        <w:t>报名起止时间：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2025年10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27日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至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2025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31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日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下午5：30前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。</w:t>
      </w:r>
    </w:p>
    <w:p w14:paraId="39D68C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ind w:firstLine="560"/>
        <w:jc w:val="right"/>
        <w:textAlignment w:val="auto"/>
        <w:outlineLvl w:val="9"/>
        <w:rPr>
          <w:rFonts w:hint="eastAsia" w:ascii="仿宋" w:hAnsi="仿宋" w:eastAsia="仿宋" w:cs="仿宋"/>
          <w:b/>
          <w:sz w:val="28"/>
          <w:szCs w:val="28"/>
        </w:rPr>
      </w:pPr>
    </w:p>
    <w:p w14:paraId="35769FC0">
      <w:pPr>
        <w:jc w:val="righ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婺源县鸿城房地产开发有限公司管理人</w:t>
      </w:r>
    </w:p>
    <w:p w14:paraId="44FE11B5">
      <w:pPr>
        <w:jc w:val="right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二〇二五年十月二十七日</w:t>
      </w:r>
    </w:p>
    <w:p w14:paraId="2E7949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240" w:lineRule="auto"/>
        <w:ind w:firstLine="560"/>
        <w:jc w:val="right"/>
        <w:textAlignment w:val="auto"/>
        <w:outlineLvl w:val="9"/>
        <w:rPr>
          <w:rFonts w:hint="eastAsia" w:ascii="仿宋" w:hAnsi="仿宋" w:eastAsia="仿宋" w:cs="仿宋"/>
          <w:b w:val="0"/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jMTUxOTk3MDA4NWIxYmQ1ZTAyNjQyNWE2N2I1YzYifQ=="/>
  </w:docVars>
  <w:rsids>
    <w:rsidRoot w:val="0005346E"/>
    <w:rsid w:val="00026B92"/>
    <w:rsid w:val="00045172"/>
    <w:rsid w:val="0005346E"/>
    <w:rsid w:val="000D45D0"/>
    <w:rsid w:val="001C1E4E"/>
    <w:rsid w:val="002474F5"/>
    <w:rsid w:val="00270895"/>
    <w:rsid w:val="002A5B46"/>
    <w:rsid w:val="0032641D"/>
    <w:rsid w:val="003508BD"/>
    <w:rsid w:val="00353D21"/>
    <w:rsid w:val="0037152A"/>
    <w:rsid w:val="003B1664"/>
    <w:rsid w:val="003D5FC3"/>
    <w:rsid w:val="003E73FA"/>
    <w:rsid w:val="0040635B"/>
    <w:rsid w:val="00420F75"/>
    <w:rsid w:val="00421B60"/>
    <w:rsid w:val="004F1F08"/>
    <w:rsid w:val="00555244"/>
    <w:rsid w:val="00587AAC"/>
    <w:rsid w:val="005F36F5"/>
    <w:rsid w:val="0060290F"/>
    <w:rsid w:val="00663B90"/>
    <w:rsid w:val="00672D4A"/>
    <w:rsid w:val="00673C80"/>
    <w:rsid w:val="00690B72"/>
    <w:rsid w:val="006C11C8"/>
    <w:rsid w:val="00726CB8"/>
    <w:rsid w:val="0077250F"/>
    <w:rsid w:val="007D0C11"/>
    <w:rsid w:val="0082055E"/>
    <w:rsid w:val="00822EAC"/>
    <w:rsid w:val="008910DE"/>
    <w:rsid w:val="00946D2A"/>
    <w:rsid w:val="00952FC0"/>
    <w:rsid w:val="00982BE1"/>
    <w:rsid w:val="009B465C"/>
    <w:rsid w:val="00A6661D"/>
    <w:rsid w:val="00A91049"/>
    <w:rsid w:val="00AF7EC5"/>
    <w:rsid w:val="00B052EA"/>
    <w:rsid w:val="00D20184"/>
    <w:rsid w:val="00D76F25"/>
    <w:rsid w:val="00D81D35"/>
    <w:rsid w:val="00D8435D"/>
    <w:rsid w:val="00DC6540"/>
    <w:rsid w:val="00DC7F16"/>
    <w:rsid w:val="00DE770A"/>
    <w:rsid w:val="00E25C99"/>
    <w:rsid w:val="00E6395D"/>
    <w:rsid w:val="00EC342C"/>
    <w:rsid w:val="00FF0979"/>
    <w:rsid w:val="09107CF6"/>
    <w:rsid w:val="0ACF5442"/>
    <w:rsid w:val="0B255E3A"/>
    <w:rsid w:val="0B440899"/>
    <w:rsid w:val="11B41272"/>
    <w:rsid w:val="14F0383F"/>
    <w:rsid w:val="18F02774"/>
    <w:rsid w:val="1A4A63B5"/>
    <w:rsid w:val="1FE85EA0"/>
    <w:rsid w:val="212E0887"/>
    <w:rsid w:val="22D4654E"/>
    <w:rsid w:val="29847263"/>
    <w:rsid w:val="2B5059A9"/>
    <w:rsid w:val="303A20E7"/>
    <w:rsid w:val="310E3382"/>
    <w:rsid w:val="315E5CB1"/>
    <w:rsid w:val="37B643A3"/>
    <w:rsid w:val="37B95FE7"/>
    <w:rsid w:val="39DE18BD"/>
    <w:rsid w:val="3FE626D4"/>
    <w:rsid w:val="40383B92"/>
    <w:rsid w:val="44155FF0"/>
    <w:rsid w:val="481B5261"/>
    <w:rsid w:val="48307335"/>
    <w:rsid w:val="4E7B3B9E"/>
    <w:rsid w:val="4FEB42AC"/>
    <w:rsid w:val="50F85F83"/>
    <w:rsid w:val="59DF2533"/>
    <w:rsid w:val="5C070CB9"/>
    <w:rsid w:val="5CD94B8C"/>
    <w:rsid w:val="5D7B179A"/>
    <w:rsid w:val="5EFF3721"/>
    <w:rsid w:val="68556DB7"/>
    <w:rsid w:val="6BEC7A32"/>
    <w:rsid w:val="6D176247"/>
    <w:rsid w:val="742D0BE7"/>
    <w:rsid w:val="74DA48CB"/>
    <w:rsid w:val="75271475"/>
    <w:rsid w:val="77DD10A1"/>
    <w:rsid w:val="79927F69"/>
    <w:rsid w:val="7BBC69CF"/>
    <w:rsid w:val="7DF1695D"/>
    <w:rsid w:val="F77FF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1010</Words>
  <Characters>1117</Characters>
  <Lines>6</Lines>
  <Paragraphs>1</Paragraphs>
  <TotalTime>0</TotalTime>
  <ScaleCrop>false</ScaleCrop>
  <LinksUpToDate>false</LinksUpToDate>
  <CharactersWithSpaces>1126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2016-03-30T09:36:00Z</dcterms:created>
  <dc:creator>LHN</dc:creator>
  <cp:lastModifiedBy>啥意思就点头_</cp:lastModifiedBy>
  <dcterms:modified xsi:type="dcterms:W3CDTF">2025-10-27T13:09:34Z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E99D9C53EC9448B6A688F3B1CA0201D9</vt:lpwstr>
  </property>
  <property fmtid="{D5CDD505-2E9C-101B-9397-08002B2CF9AE}" pid="4" name="KSOTemplateDocerSaveRecord">
    <vt:lpwstr>eyJoZGlkIjoiM2ZhMDI0YjQwMDJjMThlOTVkMDk2MmFiNzdmMDdhMDgiLCJ1c2VySWQiOiIzMDE0MDg5MDAifQ==</vt:lpwstr>
  </property>
</Properties>
</file>