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8E2125">
      <w:pPr>
        <w:spacing w:line="560" w:lineRule="exact"/>
        <w:jc w:val="center"/>
        <w:rPr>
          <w:rFonts w:ascii="宋体" w:hAnsi="宋体" w:eastAsia="宋体"/>
          <w:b/>
          <w:bCs/>
          <w:color w:val="000000" w:themeColor="text1"/>
          <w:sz w:val="40"/>
          <w:szCs w:val="40"/>
          <w14:textFill>
            <w14:solidFill>
              <w14:schemeClr w14:val="tx1"/>
            </w14:solidFill>
          </w14:textFill>
        </w:rPr>
      </w:pPr>
      <w:bookmarkStart w:id="0" w:name="_Hlk97120087"/>
      <w:bookmarkStart w:id="1" w:name="_Hlk70017803"/>
      <w:r>
        <w:rPr>
          <w:rFonts w:hint="eastAsia" w:ascii="宋体" w:hAnsi="宋体" w:eastAsia="宋体"/>
          <w:b/>
          <w:bCs/>
          <w:color w:val="000000" w:themeColor="text1"/>
          <w:sz w:val="40"/>
          <w:szCs w:val="40"/>
          <w:lang w:eastAsia="zh-CN"/>
          <w14:textFill>
            <w14:solidFill>
              <w14:schemeClr w14:val="tx1"/>
            </w14:solidFill>
          </w14:textFill>
        </w:rPr>
        <w:t>江苏山南建设工程有限公司</w:t>
      </w:r>
      <w:r>
        <w:rPr>
          <w:rFonts w:hint="eastAsia" w:ascii="宋体" w:hAnsi="宋体" w:eastAsia="宋体"/>
          <w:b/>
          <w:bCs/>
          <w:color w:val="000000" w:themeColor="text1"/>
          <w:sz w:val="40"/>
          <w:szCs w:val="40"/>
          <w:lang w:val="en-US" w:eastAsia="zh-CN"/>
          <w14:textFill>
            <w14:solidFill>
              <w14:schemeClr w14:val="tx1"/>
            </w14:solidFill>
          </w14:textFill>
        </w:rPr>
        <w:t>破产</w:t>
      </w:r>
      <w:r>
        <w:rPr>
          <w:rFonts w:hint="eastAsia" w:ascii="宋体" w:hAnsi="宋体" w:eastAsia="宋体"/>
          <w:b/>
          <w:bCs/>
          <w:color w:val="000000" w:themeColor="text1"/>
          <w:sz w:val="40"/>
          <w:szCs w:val="40"/>
          <w14:textFill>
            <w14:solidFill>
              <w14:schemeClr w14:val="tx1"/>
            </w14:solidFill>
          </w14:textFill>
        </w:rPr>
        <w:t>重整案</w:t>
      </w:r>
    </w:p>
    <w:p w14:paraId="0E9A626F">
      <w:pPr>
        <w:spacing w:line="560" w:lineRule="exact"/>
        <w:jc w:val="center"/>
        <w:rPr>
          <w:rFonts w:ascii="宋体" w:hAnsi="宋体" w:eastAsia="宋体"/>
          <w:b/>
          <w:bCs/>
          <w:color w:val="000000" w:themeColor="text1"/>
          <w:sz w:val="40"/>
          <w:szCs w:val="40"/>
          <w14:textFill>
            <w14:solidFill>
              <w14:schemeClr w14:val="tx1"/>
            </w14:solidFill>
          </w14:textFill>
        </w:rPr>
      </w:pPr>
      <w:r>
        <w:rPr>
          <w:rFonts w:hint="eastAsia" w:ascii="宋体" w:hAnsi="宋体" w:eastAsia="宋体"/>
          <w:b/>
          <w:bCs/>
          <w:color w:val="000000" w:themeColor="text1"/>
          <w:sz w:val="40"/>
          <w:szCs w:val="40"/>
          <w14:textFill>
            <w14:solidFill>
              <w14:schemeClr w14:val="tx1"/>
            </w14:solidFill>
          </w14:textFill>
        </w:rPr>
        <w:t>债权申报通知</w:t>
      </w:r>
    </w:p>
    <w:p w14:paraId="53BEF59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句容市人民法院</w:t>
      </w:r>
      <w:r>
        <w:rPr>
          <w:rFonts w:hint="eastAsia" w:ascii="仿宋" w:hAnsi="仿宋" w:eastAsia="仿宋" w:cs="仿宋"/>
          <w:color w:val="000000" w:themeColor="text1"/>
          <w:sz w:val="24"/>
          <w:szCs w:val="24"/>
          <w14:textFill>
            <w14:solidFill>
              <w14:schemeClr w14:val="tx1"/>
            </w14:solidFill>
          </w14:textFill>
        </w:rPr>
        <w:t>根据</w:t>
      </w:r>
      <w:r>
        <w:rPr>
          <w:rFonts w:hint="eastAsia" w:ascii="仿宋" w:hAnsi="仿宋" w:eastAsia="仿宋" w:cs="仿宋"/>
          <w:color w:val="000000" w:themeColor="text1"/>
          <w:sz w:val="24"/>
          <w:szCs w:val="24"/>
          <w:lang w:eastAsia="zh-CN"/>
          <w14:textFill>
            <w14:solidFill>
              <w14:schemeClr w14:val="tx1"/>
            </w14:solidFill>
          </w14:textFill>
        </w:rPr>
        <w:t>江苏山南建设工程有限公司</w:t>
      </w:r>
      <w:r>
        <w:rPr>
          <w:rFonts w:hint="eastAsia" w:ascii="仿宋" w:hAnsi="仿宋" w:eastAsia="仿宋" w:cs="仿宋"/>
          <w:color w:val="000000" w:themeColor="text1"/>
          <w:sz w:val="24"/>
          <w:szCs w:val="24"/>
          <w14:textFill>
            <w14:solidFill>
              <w14:schemeClr w14:val="tx1"/>
            </w14:solidFill>
          </w14:textFill>
        </w:rPr>
        <w:t>的申请，于202</w:t>
      </w:r>
      <w:r>
        <w:rPr>
          <w:rFonts w:hint="eastAsia" w:ascii="仿宋" w:hAnsi="仿宋" w:eastAsia="仿宋" w:cs="仿宋"/>
          <w:color w:val="000000" w:themeColor="text1"/>
          <w:sz w:val="24"/>
          <w:szCs w:val="24"/>
          <w:lang w:val="en-US" w:eastAsia="zh-CN"/>
          <w14:textFill>
            <w14:solidFill>
              <w14:schemeClr w14:val="tx1"/>
            </w14:solidFill>
          </w14:textFill>
        </w:rPr>
        <w:t>5</w:t>
      </w:r>
      <w:r>
        <w:rPr>
          <w:rFonts w:hint="eastAsia" w:ascii="仿宋" w:hAnsi="仿宋" w:eastAsia="仿宋" w:cs="仿宋"/>
          <w:color w:val="000000" w:themeColor="text1"/>
          <w:sz w:val="24"/>
          <w:szCs w:val="24"/>
          <w14:textFill>
            <w14:solidFill>
              <w14:schemeClr w14:val="tx1"/>
            </w14:solidFill>
          </w14:textFill>
        </w:rPr>
        <w:t>年</w:t>
      </w:r>
      <w:r>
        <w:rPr>
          <w:rFonts w:hint="eastAsia" w:ascii="仿宋" w:hAnsi="仿宋" w:eastAsia="仿宋" w:cs="仿宋"/>
          <w:color w:val="000000" w:themeColor="text1"/>
          <w:sz w:val="24"/>
          <w:szCs w:val="24"/>
          <w:lang w:val="en-US" w:eastAsia="zh-CN"/>
          <w14:textFill>
            <w14:solidFill>
              <w14:schemeClr w14:val="tx1"/>
            </w14:solidFill>
          </w14:textFill>
        </w:rPr>
        <w:t>9</w:t>
      </w:r>
      <w:r>
        <w:rPr>
          <w:rFonts w:hint="eastAsia" w:ascii="仿宋" w:hAnsi="仿宋" w:eastAsia="仿宋" w:cs="仿宋"/>
          <w:color w:val="000000" w:themeColor="text1"/>
          <w:sz w:val="24"/>
          <w:szCs w:val="24"/>
          <w14:textFill>
            <w14:solidFill>
              <w14:schemeClr w14:val="tx1"/>
            </w14:solidFill>
          </w14:textFill>
        </w:rPr>
        <w:t>月</w:t>
      </w:r>
      <w:r>
        <w:rPr>
          <w:rFonts w:hint="eastAsia" w:ascii="仿宋" w:hAnsi="仿宋" w:eastAsia="仿宋" w:cs="仿宋"/>
          <w:color w:val="000000" w:themeColor="text1"/>
          <w:sz w:val="24"/>
          <w:szCs w:val="24"/>
          <w:lang w:val="en-US" w:eastAsia="zh-CN"/>
          <w14:textFill>
            <w14:solidFill>
              <w14:schemeClr w14:val="tx1"/>
            </w14:solidFill>
          </w14:textFill>
        </w:rPr>
        <w:t>22</w:t>
      </w:r>
      <w:r>
        <w:rPr>
          <w:rFonts w:hint="eastAsia" w:ascii="仿宋" w:hAnsi="仿宋" w:eastAsia="仿宋" w:cs="仿宋"/>
          <w:color w:val="000000" w:themeColor="text1"/>
          <w:sz w:val="24"/>
          <w:szCs w:val="24"/>
          <w14:textFill>
            <w14:solidFill>
              <w14:schemeClr w14:val="tx1"/>
            </w14:solidFill>
          </w14:textFill>
        </w:rPr>
        <w:t>日作出</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2025</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苏11</w:t>
      </w:r>
      <w:r>
        <w:rPr>
          <w:rFonts w:hint="eastAsia" w:ascii="仿宋" w:hAnsi="仿宋" w:eastAsia="仿宋" w:cs="仿宋"/>
          <w:color w:val="000000" w:themeColor="text1"/>
          <w:sz w:val="24"/>
          <w:szCs w:val="24"/>
          <w:lang w:val="en-US" w:eastAsia="zh-CN"/>
          <w14:textFill>
            <w14:solidFill>
              <w14:schemeClr w14:val="tx1"/>
            </w14:solidFill>
          </w14:textFill>
        </w:rPr>
        <w:t>83</w:t>
      </w:r>
      <w:r>
        <w:rPr>
          <w:rFonts w:hint="eastAsia" w:ascii="仿宋" w:hAnsi="仿宋" w:eastAsia="仿宋" w:cs="仿宋"/>
          <w:color w:val="000000" w:themeColor="text1"/>
          <w:sz w:val="24"/>
          <w:szCs w:val="24"/>
          <w14:textFill>
            <w14:solidFill>
              <w14:schemeClr w14:val="tx1"/>
            </w14:solidFill>
          </w14:textFill>
        </w:rPr>
        <w:t>破申</w:t>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号</w:t>
      </w:r>
      <w:r>
        <w:rPr>
          <w:rFonts w:hint="eastAsia" w:ascii="仿宋" w:hAnsi="仿宋" w:eastAsia="仿宋" w:cs="仿宋"/>
          <w:color w:val="000000" w:themeColor="text1"/>
          <w:sz w:val="24"/>
          <w:szCs w:val="24"/>
          <w:lang w:val="en-US" w:eastAsia="zh-CN"/>
          <w14:textFill>
            <w14:solidFill>
              <w14:schemeClr w14:val="tx1"/>
            </w14:solidFill>
          </w14:textFill>
        </w:rPr>
        <w:t>民事裁定书，裁定受理</w:t>
      </w:r>
      <w:r>
        <w:rPr>
          <w:rFonts w:hint="eastAsia" w:ascii="仿宋" w:hAnsi="仿宋" w:eastAsia="仿宋" w:cs="仿宋"/>
          <w:color w:val="000000" w:themeColor="text1"/>
          <w:sz w:val="24"/>
          <w:szCs w:val="24"/>
          <w:lang w:eastAsia="zh-CN"/>
          <w14:textFill>
            <w14:solidFill>
              <w14:schemeClr w14:val="tx1"/>
            </w14:solidFill>
          </w14:textFill>
        </w:rPr>
        <w:t>江苏山南建设工程有限公司</w:t>
      </w:r>
      <w:r>
        <w:rPr>
          <w:rFonts w:hint="eastAsia" w:ascii="仿宋" w:hAnsi="仿宋" w:eastAsia="仿宋" w:cs="仿宋"/>
          <w:color w:val="000000" w:themeColor="text1"/>
          <w:sz w:val="24"/>
          <w:szCs w:val="24"/>
          <w:lang w:val="en-US" w:eastAsia="zh-CN"/>
          <w14:textFill>
            <w14:solidFill>
              <w14:schemeClr w14:val="tx1"/>
            </w14:solidFill>
          </w14:textFill>
        </w:rPr>
        <w:t>的</w:t>
      </w:r>
      <w:r>
        <w:rPr>
          <w:rFonts w:hint="eastAsia" w:ascii="仿宋" w:hAnsi="仿宋" w:eastAsia="仿宋" w:cs="仿宋"/>
          <w:color w:val="000000" w:themeColor="text1"/>
          <w:sz w:val="24"/>
          <w:szCs w:val="24"/>
          <w14:textFill>
            <w14:solidFill>
              <w14:schemeClr w14:val="tx1"/>
            </w14:solidFill>
          </w14:textFill>
        </w:rPr>
        <w:t>重整</w:t>
      </w:r>
      <w:r>
        <w:rPr>
          <w:rFonts w:hint="eastAsia" w:ascii="仿宋" w:hAnsi="仿宋" w:eastAsia="仿宋" w:cs="仿宋"/>
          <w:color w:val="000000" w:themeColor="text1"/>
          <w:sz w:val="24"/>
          <w:szCs w:val="24"/>
          <w:lang w:val="en-US" w:eastAsia="zh-CN"/>
          <w14:textFill>
            <w14:solidFill>
              <w14:schemeClr w14:val="tx1"/>
            </w14:solidFill>
          </w14:textFill>
        </w:rPr>
        <w:t>申请</w:t>
      </w:r>
      <w:r>
        <w:rPr>
          <w:rFonts w:hint="eastAsia" w:ascii="仿宋" w:hAnsi="仿宋" w:eastAsia="仿宋" w:cs="仿宋"/>
          <w:color w:val="000000" w:themeColor="text1"/>
          <w:sz w:val="24"/>
          <w:szCs w:val="24"/>
          <w14:textFill>
            <w14:solidFill>
              <w14:schemeClr w14:val="tx1"/>
            </w14:solidFill>
          </w14:textFill>
        </w:rPr>
        <w:t>，并于</w:t>
      </w:r>
      <w:r>
        <w:rPr>
          <w:rFonts w:hint="eastAsia" w:ascii="仿宋" w:hAnsi="仿宋" w:eastAsia="仿宋" w:cs="仿宋"/>
          <w:color w:val="000000" w:themeColor="text1"/>
          <w:sz w:val="24"/>
          <w:szCs w:val="24"/>
          <w:lang w:val="en-US" w:eastAsia="zh-CN"/>
          <w14:textFill>
            <w14:solidFill>
              <w14:schemeClr w14:val="tx1"/>
            </w14:solidFill>
          </w14:textFill>
        </w:rPr>
        <w:t>2025年9月29日作出</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2025</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苏11</w:t>
      </w:r>
      <w:r>
        <w:rPr>
          <w:rFonts w:hint="eastAsia" w:ascii="仿宋" w:hAnsi="仿宋" w:eastAsia="仿宋" w:cs="仿宋"/>
          <w:color w:val="000000" w:themeColor="text1"/>
          <w:sz w:val="24"/>
          <w:szCs w:val="24"/>
          <w:lang w:val="en-US" w:eastAsia="zh-CN"/>
          <w14:textFill>
            <w14:solidFill>
              <w14:schemeClr w14:val="tx1"/>
            </w14:solidFill>
          </w14:textFill>
        </w:rPr>
        <w:t>83</w:t>
      </w:r>
      <w:r>
        <w:rPr>
          <w:rFonts w:hint="eastAsia" w:ascii="仿宋" w:hAnsi="仿宋" w:eastAsia="仿宋" w:cs="仿宋"/>
          <w:color w:val="000000" w:themeColor="text1"/>
          <w:sz w:val="24"/>
          <w:szCs w:val="24"/>
          <w14:textFill>
            <w14:solidFill>
              <w14:schemeClr w14:val="tx1"/>
            </w14:solidFill>
          </w14:textFill>
        </w:rPr>
        <w:t>破</w:t>
      </w:r>
      <w:r>
        <w:rPr>
          <w:rFonts w:hint="eastAsia" w:ascii="仿宋" w:hAnsi="仿宋" w:eastAsia="仿宋" w:cs="仿宋"/>
          <w:color w:val="000000" w:themeColor="text1"/>
          <w:sz w:val="24"/>
          <w:szCs w:val="24"/>
          <w:lang w:val="en-US" w:eastAsia="zh-CN"/>
          <w14:textFill>
            <w14:solidFill>
              <w14:schemeClr w14:val="tx1"/>
            </w14:solidFill>
          </w14:textFill>
        </w:rPr>
        <w:t>22</w:t>
      </w:r>
      <w:r>
        <w:rPr>
          <w:rFonts w:hint="eastAsia" w:ascii="仿宋" w:hAnsi="仿宋" w:eastAsia="仿宋" w:cs="仿宋"/>
          <w:color w:val="000000" w:themeColor="text1"/>
          <w:sz w:val="24"/>
          <w:szCs w:val="24"/>
          <w14:textFill>
            <w14:solidFill>
              <w14:schemeClr w14:val="tx1"/>
            </w14:solidFill>
          </w14:textFill>
        </w:rPr>
        <w:t>号</w:t>
      </w:r>
      <w:r>
        <w:rPr>
          <w:rFonts w:hint="eastAsia" w:ascii="仿宋" w:hAnsi="仿宋" w:eastAsia="仿宋" w:cs="仿宋"/>
          <w:color w:val="000000" w:themeColor="text1"/>
          <w:sz w:val="24"/>
          <w:szCs w:val="24"/>
          <w:lang w:val="en-US" w:eastAsia="zh-CN"/>
          <w14:textFill>
            <w14:solidFill>
              <w14:schemeClr w14:val="tx1"/>
            </w14:solidFill>
          </w14:textFill>
        </w:rPr>
        <w:t>决定书，</w:t>
      </w:r>
      <w:r>
        <w:rPr>
          <w:rFonts w:hint="eastAsia" w:ascii="仿宋" w:hAnsi="仿宋" w:eastAsia="仿宋" w:cs="仿宋"/>
          <w:color w:val="000000" w:themeColor="text1"/>
          <w:sz w:val="24"/>
          <w:szCs w:val="24"/>
          <w14:textFill>
            <w14:solidFill>
              <w14:schemeClr w14:val="tx1"/>
            </w14:solidFill>
          </w14:textFill>
        </w:rPr>
        <w:t>指定</w:t>
      </w:r>
      <w:r>
        <w:rPr>
          <w:rFonts w:hint="eastAsia" w:ascii="仿宋" w:hAnsi="仿宋" w:eastAsia="仿宋" w:cs="仿宋"/>
          <w:color w:val="000000" w:themeColor="text1"/>
          <w:sz w:val="24"/>
          <w:szCs w:val="24"/>
          <w:lang w:val="en-US" w:eastAsia="zh-CN"/>
          <w14:textFill>
            <w14:solidFill>
              <w14:schemeClr w14:val="tx1"/>
            </w14:solidFill>
          </w14:textFill>
        </w:rPr>
        <w:t>江苏江成律师事务所</w:t>
      </w:r>
      <w:r>
        <w:rPr>
          <w:rFonts w:hint="eastAsia" w:ascii="仿宋" w:hAnsi="仿宋" w:eastAsia="仿宋" w:cs="仿宋"/>
          <w:color w:val="000000" w:themeColor="text1"/>
          <w:sz w:val="24"/>
          <w:szCs w:val="24"/>
          <w14:textFill>
            <w14:solidFill>
              <w14:schemeClr w14:val="tx1"/>
            </w14:solidFill>
          </w14:textFill>
        </w:rPr>
        <w:t>担任</w:t>
      </w:r>
      <w:r>
        <w:rPr>
          <w:rFonts w:hint="eastAsia" w:ascii="仿宋" w:hAnsi="仿宋" w:eastAsia="仿宋" w:cs="仿宋"/>
          <w:color w:val="000000" w:themeColor="text1"/>
          <w:sz w:val="24"/>
          <w:szCs w:val="24"/>
          <w:lang w:eastAsia="zh-CN"/>
          <w14:textFill>
            <w14:solidFill>
              <w14:schemeClr w14:val="tx1"/>
            </w14:solidFill>
          </w14:textFill>
        </w:rPr>
        <w:t>江苏山南建设工程有限公司</w:t>
      </w:r>
      <w:r>
        <w:rPr>
          <w:rFonts w:hint="eastAsia" w:ascii="仿宋" w:hAnsi="仿宋" w:eastAsia="仿宋" w:cs="仿宋"/>
          <w:color w:val="000000" w:themeColor="text1"/>
          <w:sz w:val="24"/>
          <w:szCs w:val="24"/>
          <w14:textFill>
            <w14:solidFill>
              <w14:schemeClr w14:val="tx1"/>
            </w14:solidFill>
          </w14:textFill>
        </w:rPr>
        <w:t>管理人（以下简称“管理人”）。</w:t>
      </w:r>
      <w:r>
        <w:rPr>
          <w:rFonts w:ascii="仿宋" w:hAnsi="仿宋" w:eastAsia="仿宋" w:cs="仿宋"/>
          <w:color w:val="000000" w:themeColor="text1"/>
          <w:sz w:val="24"/>
          <w:szCs w:val="24"/>
          <w14:textFill>
            <w14:solidFill>
              <w14:schemeClr w14:val="tx1"/>
            </w14:solidFill>
          </w14:textFill>
        </w:rPr>
        <w:t>你（单位）</w:t>
      </w:r>
      <w:r>
        <w:rPr>
          <w:rFonts w:hint="eastAsia" w:ascii="仿宋" w:hAnsi="仿宋" w:eastAsia="仿宋" w:cs="仿宋"/>
          <w:color w:val="000000" w:themeColor="text1"/>
          <w:sz w:val="24"/>
          <w:szCs w:val="24"/>
          <w14:textFill>
            <w14:solidFill>
              <w14:schemeClr w14:val="tx1"/>
            </w14:solidFill>
          </w14:textFill>
        </w:rPr>
        <w:t>如对</w:t>
      </w:r>
      <w:r>
        <w:rPr>
          <w:rFonts w:hint="eastAsia" w:ascii="仿宋" w:hAnsi="仿宋" w:eastAsia="仿宋" w:cs="仿宋"/>
          <w:color w:val="000000" w:themeColor="text1"/>
          <w:sz w:val="24"/>
          <w:szCs w:val="24"/>
          <w:lang w:eastAsia="zh-CN"/>
          <w14:textFill>
            <w14:solidFill>
              <w14:schemeClr w14:val="tx1"/>
            </w14:solidFill>
          </w14:textFill>
        </w:rPr>
        <w:t>江苏山南建设工程有限公司</w:t>
      </w:r>
      <w:r>
        <w:rPr>
          <w:rFonts w:hint="eastAsia" w:ascii="仿宋" w:hAnsi="仿宋" w:eastAsia="仿宋" w:cs="仿宋"/>
          <w:color w:val="000000" w:themeColor="text1"/>
          <w:sz w:val="24"/>
          <w:szCs w:val="24"/>
          <w14:textFill>
            <w14:solidFill>
              <w14:schemeClr w14:val="tx1"/>
            </w14:solidFill>
          </w14:textFill>
        </w:rPr>
        <w:t>享有债权，</w:t>
      </w:r>
      <w:r>
        <w:rPr>
          <w:rFonts w:ascii="仿宋" w:hAnsi="仿宋" w:eastAsia="仿宋" w:cs="仿宋"/>
          <w:color w:val="000000" w:themeColor="text1"/>
          <w:sz w:val="24"/>
          <w:szCs w:val="24"/>
          <w14:textFill>
            <w14:solidFill>
              <w14:schemeClr w14:val="tx1"/>
            </w14:solidFill>
          </w14:textFill>
        </w:rPr>
        <w:t>应当</w:t>
      </w:r>
      <w:r>
        <w:rPr>
          <w:rFonts w:hint="eastAsia" w:ascii="仿宋" w:hAnsi="仿宋" w:eastAsia="仿宋" w:cs="仿宋"/>
          <w:color w:val="000000" w:themeColor="text1"/>
          <w:sz w:val="24"/>
          <w:szCs w:val="24"/>
          <w14:textFill>
            <w14:solidFill>
              <w14:schemeClr w14:val="tx1"/>
            </w14:solidFill>
          </w14:textFill>
        </w:rPr>
        <w:t>在</w:t>
      </w:r>
      <w:r>
        <w:rPr>
          <w:rFonts w:hint="eastAsia" w:ascii="仿宋" w:hAnsi="仿宋" w:eastAsia="仿宋" w:cs="仿宋"/>
          <w:b/>
          <w:bCs/>
          <w:color w:val="000000" w:themeColor="text1"/>
          <w:sz w:val="24"/>
          <w:szCs w:val="24"/>
          <w14:textFill>
            <w14:solidFill>
              <w14:schemeClr w14:val="tx1"/>
            </w14:solidFill>
          </w14:textFill>
        </w:rPr>
        <w:t>2</w:t>
      </w:r>
      <w:r>
        <w:rPr>
          <w:rFonts w:ascii="仿宋" w:hAnsi="仿宋" w:eastAsia="仿宋" w:cs="仿宋"/>
          <w:b/>
          <w:bCs/>
          <w:color w:val="000000" w:themeColor="text1"/>
          <w:sz w:val="24"/>
          <w:szCs w:val="24"/>
          <w14:textFill>
            <w14:solidFill>
              <w14:schemeClr w14:val="tx1"/>
            </w14:solidFill>
          </w14:textFill>
        </w:rPr>
        <w:t>02</w:t>
      </w:r>
      <w:r>
        <w:rPr>
          <w:rFonts w:hint="eastAsia" w:ascii="仿宋" w:hAnsi="仿宋" w:eastAsia="仿宋" w:cs="仿宋"/>
          <w:b/>
          <w:bCs/>
          <w:color w:val="000000" w:themeColor="text1"/>
          <w:sz w:val="24"/>
          <w:szCs w:val="24"/>
          <w:highlight w:val="none"/>
          <w:lang w:val="en-US" w:eastAsia="zh-CN"/>
          <w14:textFill>
            <w14:solidFill>
              <w14:schemeClr w14:val="tx1"/>
            </w14:solidFill>
          </w14:textFill>
        </w:rPr>
        <w:t>5</w:t>
      </w:r>
      <w:r>
        <w:rPr>
          <w:rFonts w:hint="eastAsia" w:ascii="仿宋" w:hAnsi="仿宋" w:eastAsia="仿宋" w:cs="仿宋"/>
          <w:b/>
          <w:bCs/>
          <w:color w:val="000000" w:themeColor="text1"/>
          <w:sz w:val="24"/>
          <w:szCs w:val="24"/>
          <w:highlight w:val="none"/>
          <w14:textFill>
            <w14:solidFill>
              <w14:schemeClr w14:val="tx1"/>
            </w14:solidFill>
          </w14:textFill>
        </w:rPr>
        <w:t>年</w:t>
      </w:r>
      <w:r>
        <w:rPr>
          <w:rFonts w:hint="eastAsia" w:ascii="仿宋" w:hAnsi="仿宋" w:eastAsia="仿宋" w:cs="仿宋"/>
          <w:b/>
          <w:bCs/>
          <w:color w:val="000000" w:themeColor="text1"/>
          <w:sz w:val="24"/>
          <w:szCs w:val="24"/>
          <w:highlight w:val="none"/>
          <w:lang w:val="en-US" w:eastAsia="zh-CN"/>
          <w14:textFill>
            <w14:solidFill>
              <w14:schemeClr w14:val="tx1"/>
            </w14:solidFill>
          </w14:textFill>
        </w:rPr>
        <w:t>11</w:t>
      </w:r>
      <w:r>
        <w:rPr>
          <w:rFonts w:hint="eastAsia" w:ascii="仿宋" w:hAnsi="仿宋" w:eastAsia="仿宋" w:cs="仿宋"/>
          <w:b/>
          <w:bCs/>
          <w:color w:val="000000" w:themeColor="text1"/>
          <w:sz w:val="24"/>
          <w:szCs w:val="24"/>
          <w:highlight w:val="none"/>
          <w14:textFill>
            <w14:solidFill>
              <w14:schemeClr w14:val="tx1"/>
            </w14:solidFill>
          </w14:textFill>
        </w:rPr>
        <w:t>月</w:t>
      </w:r>
      <w:r>
        <w:rPr>
          <w:rFonts w:hint="eastAsia" w:ascii="仿宋" w:hAnsi="仿宋" w:eastAsia="仿宋" w:cs="仿宋"/>
          <w:b/>
          <w:bCs/>
          <w:color w:val="000000" w:themeColor="text1"/>
          <w:sz w:val="24"/>
          <w:szCs w:val="24"/>
          <w:highlight w:val="none"/>
          <w:lang w:val="en-US" w:eastAsia="zh-CN"/>
          <w14:textFill>
            <w14:solidFill>
              <w14:schemeClr w14:val="tx1"/>
            </w14:solidFill>
          </w14:textFill>
        </w:rPr>
        <w:t>15</w:t>
      </w:r>
      <w:r>
        <w:rPr>
          <w:rFonts w:hint="eastAsia" w:ascii="仿宋" w:hAnsi="仿宋" w:eastAsia="仿宋" w:cs="仿宋"/>
          <w:b/>
          <w:bCs/>
          <w:color w:val="000000" w:themeColor="text1"/>
          <w:sz w:val="24"/>
          <w:szCs w:val="24"/>
          <w:highlight w:val="none"/>
          <w14:textFill>
            <w14:solidFill>
              <w14:schemeClr w14:val="tx1"/>
            </w14:solidFill>
          </w14:textFill>
        </w:rPr>
        <w:t>日</w:t>
      </w:r>
      <w:r>
        <w:rPr>
          <w:rFonts w:hint="eastAsia" w:ascii="仿宋" w:hAnsi="仿宋" w:eastAsia="仿宋" w:cs="仿宋"/>
          <w:b/>
          <w:bCs/>
          <w:color w:val="000000" w:themeColor="text1"/>
          <w:sz w:val="24"/>
          <w:szCs w:val="24"/>
          <w14:textFill>
            <w14:solidFill>
              <w14:schemeClr w14:val="tx1"/>
            </w14:solidFill>
          </w14:textFill>
        </w:rPr>
        <w:t>前</w:t>
      </w:r>
      <w:r>
        <w:rPr>
          <w:rFonts w:hint="eastAsia" w:ascii="仿宋" w:hAnsi="仿宋" w:eastAsia="仿宋" w:cs="仿宋"/>
          <w:color w:val="000000" w:themeColor="text1"/>
          <w:sz w:val="24"/>
          <w:szCs w:val="24"/>
          <w14:textFill>
            <w14:solidFill>
              <w14:schemeClr w14:val="tx1"/>
            </w14:solidFill>
          </w14:textFill>
        </w:rPr>
        <w:t>向</w:t>
      </w:r>
      <w:r>
        <w:rPr>
          <w:rFonts w:hint="eastAsia" w:ascii="仿宋" w:hAnsi="仿宋" w:eastAsia="仿宋" w:cs="仿宋"/>
          <w:color w:val="000000" w:themeColor="text1"/>
          <w:sz w:val="24"/>
          <w:szCs w:val="24"/>
          <w:lang w:eastAsia="zh-CN"/>
          <w14:textFill>
            <w14:solidFill>
              <w14:schemeClr w14:val="tx1"/>
            </w14:solidFill>
          </w14:textFill>
        </w:rPr>
        <w:t>管理人</w:t>
      </w:r>
      <w:r>
        <w:rPr>
          <w:rFonts w:hint="eastAsia" w:ascii="仿宋" w:hAnsi="仿宋" w:eastAsia="仿宋" w:cs="仿宋"/>
          <w:color w:val="000000" w:themeColor="text1"/>
          <w:sz w:val="24"/>
          <w:szCs w:val="24"/>
          <w14:textFill>
            <w14:solidFill>
              <w14:schemeClr w14:val="tx1"/>
            </w14:solidFill>
          </w14:textFill>
        </w:rPr>
        <w:t>书面申报债权，说明债权的性质、数额和有无财产担保，并提交有关证明材料。申报债权是债权人在</w:t>
      </w:r>
      <w:r>
        <w:rPr>
          <w:rFonts w:hint="eastAsia" w:ascii="仿宋" w:hAnsi="仿宋" w:eastAsia="仿宋" w:cs="仿宋"/>
          <w:color w:val="000000" w:themeColor="text1"/>
          <w:sz w:val="24"/>
          <w:szCs w:val="24"/>
          <w:lang w:val="en-US" w:eastAsia="zh-CN"/>
          <w14:textFill>
            <w14:solidFill>
              <w14:schemeClr w14:val="tx1"/>
            </w14:solidFill>
          </w14:textFill>
        </w:rPr>
        <w:t>破产</w:t>
      </w:r>
      <w:r>
        <w:rPr>
          <w:rFonts w:hint="eastAsia" w:ascii="仿宋" w:hAnsi="仿宋" w:eastAsia="仿宋" w:cs="仿宋"/>
          <w:color w:val="000000" w:themeColor="text1"/>
          <w:sz w:val="24"/>
          <w:szCs w:val="24"/>
          <w14:textFill>
            <w14:solidFill>
              <w14:schemeClr w14:val="tx1"/>
            </w14:solidFill>
          </w14:textFill>
        </w:rPr>
        <w:t>重整程序中得以行使各项权利的前提和基础，未在前述期限申报债权的债权人，相关不利后果由债权人自行承担。为审查和确认补充申报债权所产生的费用，由你（或你单位）承担。同时，</w:t>
      </w:r>
      <w:r>
        <w:rPr>
          <w:rFonts w:hint="eastAsia" w:ascii="仿宋" w:hAnsi="仿宋" w:eastAsia="仿宋" w:cs="仿宋"/>
          <w:color w:val="000000" w:themeColor="text1"/>
          <w:sz w:val="24"/>
          <w:szCs w:val="24"/>
          <w:lang w:eastAsia="zh-CN"/>
          <w14:textFill>
            <w14:solidFill>
              <w14:schemeClr w14:val="tx1"/>
            </w14:solidFill>
          </w14:textFill>
        </w:rPr>
        <w:t>江苏山南建设工程有限公司</w:t>
      </w:r>
      <w:r>
        <w:rPr>
          <w:rFonts w:hint="eastAsia" w:ascii="仿宋" w:hAnsi="仿宋" w:eastAsia="仿宋" w:cs="仿宋"/>
          <w:color w:val="000000" w:themeColor="text1"/>
          <w:sz w:val="24"/>
          <w:szCs w:val="24"/>
          <w14:textFill>
            <w14:solidFill>
              <w14:schemeClr w14:val="tx1"/>
            </w14:solidFill>
          </w14:textFill>
        </w:rPr>
        <w:t>债务人或者财产持有人应当向</w:t>
      </w:r>
      <w:r>
        <w:rPr>
          <w:rFonts w:hint="eastAsia" w:ascii="仿宋" w:hAnsi="仿宋" w:eastAsia="仿宋" w:cs="仿宋"/>
          <w:color w:val="000000" w:themeColor="text1"/>
          <w:sz w:val="24"/>
          <w:szCs w:val="24"/>
          <w:lang w:eastAsia="zh-CN"/>
          <w14:textFill>
            <w14:solidFill>
              <w14:schemeClr w14:val="tx1"/>
            </w14:solidFill>
          </w14:textFill>
        </w:rPr>
        <w:t>管理人</w:t>
      </w:r>
      <w:r>
        <w:rPr>
          <w:rFonts w:hint="eastAsia" w:ascii="仿宋" w:hAnsi="仿宋" w:eastAsia="仿宋" w:cs="仿宋"/>
          <w:color w:val="000000" w:themeColor="text1"/>
          <w:sz w:val="24"/>
          <w:szCs w:val="24"/>
          <w14:textFill>
            <w14:solidFill>
              <w14:schemeClr w14:val="tx1"/>
            </w14:solidFill>
          </w14:textFill>
        </w:rPr>
        <w:t>清偿债务、交付财产。</w:t>
      </w:r>
    </w:p>
    <w:p w14:paraId="4434F2D2">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b/>
          <w:bCs/>
          <w:strike w:val="0"/>
          <w:dstrike w:val="0"/>
          <w:color w:val="000000" w:themeColor="text1"/>
          <w:sz w:val="24"/>
          <w:szCs w:val="24"/>
          <w:u w:val="single"/>
          <w:lang w:val="en-US" w:eastAsia="zh-CN"/>
          <w14:textFill>
            <w14:solidFill>
              <w14:schemeClr w14:val="tx1"/>
            </w14:solidFill>
          </w14:textFill>
        </w:rPr>
        <w:t>债权人已在预重整程序中申报的债权不必重复申报；</w:t>
      </w:r>
      <w:r>
        <w:rPr>
          <w:rFonts w:hint="eastAsia" w:ascii="仿宋" w:hAnsi="仿宋" w:eastAsia="仿宋" w:cs="仿宋"/>
          <w:color w:val="000000" w:themeColor="text1"/>
          <w:sz w:val="24"/>
          <w:szCs w:val="24"/>
          <w:lang w:val="en-US" w:eastAsia="zh-CN"/>
          <w14:textFill>
            <w14:solidFill>
              <w14:schemeClr w14:val="tx1"/>
            </w14:solidFill>
          </w14:textFill>
        </w:rPr>
        <w:t>如在预重整程序中已申报债权的基础上补充申报利息、违约金类债权的，仅需填写附件7提交管理人即可，但应当列明补充申报的金额、计算方式及计算过程以便管理人核对。</w:t>
      </w:r>
    </w:p>
    <w:p w14:paraId="3C20F6DA">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sz w:val="24"/>
          <w:szCs w:val="24"/>
          <w:lang w:eastAsia="zh-CN"/>
          <w14:textFill>
            <w14:solidFill>
              <w14:schemeClr w14:val="tx1"/>
            </w14:solidFill>
          </w14:textFill>
        </w:rPr>
        <w:t>江苏山南建设工程有限公司</w:t>
      </w:r>
      <w:r>
        <w:rPr>
          <w:rFonts w:hint="eastAsia" w:ascii="仿宋" w:hAnsi="仿宋" w:eastAsia="仿宋" w:cs="仿宋"/>
          <w:b/>
          <w:bCs/>
          <w:color w:val="000000" w:themeColor="text1"/>
          <w:sz w:val="24"/>
          <w:szCs w:val="24"/>
          <w14:textFill>
            <w14:solidFill>
              <w14:schemeClr w14:val="tx1"/>
            </w14:solidFill>
          </w14:textFill>
        </w:rPr>
        <w:t>第一次债权人会议定于2025年</w:t>
      </w:r>
      <w:r>
        <w:rPr>
          <w:rFonts w:hint="eastAsia" w:ascii="仿宋" w:hAnsi="仿宋" w:eastAsia="仿宋" w:cs="仿宋"/>
          <w:b/>
          <w:bCs/>
          <w:color w:val="000000" w:themeColor="text1"/>
          <w:sz w:val="24"/>
          <w:szCs w:val="24"/>
          <w:lang w:val="en-US" w:eastAsia="zh-CN"/>
          <w14:textFill>
            <w14:solidFill>
              <w14:schemeClr w14:val="tx1"/>
            </w14:solidFill>
          </w14:textFill>
        </w:rPr>
        <w:t>11</w:t>
      </w:r>
      <w:r>
        <w:rPr>
          <w:rFonts w:hint="eastAsia" w:ascii="仿宋" w:hAnsi="仿宋" w:eastAsia="仿宋" w:cs="仿宋"/>
          <w:b/>
          <w:bCs/>
          <w:color w:val="000000" w:themeColor="text1"/>
          <w:sz w:val="24"/>
          <w:szCs w:val="24"/>
          <w14:textFill>
            <w14:solidFill>
              <w14:schemeClr w14:val="tx1"/>
            </w14:solidFill>
          </w14:textFill>
        </w:rPr>
        <w:t>月2</w:t>
      </w:r>
      <w:r>
        <w:rPr>
          <w:rFonts w:hint="eastAsia" w:ascii="仿宋" w:hAnsi="仿宋" w:eastAsia="仿宋" w:cs="仿宋"/>
          <w:b/>
          <w:bCs/>
          <w:color w:val="000000" w:themeColor="text1"/>
          <w:sz w:val="24"/>
          <w:szCs w:val="24"/>
          <w:lang w:val="en-US" w:eastAsia="zh-CN"/>
          <w14:textFill>
            <w14:solidFill>
              <w14:schemeClr w14:val="tx1"/>
            </w14:solidFill>
          </w14:textFill>
        </w:rPr>
        <w:t>7</w:t>
      </w:r>
      <w:r>
        <w:rPr>
          <w:rFonts w:hint="eastAsia" w:ascii="仿宋" w:hAnsi="仿宋" w:eastAsia="仿宋" w:cs="仿宋"/>
          <w:b/>
          <w:bCs/>
          <w:color w:val="000000" w:themeColor="text1"/>
          <w:sz w:val="24"/>
          <w:szCs w:val="24"/>
          <w14:textFill>
            <w14:solidFill>
              <w14:schemeClr w14:val="tx1"/>
            </w14:solidFill>
          </w14:textFill>
        </w:rPr>
        <w:t>日下午2：30在</w:t>
      </w:r>
      <w:r>
        <w:rPr>
          <w:rFonts w:hint="eastAsia" w:ascii="仿宋" w:hAnsi="仿宋" w:eastAsia="仿宋" w:cs="仿宋"/>
          <w:b/>
          <w:bCs/>
          <w:color w:val="000000" w:themeColor="text1"/>
          <w:sz w:val="24"/>
          <w:szCs w:val="24"/>
          <w:lang w:eastAsia="zh-CN"/>
          <w14:textFill>
            <w14:solidFill>
              <w14:schemeClr w14:val="tx1"/>
            </w14:solidFill>
          </w14:textFill>
        </w:rPr>
        <w:t>句容市人民法院</w:t>
      </w:r>
      <w:r>
        <w:rPr>
          <w:rFonts w:hint="eastAsia" w:ascii="仿宋" w:hAnsi="仿宋" w:eastAsia="仿宋" w:cs="仿宋"/>
          <w:b/>
          <w:bCs/>
          <w:color w:val="000000" w:themeColor="text1"/>
          <w:sz w:val="24"/>
          <w:szCs w:val="24"/>
          <w:lang w:val="en-US" w:eastAsia="zh-CN"/>
          <w14:textFill>
            <w14:solidFill>
              <w14:schemeClr w14:val="tx1"/>
            </w14:solidFill>
          </w14:textFill>
        </w:rPr>
        <w:t>第十三法庭</w:t>
      </w:r>
      <w:r>
        <w:rPr>
          <w:rFonts w:hint="eastAsia" w:ascii="仿宋" w:hAnsi="仿宋" w:eastAsia="仿宋" w:cs="仿宋"/>
          <w:b/>
          <w:bCs/>
          <w:color w:val="000000" w:themeColor="text1"/>
          <w:sz w:val="24"/>
          <w:szCs w:val="24"/>
          <w14:textFill>
            <w14:solidFill>
              <w14:schemeClr w14:val="tx1"/>
            </w14:solidFill>
          </w14:textFill>
        </w:rPr>
        <w:t>召开</w:t>
      </w:r>
      <w:r>
        <w:rPr>
          <w:rFonts w:hint="eastAsia" w:ascii="仿宋" w:hAnsi="仿宋" w:eastAsia="仿宋" w:cs="仿宋"/>
          <w:color w:val="000000" w:themeColor="text1"/>
          <w:sz w:val="24"/>
          <w:szCs w:val="24"/>
          <w:lang w:eastAsia="zh-CN"/>
          <w14:textFill>
            <w14:solidFill>
              <w14:schemeClr w14:val="tx1"/>
            </w14:solidFill>
          </w14:textFill>
        </w:rPr>
        <w:t>。依法申报债权的债权人有权参加债权人会议。</w:t>
      </w:r>
    </w:p>
    <w:p w14:paraId="15DBC91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b/>
          <w:bCs/>
          <w:color w:val="000000" w:themeColor="text1"/>
          <w:sz w:val="18"/>
          <w:szCs w:val="18"/>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特此通知。</w:t>
      </w:r>
    </w:p>
    <w:p w14:paraId="582F9B73">
      <w:pPr>
        <w:spacing w:line="480" w:lineRule="exact"/>
        <w:jc w:val="center"/>
        <w:rPr>
          <w:rFonts w:hint="eastAsia" w:ascii="仿宋" w:hAnsi="仿宋" w:eastAsia="仿宋" w:cs="仿宋"/>
          <w:b/>
          <w:bCs/>
          <w:color w:val="000000" w:themeColor="text1"/>
          <w:sz w:val="18"/>
          <w:szCs w:val="1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drawing>
          <wp:anchor distT="0" distB="0" distL="114300" distR="114300" simplePos="0" relativeHeight="251660288" behindDoc="0" locked="0" layoutInCell="1" allowOverlap="1">
            <wp:simplePos x="0" y="0"/>
            <wp:positionH relativeFrom="column">
              <wp:posOffset>1812290</wp:posOffset>
            </wp:positionH>
            <wp:positionV relativeFrom="paragraph">
              <wp:posOffset>240665</wp:posOffset>
            </wp:positionV>
            <wp:extent cx="1708150" cy="1708150"/>
            <wp:effectExtent l="0" t="0" r="6350" b="6350"/>
            <wp:wrapTopAndBottom/>
            <wp:docPr id="1" name="图片 1" descr="江苏山南建设工程有限公司破产重整案债权申报通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江苏山南建设工程有限公司破产重整案债权申报通知"/>
                    <pic:cNvPicPr>
                      <a:picLocks noChangeAspect="1"/>
                    </pic:cNvPicPr>
                  </pic:nvPicPr>
                  <pic:blipFill>
                    <a:blip r:embed="rId7"/>
                    <a:stretch>
                      <a:fillRect/>
                    </a:stretch>
                  </pic:blipFill>
                  <pic:spPr>
                    <a:xfrm>
                      <a:off x="0" y="0"/>
                      <a:ext cx="1708150" cy="1708150"/>
                    </a:xfrm>
                    <a:prstGeom prst="rect">
                      <a:avLst/>
                    </a:prstGeom>
                  </pic:spPr>
                </pic:pic>
              </a:graphicData>
            </a:graphic>
          </wp:anchor>
        </w:drawing>
      </w:r>
      <w:r>
        <w:rPr>
          <w:rFonts w:hint="eastAsia" w:ascii="仿宋" w:hAnsi="仿宋" w:eastAsia="仿宋" w:cs="仿宋"/>
          <w:b/>
          <w:bCs/>
          <w:color w:val="000000" w:themeColor="text1"/>
          <w:sz w:val="18"/>
          <w:szCs w:val="18"/>
          <w:lang w:eastAsia="zh-CN"/>
          <w14:textFill>
            <w14:solidFill>
              <w14:schemeClr w14:val="tx1"/>
            </w14:solidFill>
          </w14:textFill>
        </w:rPr>
        <w:t>（</w:t>
      </w:r>
      <w:r>
        <w:rPr>
          <w:rFonts w:hint="eastAsia" w:ascii="仿宋" w:hAnsi="仿宋" w:eastAsia="仿宋" w:cs="仿宋"/>
          <w:b/>
          <w:bCs/>
          <w:color w:val="000000" w:themeColor="text1"/>
          <w:sz w:val="18"/>
          <w:szCs w:val="18"/>
          <w:lang w:val="en-US" w:eastAsia="zh-CN"/>
          <w14:textFill>
            <w14:solidFill>
              <w14:schemeClr w14:val="tx1"/>
            </w14:solidFill>
          </w14:textFill>
        </w:rPr>
        <w:t>扫描二维码获取word版债权申报资料及破产受理裁定书、指定管理人决定书</w:t>
      </w:r>
      <w:r>
        <w:rPr>
          <w:rFonts w:hint="eastAsia" w:ascii="仿宋" w:hAnsi="仿宋" w:eastAsia="仿宋" w:cs="仿宋"/>
          <w:b/>
          <w:bCs/>
          <w:color w:val="000000" w:themeColor="text1"/>
          <w:sz w:val="18"/>
          <w:szCs w:val="18"/>
          <w:lang w:eastAsia="zh-CN"/>
          <w14:textFill>
            <w14:solidFill>
              <w14:schemeClr w14:val="tx1"/>
            </w14:solidFill>
          </w14:textFill>
        </w:rPr>
        <w:t>）</w:t>
      </w:r>
    </w:p>
    <w:p w14:paraId="1FCD45D7">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right"/>
        <w:textAlignment w:val="auto"/>
        <w:rPr>
          <w:rFonts w:hint="eastAsia" w:ascii="仿宋" w:hAnsi="仿宋" w:eastAsia="仿宋" w:cs="仿宋"/>
          <w:color w:val="000000" w:themeColor="text1"/>
          <w:sz w:val="24"/>
          <w:szCs w:val="24"/>
          <w:lang w:val="en-US" w:eastAsia="zh-CN"/>
          <w14:textFill>
            <w14:solidFill>
              <w14:schemeClr w14:val="tx1"/>
            </w14:solidFill>
          </w14:textFill>
        </w:rPr>
      </w:pPr>
    </w:p>
    <w:p w14:paraId="73D11F73">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right"/>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江苏山南建设工程有限公司管理人</w:t>
      </w:r>
    </w:p>
    <w:p w14:paraId="7711706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 xml:space="preserve">                       </w:t>
      </w:r>
    </w:p>
    <w:p w14:paraId="2EE6013E">
      <w:pPr>
        <w:keepNext w:val="0"/>
        <w:keepLines w:val="0"/>
        <w:pageBreakBefore w:val="0"/>
        <w:widowControl w:val="0"/>
        <w:kinsoku/>
        <w:wordWrap/>
        <w:overflowPunct/>
        <w:topLinePunct w:val="0"/>
        <w:autoSpaceDE/>
        <w:autoSpaceDN/>
        <w:bidi w:val="0"/>
        <w:adjustRightInd/>
        <w:snapToGrid/>
        <w:spacing w:line="400" w:lineRule="exact"/>
        <w:ind w:firstLine="5280" w:firstLineChars="2200"/>
        <w:jc w:val="both"/>
        <w:textAlignment w:val="auto"/>
        <w:rPr>
          <w:rFonts w:hint="eastAsia" w:ascii="仿宋" w:hAnsi="仿宋" w:eastAsia="仿宋" w:cs="仿宋"/>
          <w:b/>
          <w:bCs/>
          <w:color w:val="000000" w:themeColor="text1"/>
          <w:sz w:val="22"/>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 xml:space="preserve">二〇二五年十月八日  </w:t>
      </w:r>
      <w:r>
        <w:rPr>
          <w:rFonts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p>
    <w:p w14:paraId="72CCEC31">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cs="仿宋"/>
          <w:b/>
          <w:bCs/>
          <w:color w:val="000000" w:themeColor="text1"/>
          <w:sz w:val="22"/>
          <w14:textFill>
            <w14:solidFill>
              <w14:schemeClr w14:val="tx1"/>
            </w14:solidFill>
          </w14:textFill>
        </w:rPr>
      </w:pPr>
      <w:r>
        <w:rPr>
          <w:rFonts w:hint="eastAsia" w:ascii="仿宋" w:hAnsi="仿宋" w:eastAsia="仿宋" w:cs="仿宋"/>
          <w:b/>
          <w:bCs/>
          <w:color w:val="000000" w:themeColor="text1"/>
          <w:sz w:val="22"/>
          <w14:textFill>
            <w14:solidFill>
              <w14:schemeClr w14:val="tx1"/>
            </w14:solidFill>
          </w14:textFill>
        </w:rPr>
        <w:t>债权申报</w:t>
      </w:r>
      <w:r>
        <w:rPr>
          <w:rFonts w:ascii="仿宋" w:hAnsi="仿宋" w:eastAsia="仿宋" w:cs="仿宋"/>
          <w:b/>
          <w:bCs/>
          <w:color w:val="000000" w:themeColor="text1"/>
          <w:sz w:val="22"/>
          <w14:textFill>
            <w14:solidFill>
              <w14:schemeClr w14:val="tx1"/>
            </w14:solidFill>
          </w14:textFill>
        </w:rPr>
        <w:t>/邮寄地址：</w:t>
      </w:r>
      <w:r>
        <w:rPr>
          <w:rFonts w:hint="eastAsia" w:ascii="仿宋" w:hAnsi="仿宋" w:eastAsia="仿宋" w:cs="仿宋"/>
          <w:b/>
          <w:bCs/>
          <w:color w:val="000000" w:themeColor="text1"/>
          <w:sz w:val="22"/>
          <w14:textFill>
            <w14:solidFill>
              <w14:schemeClr w14:val="tx1"/>
            </w14:solidFill>
          </w14:textFill>
        </w:rPr>
        <w:t>镇江市京口区健康路</w:t>
      </w:r>
      <w:r>
        <w:rPr>
          <w:rFonts w:ascii="仿宋" w:hAnsi="仿宋" w:eastAsia="仿宋" w:cs="仿宋"/>
          <w:b/>
          <w:bCs/>
          <w:color w:val="000000" w:themeColor="text1"/>
          <w:sz w:val="22"/>
          <w14:textFill>
            <w14:solidFill>
              <w14:schemeClr w14:val="tx1"/>
            </w14:solidFill>
          </w14:textFill>
        </w:rPr>
        <w:t>1-1号江苏江成律师事务所；邮编：212003；</w:t>
      </w:r>
    </w:p>
    <w:p w14:paraId="784A3509">
      <w:pPr>
        <w:keepNext w:val="0"/>
        <w:keepLines w:val="0"/>
        <w:pageBreakBefore w:val="0"/>
        <w:widowControl w:val="0"/>
        <w:kinsoku/>
        <w:wordWrap/>
        <w:overflowPunct/>
        <w:topLinePunct w:val="0"/>
        <w:autoSpaceDE/>
        <w:autoSpaceDN/>
        <w:bidi w:val="0"/>
        <w:adjustRightInd/>
        <w:snapToGrid/>
        <w:spacing w:line="320" w:lineRule="exact"/>
        <w:ind w:left="104" w:hanging="104" w:hangingChars="47"/>
        <w:textAlignment w:val="auto"/>
        <w:rPr>
          <w:rFonts w:hint="eastAsia" w:ascii="仿宋" w:hAnsi="仿宋" w:eastAsia="仿宋" w:cs="仿宋"/>
          <w:b/>
          <w:bCs/>
          <w:color w:val="000000" w:themeColor="text1"/>
          <w:sz w:val="22"/>
          <w14:textFill>
            <w14:solidFill>
              <w14:schemeClr w14:val="tx1"/>
            </w14:solidFill>
          </w14:textFill>
        </w:rPr>
      </w:pPr>
      <w:r>
        <w:rPr>
          <w:rFonts w:ascii="仿宋" w:hAnsi="仿宋" w:eastAsia="仿宋" w:cs="仿宋"/>
          <w:b/>
          <w:bCs/>
          <w:color w:val="000000" w:themeColor="text1"/>
          <w:sz w:val="22"/>
          <w14:textFill>
            <w14:solidFill>
              <w14:schemeClr w14:val="tx1"/>
            </w14:solidFill>
          </w14:textFill>
        </w:rPr>
        <w:t>联系人：</w:t>
      </w:r>
      <w:r>
        <w:rPr>
          <w:rFonts w:hint="eastAsia" w:ascii="仿宋" w:hAnsi="仿宋" w:eastAsia="仿宋" w:cs="仿宋"/>
          <w:b/>
          <w:bCs/>
          <w:color w:val="000000" w:themeColor="text1"/>
          <w:sz w:val="22"/>
          <w:lang w:val="en-US" w:eastAsia="zh-CN"/>
          <w14:textFill>
            <w14:solidFill>
              <w14:schemeClr w14:val="tx1"/>
            </w14:solidFill>
          </w14:textFill>
        </w:rPr>
        <w:t>纪从政律师</w:t>
      </w:r>
      <w:r>
        <w:rPr>
          <w:rFonts w:ascii="仿宋" w:hAnsi="仿宋" w:eastAsia="仿宋" w:cs="仿宋"/>
          <w:b/>
          <w:bCs/>
          <w:color w:val="000000" w:themeColor="text1"/>
          <w:sz w:val="22"/>
          <w14:textFill>
            <w14:solidFill>
              <w14:schemeClr w14:val="tx1"/>
            </w14:solidFill>
          </w14:textFill>
        </w:rPr>
        <w:t>，电话</w:t>
      </w:r>
      <w:r>
        <w:rPr>
          <w:rFonts w:hint="eastAsia" w:ascii="仿宋" w:hAnsi="仿宋" w:eastAsia="仿宋" w:cs="仿宋"/>
          <w:b/>
          <w:bCs/>
          <w:color w:val="000000" w:themeColor="text1"/>
          <w:sz w:val="22"/>
          <w:lang w:val="en-US" w:eastAsia="zh-CN"/>
          <w14:textFill>
            <w14:solidFill>
              <w14:schemeClr w14:val="tx1"/>
            </w14:solidFill>
          </w14:textFill>
        </w:rPr>
        <w:t>/微信</w:t>
      </w:r>
      <w:r>
        <w:rPr>
          <w:rFonts w:hint="eastAsia" w:ascii="仿宋" w:hAnsi="仿宋" w:eastAsia="仿宋" w:cs="仿宋"/>
          <w:b/>
          <w:bCs/>
          <w:color w:val="000000" w:themeColor="text1"/>
          <w:sz w:val="22"/>
          <w14:textFill>
            <w14:solidFill>
              <w14:schemeClr w14:val="tx1"/>
            </w14:solidFill>
          </w14:textFill>
        </w:rPr>
        <w:t>：</w:t>
      </w:r>
      <w:r>
        <w:rPr>
          <w:rFonts w:ascii="仿宋" w:hAnsi="仿宋" w:eastAsia="仿宋" w:cs="仿宋"/>
          <w:b/>
          <w:bCs/>
          <w:color w:val="000000" w:themeColor="text1"/>
          <w:sz w:val="22"/>
          <w14:textFill>
            <w14:solidFill>
              <w14:schemeClr w14:val="tx1"/>
            </w14:solidFill>
          </w14:textFill>
        </w:rPr>
        <w:t>1</w:t>
      </w:r>
      <w:r>
        <w:rPr>
          <w:rFonts w:hint="eastAsia" w:ascii="仿宋" w:hAnsi="仿宋" w:eastAsia="仿宋" w:cs="仿宋"/>
          <w:b/>
          <w:bCs/>
          <w:color w:val="000000" w:themeColor="text1"/>
          <w:sz w:val="22"/>
          <w:lang w:val="en-US" w:eastAsia="zh-CN"/>
          <w14:textFill>
            <w14:solidFill>
              <w14:schemeClr w14:val="tx1"/>
            </w14:solidFill>
          </w14:textFill>
        </w:rPr>
        <w:t>5952816035</w:t>
      </w:r>
      <w:r>
        <w:rPr>
          <w:rFonts w:hint="eastAsia" w:ascii="仿宋" w:hAnsi="仿宋" w:eastAsia="仿宋" w:cs="仿宋"/>
          <w:b/>
          <w:bCs/>
          <w:color w:val="000000" w:themeColor="text1"/>
          <w:sz w:val="22"/>
          <w14:textFill>
            <w14:solidFill>
              <w14:schemeClr w14:val="tx1"/>
            </w14:solidFill>
          </w14:textFill>
        </w:rPr>
        <w:t>。</w:t>
      </w:r>
    </w:p>
    <w:p w14:paraId="3A8E01B9">
      <w:pPr>
        <w:keepNext w:val="0"/>
        <w:keepLines w:val="0"/>
        <w:pageBreakBefore w:val="0"/>
        <w:widowControl w:val="0"/>
        <w:kinsoku/>
        <w:wordWrap/>
        <w:overflowPunct/>
        <w:topLinePunct w:val="0"/>
        <w:autoSpaceDE/>
        <w:autoSpaceDN/>
        <w:bidi w:val="0"/>
        <w:adjustRightInd/>
        <w:snapToGrid/>
        <w:spacing w:line="320" w:lineRule="exact"/>
        <w:ind w:left="104" w:hanging="104" w:hangingChars="47"/>
        <w:textAlignment w:val="auto"/>
        <w:rPr>
          <w:rFonts w:ascii="仿宋" w:hAnsi="仿宋" w:eastAsia="仿宋" w:cs="仿宋"/>
          <w:b/>
          <w:bCs/>
          <w:color w:val="000000" w:themeColor="text1"/>
          <w:sz w:val="22"/>
          <w14:textFill>
            <w14:solidFill>
              <w14:schemeClr w14:val="tx1"/>
            </w14:solidFill>
          </w14:textFill>
        </w:rPr>
      </w:pPr>
      <w:r>
        <w:rPr>
          <w:rFonts w:hint="eastAsia" w:ascii="仿宋" w:hAnsi="仿宋" w:eastAsia="仿宋" w:cs="仿宋"/>
          <w:b/>
          <w:bCs/>
          <w:color w:val="000000" w:themeColor="text1"/>
          <w:sz w:val="22"/>
          <w:u w:val="single"/>
          <w:lang w:val="en-US" w:eastAsia="zh-CN"/>
          <w14:textFill>
            <w14:solidFill>
              <w14:schemeClr w14:val="tx1"/>
            </w14:solidFill>
          </w14:textFill>
        </w:rPr>
        <w:t>请各位债权人或委托代理人添加上述联系人的微信，以便后续工作推进。</w:t>
      </w:r>
      <w:r>
        <w:rPr>
          <w:rFonts w:ascii="仿宋" w:hAnsi="仿宋" w:eastAsia="仿宋" w:cs="仿宋"/>
          <w:b/>
          <w:bCs/>
          <w:color w:val="000000" w:themeColor="text1"/>
          <w:sz w:val="22"/>
          <w14:textFill>
            <w14:solidFill>
              <w14:schemeClr w14:val="tx1"/>
            </w14:solidFill>
          </w14:textFill>
        </w:rPr>
        <w:br w:type="page"/>
      </w:r>
    </w:p>
    <w:bookmarkEnd w:id="0"/>
    <w:bookmarkEnd w:id="1"/>
    <w:p w14:paraId="479902A2">
      <w:pPr>
        <w:spacing w:line="480" w:lineRule="exact"/>
        <w:jc w:val="center"/>
        <w:rPr>
          <w:rFonts w:ascii="宋体" w:hAnsi="宋体" w:eastAsia="宋体" w:cs="仿宋_GB2312"/>
          <w:b/>
          <w:sz w:val="40"/>
          <w:szCs w:val="40"/>
        </w:rPr>
      </w:pPr>
      <w:r>
        <w:rPr>
          <w:rFonts w:hint="eastAsia" w:ascii="宋体" w:hAnsi="宋体" w:eastAsia="宋体" w:cs="仿宋_GB2312"/>
          <w:b/>
          <w:sz w:val="40"/>
          <w:szCs w:val="40"/>
        </w:rPr>
        <w:t>债权申报说明</w:t>
      </w:r>
    </w:p>
    <w:p w14:paraId="41D1B8F9">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依据《企业破产法》及相关法律、法规和司法解释的规定，就债权人在申报债权时的相关注意事项说明如下：</w:t>
      </w:r>
    </w:p>
    <w:p w14:paraId="25B20119">
      <w:pPr>
        <w:spacing w:line="480" w:lineRule="exact"/>
        <w:ind w:firstLine="562" w:firstLineChars="200"/>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一、根据《企业破产法》的规定，破产债权是指人民法院受理破产申请时对债务人享有的债权</w:t>
      </w:r>
    </w:p>
    <w:p w14:paraId="38E0F15A">
      <w:pPr>
        <w:spacing w:line="480" w:lineRule="exact"/>
        <w:ind w:firstLine="562" w:firstLineChars="200"/>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债权人在申报债权时应当注意以下几点：</w:t>
      </w:r>
    </w:p>
    <w:p w14:paraId="2897D84C">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1.未到期的债权，在破产申请</w:t>
      </w:r>
      <w:r>
        <w:rPr>
          <w:rFonts w:hint="eastAsia" w:ascii="仿宋" w:hAnsi="仿宋" w:eastAsia="仿宋"/>
          <w:color w:val="000000" w:themeColor="text1"/>
          <w:sz w:val="28"/>
          <w:szCs w:val="28"/>
          <w:lang w:val="en-US" w:eastAsia="zh-CN"/>
          <w14:textFill>
            <w14:solidFill>
              <w14:schemeClr w14:val="tx1"/>
            </w14:solidFill>
          </w14:textFill>
        </w:rPr>
        <w:t>受理</w:t>
      </w:r>
      <w:r>
        <w:rPr>
          <w:rFonts w:hint="eastAsia" w:ascii="仿宋" w:hAnsi="仿宋" w:eastAsia="仿宋"/>
          <w:color w:val="000000" w:themeColor="text1"/>
          <w:sz w:val="28"/>
          <w:szCs w:val="28"/>
          <w14:textFill>
            <w14:solidFill>
              <w14:schemeClr w14:val="tx1"/>
            </w14:solidFill>
          </w14:textFill>
        </w:rPr>
        <w:t>时视为债权到期。</w:t>
      </w:r>
    </w:p>
    <w:p w14:paraId="6451A3D7">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2.利息</w:t>
      </w:r>
      <w:r>
        <w:rPr>
          <w:rFonts w:hint="eastAsia"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lang w:val="en-US" w:eastAsia="zh-CN"/>
          <w14:textFill>
            <w14:solidFill>
              <w14:schemeClr w14:val="tx1"/>
            </w14:solidFill>
          </w14:textFill>
        </w:rPr>
        <w:t>违约金类</w:t>
      </w:r>
      <w:r>
        <w:rPr>
          <w:rFonts w:hint="eastAsia" w:ascii="仿宋" w:hAnsi="仿宋" w:eastAsia="仿宋"/>
          <w:color w:val="000000" w:themeColor="text1"/>
          <w:sz w:val="28"/>
          <w:szCs w:val="28"/>
          <w14:textFill>
            <w14:solidFill>
              <w14:schemeClr w14:val="tx1"/>
            </w14:solidFill>
          </w14:textFill>
        </w:rPr>
        <w:t>债权，自破产申请受理时起停止计</w:t>
      </w:r>
      <w:r>
        <w:rPr>
          <w:rFonts w:hint="eastAsia" w:ascii="仿宋" w:hAnsi="仿宋" w:eastAsia="仿宋"/>
          <w:color w:val="000000" w:themeColor="text1"/>
          <w:sz w:val="28"/>
          <w:szCs w:val="28"/>
          <w:lang w:val="en-US" w:eastAsia="zh-CN"/>
          <w14:textFill>
            <w14:solidFill>
              <w14:schemeClr w14:val="tx1"/>
            </w14:solidFill>
          </w14:textFill>
        </w:rPr>
        <w:t>算</w:t>
      </w:r>
      <w:r>
        <w:rPr>
          <w:rFonts w:hint="eastAsia" w:ascii="仿宋" w:hAnsi="仿宋" w:eastAsia="仿宋"/>
          <w:color w:val="000000" w:themeColor="text1"/>
          <w:sz w:val="28"/>
          <w:szCs w:val="28"/>
          <w14:textFill>
            <w14:solidFill>
              <w14:schemeClr w14:val="tx1"/>
            </w14:solidFill>
          </w14:textFill>
        </w:rPr>
        <w:t>，即</w:t>
      </w:r>
      <w:r>
        <w:rPr>
          <w:rFonts w:hint="eastAsia" w:ascii="仿宋" w:hAnsi="仿宋" w:eastAsia="仿宋" w:cs="仿宋"/>
          <w:color w:val="000000" w:themeColor="text1"/>
          <w:sz w:val="28"/>
          <w:szCs w:val="28"/>
          <w:lang w:eastAsia="zh-CN"/>
          <w14:textFill>
            <w14:solidFill>
              <w14:schemeClr w14:val="tx1"/>
            </w14:solidFill>
          </w14:textFill>
        </w:rPr>
        <w:t>2025年9月22日</w:t>
      </w:r>
      <w:r>
        <w:rPr>
          <w:rFonts w:hint="eastAsia" w:ascii="仿宋" w:hAnsi="仿宋" w:eastAsia="仿宋"/>
          <w:color w:val="000000" w:themeColor="text1"/>
          <w:sz w:val="28"/>
          <w:szCs w:val="28"/>
          <w14:textFill>
            <w14:solidFill>
              <w14:schemeClr w14:val="tx1"/>
            </w14:solidFill>
          </w14:textFill>
        </w:rPr>
        <w:t>。</w:t>
      </w:r>
    </w:p>
    <w:p w14:paraId="2B074CD8">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3.附条件、附期限的债权和诉讼、仲裁未决的债权，债权人可以申报。</w:t>
      </w:r>
    </w:p>
    <w:p w14:paraId="521BB6DC">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4.债权人申报时，应当书面说明债权的数额和有无财产担保情况，并提交有关证据；申报的债权是连带债权的，应当说明。</w:t>
      </w:r>
    </w:p>
    <w:p w14:paraId="0C42FF33">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5.连带债权人可以由其中一人代表全体连带债权人申报债权，也可以共同申报债权。</w:t>
      </w:r>
    </w:p>
    <w:p w14:paraId="014502E0">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6</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债务人的保证人或者其他连带债务人已经代替债务人清偿债务的，可就其对债务人的求偿权申报债权。</w:t>
      </w:r>
    </w:p>
    <w:p w14:paraId="4F8BF975">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7.债务人的保证人或者其他连带债务人尚未代替债务人清偿债务的，以其对债务人的将来求偿权申报债权，但债权人已经向</w:t>
      </w:r>
      <w:r>
        <w:rPr>
          <w:rFonts w:hint="eastAsia" w:ascii="仿宋" w:hAnsi="仿宋" w:eastAsia="仿宋"/>
          <w:color w:val="000000" w:themeColor="text1"/>
          <w:sz w:val="28"/>
          <w:szCs w:val="28"/>
          <w:lang w:eastAsia="zh-CN"/>
          <w14:textFill>
            <w14:solidFill>
              <w14:schemeClr w14:val="tx1"/>
            </w14:solidFill>
          </w14:textFill>
        </w:rPr>
        <w:t>管理人</w:t>
      </w:r>
      <w:r>
        <w:rPr>
          <w:rFonts w:hint="eastAsia" w:ascii="仿宋" w:hAnsi="仿宋" w:eastAsia="仿宋"/>
          <w:color w:val="000000" w:themeColor="text1"/>
          <w:sz w:val="28"/>
          <w:szCs w:val="28"/>
          <w14:textFill>
            <w14:solidFill>
              <w14:schemeClr w14:val="tx1"/>
            </w14:solidFill>
          </w14:textFill>
        </w:rPr>
        <w:t>申报全部债权的除外。</w:t>
      </w:r>
    </w:p>
    <w:p w14:paraId="47EDCC2E">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二、</w:t>
      </w:r>
      <w:r>
        <w:rPr>
          <w:rFonts w:ascii="仿宋" w:hAnsi="仿宋" w:eastAsia="仿宋"/>
          <w:b/>
          <w:bCs/>
          <w:color w:val="000000" w:themeColor="text1"/>
          <w:sz w:val="28"/>
          <w:szCs w:val="28"/>
          <w:lang w:bidi="zh-TW"/>
          <w14:textFill>
            <w14:solidFill>
              <w14:schemeClr w14:val="tx1"/>
            </w14:solidFill>
          </w14:textFill>
        </w:rPr>
        <w:t>债权人申报债权应提交的书面材料</w:t>
      </w:r>
    </w:p>
    <w:p w14:paraId="08BEDB61">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ascii="仿宋" w:hAnsi="仿宋" w:eastAsia="仿宋"/>
          <w:b/>
          <w:bCs/>
          <w:color w:val="000000" w:themeColor="text1"/>
          <w:sz w:val="28"/>
          <w:szCs w:val="28"/>
          <w:lang w:bidi="zh-TW"/>
          <w14:textFill>
            <w14:solidFill>
              <w14:schemeClr w14:val="tx1"/>
            </w14:solidFill>
          </w14:textFill>
        </w:rPr>
        <w:t>债权人是单位的，提交下列材料：</w:t>
      </w:r>
    </w:p>
    <w:p w14:paraId="1CF2C379">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1.</w:t>
      </w:r>
      <w:r>
        <w:rPr>
          <w:rFonts w:ascii="仿宋" w:hAnsi="仿宋" w:eastAsia="仿宋"/>
          <w:color w:val="000000" w:themeColor="text1"/>
          <w:sz w:val="28"/>
          <w:szCs w:val="28"/>
          <w:lang w:bidi="zh-TW"/>
          <w14:textFill>
            <w14:solidFill>
              <w14:schemeClr w14:val="tx1"/>
            </w14:solidFill>
          </w14:textFill>
        </w:rPr>
        <w:t>债权申报书，列明</w:t>
      </w:r>
      <w:r>
        <w:rPr>
          <w:rFonts w:hint="eastAsia" w:ascii="仿宋" w:hAnsi="仿宋" w:eastAsia="仿宋"/>
          <w:color w:val="000000" w:themeColor="text1"/>
          <w:sz w:val="28"/>
          <w:szCs w:val="28"/>
          <w:lang w:bidi="zh-TW"/>
          <w14:textFill>
            <w14:solidFill>
              <w14:schemeClr w14:val="tx1"/>
            </w14:solidFill>
          </w14:textFill>
        </w:rPr>
        <w:t>债权</w:t>
      </w:r>
      <w:r>
        <w:rPr>
          <w:rFonts w:ascii="仿宋" w:hAnsi="仿宋" w:eastAsia="仿宋"/>
          <w:color w:val="000000" w:themeColor="text1"/>
          <w:sz w:val="28"/>
          <w:szCs w:val="28"/>
          <w:lang w:bidi="zh-TW"/>
          <w14:textFill>
            <w14:solidFill>
              <w14:schemeClr w14:val="tx1"/>
            </w14:solidFill>
          </w14:textFill>
        </w:rPr>
        <w:t>人基本情况，并说明债权产生的依据、金额及担保情况等；</w:t>
      </w:r>
    </w:p>
    <w:p w14:paraId="2841CB61">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2" w:name="bookmark7"/>
      <w:r>
        <w:rPr>
          <w:rFonts w:ascii="仿宋" w:hAnsi="仿宋" w:eastAsia="仿宋"/>
          <w:color w:val="000000" w:themeColor="text1"/>
          <w:sz w:val="28"/>
          <w:szCs w:val="28"/>
          <w:lang w:bidi="zh-TW"/>
          <w14:textFill>
            <w14:solidFill>
              <w14:schemeClr w14:val="tx1"/>
            </w14:solidFill>
          </w14:textFill>
        </w:rPr>
        <w:t>2</w:t>
      </w:r>
      <w:bookmarkEnd w:id="2"/>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企业营业执照复印件、组织机构代码证（或统一社会信用代码）复印件、有关资质证明的复印件（均须加盖本单位印章）、法定代表人身份证明书（原件）、法定代表人身份证复印件（签字确认），</w:t>
      </w:r>
      <w:r>
        <w:rPr>
          <w:rFonts w:hint="eastAsia" w:ascii="仿宋" w:hAnsi="仿宋" w:eastAsia="仿宋"/>
          <w:color w:val="000000" w:themeColor="text1"/>
          <w:sz w:val="28"/>
          <w:szCs w:val="28"/>
          <w:lang w:bidi="zh-TW"/>
          <w14:textFill>
            <w14:solidFill>
              <w14:schemeClr w14:val="tx1"/>
            </w14:solidFill>
          </w14:textFill>
        </w:rPr>
        <w:t>委托</w:t>
      </w:r>
      <w:r>
        <w:rPr>
          <w:rFonts w:ascii="仿宋" w:hAnsi="仿宋" w:eastAsia="仿宋"/>
          <w:color w:val="000000" w:themeColor="text1"/>
          <w:sz w:val="28"/>
          <w:szCs w:val="28"/>
          <w:lang w:bidi="zh-TW"/>
          <w14:textFill>
            <w14:solidFill>
              <w14:schemeClr w14:val="tx1"/>
            </w14:solidFill>
          </w14:textFill>
        </w:rPr>
        <w:t>代理人</w:t>
      </w:r>
      <w:r>
        <w:rPr>
          <w:rFonts w:hint="eastAsia" w:ascii="仿宋" w:hAnsi="仿宋" w:eastAsia="仿宋"/>
          <w:color w:val="000000" w:themeColor="text1"/>
          <w:sz w:val="28"/>
          <w:szCs w:val="28"/>
          <w:lang w:bidi="zh-TW"/>
          <w14:textFill>
            <w14:solidFill>
              <w14:schemeClr w14:val="tx1"/>
            </w14:solidFill>
          </w14:textFill>
        </w:rPr>
        <w:t>申报</w:t>
      </w:r>
      <w:r>
        <w:rPr>
          <w:rFonts w:ascii="仿宋" w:hAnsi="仿宋" w:eastAsia="仿宋"/>
          <w:color w:val="000000" w:themeColor="text1"/>
          <w:sz w:val="28"/>
          <w:szCs w:val="28"/>
          <w:lang w:bidi="zh-TW"/>
          <w14:textFill>
            <w14:solidFill>
              <w14:schemeClr w14:val="tx1"/>
            </w14:solidFill>
          </w14:textFill>
        </w:rPr>
        <w:t>的</w:t>
      </w:r>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须</w:t>
      </w:r>
      <w:r>
        <w:rPr>
          <w:rFonts w:hint="eastAsia" w:ascii="仿宋" w:hAnsi="仿宋" w:eastAsia="仿宋"/>
          <w:color w:val="000000" w:themeColor="text1"/>
          <w:sz w:val="28"/>
          <w:szCs w:val="28"/>
          <w:lang w:bidi="zh-TW"/>
          <w14:textFill>
            <w14:solidFill>
              <w14:schemeClr w14:val="tx1"/>
            </w14:solidFill>
          </w14:textFill>
        </w:rPr>
        <w:t>提交授权</w:t>
      </w:r>
      <w:r>
        <w:rPr>
          <w:rFonts w:ascii="仿宋" w:hAnsi="仿宋" w:eastAsia="仿宋"/>
          <w:color w:val="000000" w:themeColor="text1"/>
          <w:sz w:val="28"/>
          <w:szCs w:val="28"/>
          <w:lang w:bidi="zh-TW"/>
          <w14:textFill>
            <w14:solidFill>
              <w14:schemeClr w14:val="tx1"/>
            </w14:solidFill>
          </w14:textFill>
        </w:rPr>
        <w:t>委托书并载明代理权限（委托代理人是律师的还应提交律师事务所的指派函）</w:t>
      </w:r>
      <w:r>
        <w:rPr>
          <w:rFonts w:hint="eastAsia" w:ascii="仿宋" w:hAnsi="仿宋" w:eastAsia="仿宋"/>
          <w:color w:val="000000" w:themeColor="text1"/>
          <w:sz w:val="28"/>
          <w:szCs w:val="28"/>
          <w:lang w:bidi="zh-TW"/>
          <w14:textFill>
            <w14:solidFill>
              <w14:schemeClr w14:val="tx1"/>
            </w14:solidFill>
          </w14:textFill>
        </w:rPr>
        <w:t>及代理人身份证明</w:t>
      </w:r>
      <w:r>
        <w:rPr>
          <w:rFonts w:ascii="仿宋" w:hAnsi="仿宋" w:eastAsia="仿宋"/>
          <w:color w:val="000000" w:themeColor="text1"/>
          <w:sz w:val="28"/>
          <w:szCs w:val="28"/>
          <w:lang w:bidi="zh-TW"/>
          <w14:textFill>
            <w14:solidFill>
              <w14:schemeClr w14:val="tx1"/>
            </w14:solidFill>
          </w14:textFill>
        </w:rPr>
        <w:t>；</w:t>
      </w:r>
    </w:p>
    <w:p w14:paraId="7F241A95">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3" w:name="bookmark8"/>
      <w:r>
        <w:rPr>
          <w:rFonts w:ascii="仿宋" w:hAnsi="仿宋" w:eastAsia="仿宋"/>
          <w:color w:val="000000" w:themeColor="text1"/>
          <w:sz w:val="28"/>
          <w:szCs w:val="28"/>
          <w:lang w:bidi="zh-TW"/>
          <w14:textFill>
            <w14:solidFill>
              <w14:schemeClr w14:val="tx1"/>
            </w14:solidFill>
          </w14:textFill>
        </w:rPr>
        <w:t>3</w:t>
      </w:r>
      <w:bookmarkEnd w:id="3"/>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债权发生的依据，如合同等；</w:t>
      </w:r>
    </w:p>
    <w:p w14:paraId="271CB7DF">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4" w:name="bookmark9"/>
      <w:r>
        <w:rPr>
          <w:rFonts w:ascii="仿宋" w:hAnsi="仿宋" w:eastAsia="仿宋"/>
          <w:color w:val="000000" w:themeColor="text1"/>
          <w:sz w:val="28"/>
          <w:szCs w:val="28"/>
          <w:lang w:bidi="zh-TW"/>
          <w14:textFill>
            <w14:solidFill>
              <w14:schemeClr w14:val="tx1"/>
            </w14:solidFill>
          </w14:textFill>
        </w:rPr>
        <w:t>4</w:t>
      </w:r>
      <w:bookmarkEnd w:id="4"/>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债权人已履行合同的依据，如汇款凭证、送货单等；</w:t>
      </w:r>
    </w:p>
    <w:p w14:paraId="13C6B5AA">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5" w:name="bookmark10"/>
      <w:r>
        <w:rPr>
          <w:rFonts w:ascii="仿宋" w:hAnsi="仿宋" w:eastAsia="仿宋"/>
          <w:color w:val="000000" w:themeColor="text1"/>
          <w:sz w:val="28"/>
          <w:szCs w:val="28"/>
          <w:lang w:bidi="zh-TW"/>
          <w14:textFill>
            <w14:solidFill>
              <w14:schemeClr w14:val="tx1"/>
            </w14:solidFill>
          </w14:textFill>
        </w:rPr>
        <w:t>5</w:t>
      </w:r>
      <w:bookmarkEnd w:id="5"/>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债权金额计算清单（对账、审计等情况）或相关判决书、裁决书等。</w:t>
      </w:r>
    </w:p>
    <w:p w14:paraId="4933F175">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ascii="仿宋" w:hAnsi="仿宋" w:eastAsia="仿宋"/>
          <w:b/>
          <w:bCs/>
          <w:color w:val="000000" w:themeColor="text1"/>
          <w:sz w:val="28"/>
          <w:szCs w:val="28"/>
          <w:lang w:bidi="zh-TW"/>
          <w14:textFill>
            <w14:solidFill>
              <w14:schemeClr w14:val="tx1"/>
            </w14:solidFill>
          </w14:textFill>
        </w:rPr>
        <w:t>债权人是自然人的，提交下列材料：</w:t>
      </w:r>
    </w:p>
    <w:p w14:paraId="68C2DFE8">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6" w:name="bookmark12"/>
      <w:r>
        <w:rPr>
          <w:rFonts w:ascii="仿宋" w:hAnsi="仿宋" w:eastAsia="仿宋"/>
          <w:color w:val="000000" w:themeColor="text1"/>
          <w:sz w:val="28"/>
          <w:szCs w:val="28"/>
          <w:lang w:bidi="zh-TW"/>
          <w14:textFill>
            <w14:solidFill>
              <w14:schemeClr w14:val="tx1"/>
            </w14:solidFill>
          </w14:textFill>
        </w:rPr>
        <w:t>1</w:t>
      </w:r>
      <w:bookmarkEnd w:id="6"/>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债权申报书，列明</w:t>
      </w:r>
      <w:r>
        <w:rPr>
          <w:rFonts w:hint="eastAsia" w:ascii="仿宋" w:hAnsi="仿宋" w:eastAsia="仿宋"/>
          <w:color w:val="000000" w:themeColor="text1"/>
          <w:sz w:val="28"/>
          <w:szCs w:val="28"/>
          <w:lang w:bidi="zh-TW"/>
          <w14:textFill>
            <w14:solidFill>
              <w14:schemeClr w14:val="tx1"/>
            </w14:solidFill>
          </w14:textFill>
        </w:rPr>
        <w:t>债权</w:t>
      </w:r>
      <w:r>
        <w:rPr>
          <w:rFonts w:ascii="仿宋" w:hAnsi="仿宋" w:eastAsia="仿宋"/>
          <w:color w:val="000000" w:themeColor="text1"/>
          <w:sz w:val="28"/>
          <w:szCs w:val="28"/>
          <w:lang w:bidi="zh-TW"/>
          <w14:textFill>
            <w14:solidFill>
              <w14:schemeClr w14:val="tx1"/>
            </w14:solidFill>
          </w14:textFill>
        </w:rPr>
        <w:t>人基本情况，并说明债权产生的依据、金额及担保情况等</w:t>
      </w:r>
      <w:bookmarkStart w:id="7" w:name="bookmark13"/>
      <w:r>
        <w:rPr>
          <w:rFonts w:hint="eastAsia" w:ascii="仿宋" w:hAnsi="仿宋" w:eastAsia="仿宋"/>
          <w:color w:val="000000" w:themeColor="text1"/>
          <w:sz w:val="28"/>
          <w:szCs w:val="28"/>
          <w:lang w:bidi="zh-TW"/>
          <w14:textFill>
            <w14:solidFill>
              <w14:schemeClr w14:val="tx1"/>
            </w14:solidFill>
          </w14:textFill>
        </w:rPr>
        <w:t>；</w:t>
      </w:r>
    </w:p>
    <w:p w14:paraId="1714AF49">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CN"/>
          <w14:textFill>
            <w14:solidFill>
              <w14:schemeClr w14:val="tx1"/>
            </w14:solidFill>
          </w14:textFill>
        </w:rPr>
        <w:t>2</w:t>
      </w:r>
      <w:bookmarkEnd w:id="7"/>
      <w:r>
        <w:rPr>
          <w:rFonts w:hint="eastAsia" w:ascii="仿宋" w:hAnsi="仿宋" w:eastAsia="仿宋"/>
          <w:color w:val="000000" w:themeColor="text1"/>
          <w:sz w:val="28"/>
          <w:szCs w:val="28"/>
          <w:lang w:bidi="zh-CN"/>
          <w14:textFill>
            <w14:solidFill>
              <w14:schemeClr w14:val="tx1"/>
            </w14:solidFill>
          </w14:textFill>
        </w:rPr>
        <w:t>.</w:t>
      </w:r>
      <w:r>
        <w:rPr>
          <w:rFonts w:hint="eastAsia" w:ascii="仿宋" w:hAnsi="仿宋" w:eastAsia="仿宋"/>
          <w:color w:val="000000" w:themeColor="text1"/>
          <w:sz w:val="28"/>
          <w:szCs w:val="28"/>
          <w:lang w:bidi="zh-TW"/>
          <w14:textFill>
            <w14:solidFill>
              <w14:schemeClr w14:val="tx1"/>
            </w14:solidFill>
          </w14:textFill>
        </w:rPr>
        <w:t>债权</w:t>
      </w:r>
      <w:r>
        <w:rPr>
          <w:rFonts w:ascii="仿宋" w:hAnsi="仿宋" w:eastAsia="仿宋"/>
          <w:color w:val="000000" w:themeColor="text1"/>
          <w:sz w:val="28"/>
          <w:szCs w:val="28"/>
          <w:lang w:bidi="zh-TW"/>
          <w14:textFill>
            <w14:solidFill>
              <w14:schemeClr w14:val="tx1"/>
            </w14:solidFill>
          </w14:textFill>
        </w:rPr>
        <w:t>人身份证（复印件签字确认），</w:t>
      </w:r>
      <w:r>
        <w:rPr>
          <w:rFonts w:hint="eastAsia" w:ascii="仿宋" w:hAnsi="仿宋" w:eastAsia="仿宋"/>
          <w:color w:val="000000" w:themeColor="text1"/>
          <w:sz w:val="28"/>
          <w:szCs w:val="28"/>
          <w:lang w:bidi="zh-TW"/>
          <w14:textFill>
            <w14:solidFill>
              <w14:schemeClr w14:val="tx1"/>
            </w14:solidFill>
          </w14:textFill>
        </w:rPr>
        <w:t>委托</w:t>
      </w:r>
      <w:r>
        <w:rPr>
          <w:rFonts w:ascii="仿宋" w:hAnsi="仿宋" w:eastAsia="仿宋"/>
          <w:color w:val="000000" w:themeColor="text1"/>
          <w:sz w:val="28"/>
          <w:szCs w:val="28"/>
          <w:lang w:bidi="zh-TW"/>
          <w14:textFill>
            <w14:solidFill>
              <w14:schemeClr w14:val="tx1"/>
            </w14:solidFill>
          </w14:textFill>
        </w:rPr>
        <w:t>代理人</w:t>
      </w:r>
      <w:r>
        <w:rPr>
          <w:rFonts w:hint="eastAsia" w:ascii="仿宋" w:hAnsi="仿宋" w:eastAsia="仿宋"/>
          <w:color w:val="000000" w:themeColor="text1"/>
          <w:sz w:val="28"/>
          <w:szCs w:val="28"/>
          <w:lang w:bidi="zh-TW"/>
          <w14:textFill>
            <w14:solidFill>
              <w14:schemeClr w14:val="tx1"/>
            </w14:solidFill>
          </w14:textFill>
        </w:rPr>
        <w:t>申报</w:t>
      </w:r>
      <w:r>
        <w:rPr>
          <w:rFonts w:ascii="仿宋" w:hAnsi="仿宋" w:eastAsia="仿宋"/>
          <w:color w:val="000000" w:themeColor="text1"/>
          <w:sz w:val="28"/>
          <w:szCs w:val="28"/>
          <w:lang w:bidi="zh-TW"/>
          <w14:textFill>
            <w14:solidFill>
              <w14:schemeClr w14:val="tx1"/>
            </w14:solidFill>
          </w14:textFill>
        </w:rPr>
        <w:t>的</w:t>
      </w:r>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须</w:t>
      </w:r>
      <w:r>
        <w:rPr>
          <w:rFonts w:hint="eastAsia" w:ascii="仿宋" w:hAnsi="仿宋" w:eastAsia="仿宋"/>
          <w:color w:val="000000" w:themeColor="text1"/>
          <w:sz w:val="28"/>
          <w:szCs w:val="28"/>
          <w:lang w:bidi="zh-TW"/>
          <w14:textFill>
            <w14:solidFill>
              <w14:schemeClr w14:val="tx1"/>
            </w14:solidFill>
          </w14:textFill>
        </w:rPr>
        <w:t>提交授权</w:t>
      </w:r>
      <w:r>
        <w:rPr>
          <w:rFonts w:ascii="仿宋" w:hAnsi="仿宋" w:eastAsia="仿宋"/>
          <w:color w:val="000000" w:themeColor="text1"/>
          <w:sz w:val="28"/>
          <w:szCs w:val="28"/>
          <w:lang w:bidi="zh-TW"/>
          <w14:textFill>
            <w14:solidFill>
              <w14:schemeClr w14:val="tx1"/>
            </w14:solidFill>
          </w14:textFill>
        </w:rPr>
        <w:t>委托书并载明代理权限（委托代理人是律师的还应提交律师事务所的指派函）</w:t>
      </w:r>
      <w:r>
        <w:rPr>
          <w:rFonts w:hint="eastAsia" w:ascii="仿宋" w:hAnsi="仿宋" w:eastAsia="仿宋"/>
          <w:color w:val="000000" w:themeColor="text1"/>
          <w:sz w:val="28"/>
          <w:szCs w:val="28"/>
          <w:lang w:bidi="zh-TW"/>
          <w14:textFill>
            <w14:solidFill>
              <w14:schemeClr w14:val="tx1"/>
            </w14:solidFill>
          </w14:textFill>
        </w:rPr>
        <w:t>及代理人身份证明</w:t>
      </w:r>
      <w:r>
        <w:rPr>
          <w:rFonts w:ascii="仿宋" w:hAnsi="仿宋" w:eastAsia="仿宋"/>
          <w:color w:val="000000" w:themeColor="text1"/>
          <w:sz w:val="28"/>
          <w:szCs w:val="28"/>
          <w:lang w:bidi="zh-TW"/>
          <w14:textFill>
            <w14:solidFill>
              <w14:schemeClr w14:val="tx1"/>
            </w14:solidFill>
          </w14:textFill>
        </w:rPr>
        <w:t>；</w:t>
      </w:r>
    </w:p>
    <w:p w14:paraId="0F953B7F">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8" w:name="bookmark14"/>
      <w:r>
        <w:rPr>
          <w:rFonts w:ascii="仿宋" w:hAnsi="仿宋" w:eastAsia="仿宋"/>
          <w:color w:val="000000" w:themeColor="text1"/>
          <w:sz w:val="28"/>
          <w:szCs w:val="28"/>
          <w:lang w:bidi="zh-TW"/>
          <w14:textFill>
            <w14:solidFill>
              <w14:schemeClr w14:val="tx1"/>
            </w14:solidFill>
          </w14:textFill>
        </w:rPr>
        <w:t>3</w:t>
      </w:r>
      <w:bookmarkEnd w:id="8"/>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债权发生的依据，如合同</w:t>
      </w:r>
      <w:r>
        <w:rPr>
          <w:rFonts w:hint="eastAsia" w:ascii="仿宋" w:hAnsi="仿宋" w:eastAsia="仿宋"/>
          <w:color w:val="000000" w:themeColor="text1"/>
          <w:sz w:val="28"/>
          <w:szCs w:val="28"/>
          <w:lang w:bidi="zh-TW"/>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协议、欠条</w:t>
      </w:r>
      <w:r>
        <w:rPr>
          <w:rFonts w:ascii="仿宋" w:hAnsi="仿宋" w:eastAsia="仿宋"/>
          <w:color w:val="000000" w:themeColor="text1"/>
          <w:sz w:val="28"/>
          <w:szCs w:val="28"/>
          <w:lang w:bidi="zh-TW"/>
          <w14:textFill>
            <w14:solidFill>
              <w14:schemeClr w14:val="tx1"/>
            </w14:solidFill>
          </w14:textFill>
        </w:rPr>
        <w:t>等；</w:t>
      </w:r>
    </w:p>
    <w:p w14:paraId="6B181E8C">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bookmarkStart w:id="9" w:name="bookmark15"/>
      <w:r>
        <w:rPr>
          <w:rFonts w:ascii="仿宋" w:hAnsi="仿宋" w:eastAsia="仿宋"/>
          <w:color w:val="000000" w:themeColor="text1"/>
          <w:sz w:val="28"/>
          <w:szCs w:val="28"/>
          <w:lang w:bidi="zh-TW"/>
          <w14:textFill>
            <w14:solidFill>
              <w14:schemeClr w14:val="tx1"/>
            </w14:solidFill>
          </w14:textFill>
        </w:rPr>
        <w:t>4</w:t>
      </w:r>
      <w:bookmarkEnd w:id="9"/>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债权人已履行合同的依据，如</w:t>
      </w:r>
      <w:r>
        <w:rPr>
          <w:rFonts w:hint="eastAsia" w:ascii="仿宋" w:hAnsi="仿宋" w:eastAsia="仿宋"/>
          <w:color w:val="000000" w:themeColor="text1"/>
          <w:sz w:val="28"/>
          <w:szCs w:val="28"/>
          <w14:textFill>
            <w14:solidFill>
              <w14:schemeClr w14:val="tx1"/>
            </w14:solidFill>
          </w14:textFill>
        </w:rPr>
        <w:t>支付凭证、</w:t>
      </w:r>
      <w:r>
        <w:rPr>
          <w:rFonts w:ascii="仿宋" w:hAnsi="仿宋" w:eastAsia="仿宋"/>
          <w:color w:val="000000" w:themeColor="text1"/>
          <w:sz w:val="28"/>
          <w:szCs w:val="28"/>
          <w:lang w:bidi="zh-TW"/>
          <w14:textFill>
            <w14:solidFill>
              <w14:schemeClr w14:val="tx1"/>
            </w14:solidFill>
          </w14:textFill>
        </w:rPr>
        <w:t>汇款凭证、送货单等；</w:t>
      </w:r>
    </w:p>
    <w:p w14:paraId="1758CF88">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TW"/>
          <w14:textFill>
            <w14:solidFill>
              <w14:schemeClr w14:val="tx1"/>
            </w14:solidFill>
          </w14:textFill>
        </w:rPr>
        <w:t>5</w:t>
      </w:r>
      <w:r>
        <w:rPr>
          <w:rFonts w:hint="eastAsia" w:ascii="仿宋" w:hAnsi="仿宋" w:eastAsia="仿宋"/>
          <w:color w:val="000000" w:themeColor="text1"/>
          <w:sz w:val="28"/>
          <w:szCs w:val="28"/>
          <w:lang w:bidi="zh-TW"/>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债权人请求偿债的证明、财产担保证明、债务人已经偿还部分债务的证明；</w:t>
      </w:r>
    </w:p>
    <w:p w14:paraId="451E52D2">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ascii="仿宋" w:hAnsi="仿宋" w:eastAsia="仿宋"/>
          <w:color w:val="000000" w:themeColor="text1"/>
          <w:sz w:val="28"/>
          <w:szCs w:val="28"/>
          <w:lang w:bidi="zh-TW"/>
          <w14:textFill>
            <w14:solidFill>
              <w14:schemeClr w14:val="tx1"/>
            </w14:solidFill>
          </w14:textFill>
        </w:rPr>
        <w:t>6</w:t>
      </w:r>
      <w:r>
        <w:rPr>
          <w:rFonts w:hint="eastAsia" w:ascii="仿宋" w:hAnsi="仿宋" w:eastAsia="仿宋"/>
          <w:color w:val="000000" w:themeColor="text1"/>
          <w:sz w:val="28"/>
          <w:szCs w:val="28"/>
          <w:lang w:bidi="zh-TW"/>
          <w14:textFill>
            <w14:solidFill>
              <w14:schemeClr w14:val="tx1"/>
            </w14:solidFill>
          </w14:textFill>
        </w:rPr>
        <w:t>.</w:t>
      </w:r>
      <w:r>
        <w:rPr>
          <w:rFonts w:ascii="仿宋" w:hAnsi="仿宋" w:eastAsia="仿宋"/>
          <w:color w:val="000000" w:themeColor="text1"/>
          <w:sz w:val="28"/>
          <w:szCs w:val="28"/>
          <w:lang w:bidi="zh-TW"/>
          <w14:textFill>
            <w14:solidFill>
              <w14:schemeClr w14:val="tx1"/>
            </w14:solidFill>
          </w14:textFill>
        </w:rPr>
        <w:t>债权金额计算清单（对账、审计等情况）或相关判决书、裁决书等。</w:t>
      </w:r>
    </w:p>
    <w:p w14:paraId="375C27E5">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hint="eastAsia" w:ascii="仿宋" w:hAnsi="仿宋" w:eastAsia="仿宋"/>
          <w:b/>
          <w:bCs/>
          <w:color w:val="000000" w:themeColor="text1"/>
          <w:sz w:val="28"/>
          <w:szCs w:val="28"/>
          <w:lang w:bidi="zh-TW"/>
          <w14:textFill>
            <w14:solidFill>
              <w14:schemeClr w14:val="tx1"/>
            </w14:solidFill>
          </w14:textFill>
        </w:rPr>
        <w:t>三、填写需要注意的问题</w:t>
      </w:r>
    </w:p>
    <w:p w14:paraId="65733B5B">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1.申报债权的金额必须确定【针对</w:t>
      </w:r>
      <w:r>
        <w:rPr>
          <w:rFonts w:hint="eastAsia" w:ascii="仿宋" w:hAnsi="仿宋" w:eastAsia="仿宋"/>
          <w:color w:val="000000" w:themeColor="text1"/>
          <w:sz w:val="28"/>
          <w:szCs w:val="28"/>
          <w:lang w:eastAsia="zh-CN"/>
          <w14:textFill>
            <w14:solidFill>
              <w14:schemeClr w14:val="tx1"/>
            </w14:solidFill>
          </w14:textFill>
        </w:rPr>
        <w:t>江苏山南建设工程有限公司</w:t>
      </w:r>
      <w:r>
        <w:rPr>
          <w:rFonts w:hint="eastAsia" w:ascii="仿宋" w:hAnsi="仿宋" w:eastAsia="仿宋"/>
          <w:color w:val="000000" w:themeColor="text1"/>
          <w:sz w:val="28"/>
          <w:szCs w:val="28"/>
          <w14:textFill>
            <w14:solidFill>
              <w14:schemeClr w14:val="tx1"/>
            </w14:solidFill>
          </w14:textFill>
        </w:rPr>
        <w:t>，同一法人、组织或者个人只能申报一个债权总额</w:t>
      </w:r>
      <w:r>
        <w:rPr>
          <w:rFonts w:hint="eastAsia" w:ascii="仿宋" w:hAnsi="仿宋" w:eastAsia="仿宋"/>
          <w:color w:val="000000" w:themeColor="text1"/>
          <w:sz w:val="28"/>
          <w:szCs w:val="28"/>
          <w:lang w:bidi="zh-TW"/>
          <w14:textFill>
            <w14:solidFill>
              <w14:schemeClr w14:val="tx1"/>
            </w14:solidFill>
          </w14:textFill>
        </w:rPr>
        <w:t>】，外币必须转换成人民币计算，汇率以</w:t>
      </w:r>
      <w:r>
        <w:rPr>
          <w:rFonts w:hint="eastAsia" w:ascii="仿宋" w:hAnsi="仿宋" w:eastAsia="仿宋"/>
          <w:color w:val="000000" w:themeColor="text1"/>
          <w:sz w:val="28"/>
          <w:szCs w:val="28"/>
          <w:lang w:val="en-US" w:eastAsia="zh-CN" w:bidi="zh-TW"/>
          <w14:textFill>
            <w14:solidFill>
              <w14:schemeClr w14:val="tx1"/>
            </w14:solidFill>
          </w14:textFill>
        </w:rPr>
        <w:t>破产重整受理</w:t>
      </w:r>
      <w:r>
        <w:rPr>
          <w:rFonts w:hint="eastAsia" w:ascii="仿宋" w:hAnsi="仿宋" w:eastAsia="仿宋"/>
          <w:color w:val="000000" w:themeColor="text1"/>
          <w:sz w:val="28"/>
          <w:szCs w:val="28"/>
          <w:lang w:bidi="zh-TW"/>
          <w14:textFill>
            <w14:solidFill>
              <w14:schemeClr w14:val="tx1"/>
            </w14:solidFill>
          </w14:textFill>
        </w:rPr>
        <w:t>日中国人民银行公布的市场交易中间价为准。</w:t>
      </w:r>
    </w:p>
    <w:p w14:paraId="10B8F09F">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2.利息债权：附利息的债权，利息计算到</w:t>
      </w:r>
      <w:r>
        <w:rPr>
          <w:rFonts w:hint="eastAsia" w:ascii="仿宋" w:hAnsi="仿宋" w:eastAsia="仿宋"/>
          <w:color w:val="000000" w:themeColor="text1"/>
          <w:sz w:val="28"/>
          <w:szCs w:val="28"/>
          <w:lang w:val="en-US" w:eastAsia="zh-CN" w:bidi="zh-TW"/>
          <w14:textFill>
            <w14:solidFill>
              <w14:schemeClr w14:val="tx1"/>
            </w14:solidFill>
          </w14:textFill>
        </w:rPr>
        <w:t>破产重整受理日</w:t>
      </w:r>
      <w:r>
        <w:rPr>
          <w:rFonts w:hint="eastAsia" w:ascii="仿宋" w:hAnsi="仿宋" w:eastAsia="仿宋"/>
          <w:color w:val="000000" w:themeColor="text1"/>
          <w:sz w:val="28"/>
          <w:szCs w:val="28"/>
          <w:lang w:bidi="zh-TW"/>
          <w14:textFill>
            <w14:solidFill>
              <w14:schemeClr w14:val="tx1"/>
            </w14:solidFill>
          </w14:textFill>
        </w:rPr>
        <w:t>。</w:t>
      </w:r>
    </w:p>
    <w:p w14:paraId="21F3C015">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3.基本事实：陈述该债权的形成经过，另外对是否开票以及开票金额需表述清楚；若涉及合同关系则该合同是否已经履行完毕要填写清楚。</w:t>
      </w:r>
    </w:p>
    <w:p w14:paraId="1F1CA193">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4.</w:t>
      </w:r>
      <w:r>
        <w:rPr>
          <w:rFonts w:ascii="仿宋" w:hAnsi="仿宋" w:eastAsia="仿宋"/>
          <w:color w:val="000000" w:themeColor="text1"/>
          <w:sz w:val="28"/>
          <w:szCs w:val="28"/>
          <w:lang w:bidi="zh-TW"/>
          <w14:textFill>
            <w14:solidFill>
              <w14:schemeClr w14:val="tx1"/>
            </w14:solidFill>
          </w14:textFill>
        </w:rPr>
        <w:t>债权人若主张债权享有优先权（抵押权、质押权等），或者主张保证担保债权的（区分担保追偿与担保预追偿），应当附有相关证据材料。债权人主张取回权或者抵销权的，应当另行提交取回权或者抵销权申请书，并且比照债权申报的要求提交证据材料。</w:t>
      </w:r>
    </w:p>
    <w:p w14:paraId="6405C023">
      <w:pPr>
        <w:spacing w:line="480" w:lineRule="exact"/>
        <w:ind w:firstLine="560" w:firstLineChars="200"/>
        <w:rPr>
          <w:rFonts w:hint="default" w:ascii="仿宋" w:hAnsi="仿宋" w:eastAsia="仿宋"/>
          <w:b w:val="0"/>
          <w:bCs w:val="0"/>
          <w:color w:val="000000" w:themeColor="text1"/>
          <w:sz w:val="28"/>
          <w:szCs w:val="28"/>
          <w:lang w:val="en-US" w:eastAsia="zh-CN" w:bidi="zh-TW"/>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5.</w:t>
      </w:r>
      <w:r>
        <w:rPr>
          <w:rFonts w:ascii="仿宋" w:hAnsi="仿宋" w:eastAsia="仿宋"/>
          <w:b/>
          <w:bCs/>
          <w:color w:val="000000" w:themeColor="text1"/>
          <w:sz w:val="28"/>
          <w:szCs w:val="28"/>
          <w:lang w:bidi="zh-TW"/>
          <w14:textFill>
            <w14:solidFill>
              <w14:schemeClr w14:val="tx1"/>
            </w14:solidFill>
          </w14:textFill>
        </w:rPr>
        <w:t>以上材料</w:t>
      </w:r>
      <w:r>
        <w:rPr>
          <w:rFonts w:ascii="仿宋" w:hAnsi="仿宋" w:eastAsia="仿宋"/>
          <w:b/>
          <w:bCs/>
          <w:color w:val="000000" w:themeColor="text1"/>
          <w:sz w:val="36"/>
          <w:szCs w:val="36"/>
          <w:lang w:bidi="zh-TW"/>
          <w14:textFill>
            <w14:solidFill>
              <w14:schemeClr w14:val="tx1"/>
            </w14:solidFill>
          </w14:textFill>
        </w:rPr>
        <w:t>一式</w:t>
      </w:r>
      <w:r>
        <w:rPr>
          <w:rFonts w:hint="eastAsia" w:ascii="仿宋" w:hAnsi="仿宋" w:eastAsia="仿宋"/>
          <w:b/>
          <w:bCs/>
          <w:color w:val="000000" w:themeColor="text1"/>
          <w:sz w:val="36"/>
          <w:szCs w:val="36"/>
          <w:lang w:val="en-US" w:eastAsia="zh-CN" w:bidi="zh-TW"/>
          <w14:textFill>
            <w14:solidFill>
              <w14:schemeClr w14:val="tx1"/>
            </w14:solidFill>
          </w14:textFill>
        </w:rPr>
        <w:t>一</w:t>
      </w:r>
      <w:r>
        <w:rPr>
          <w:rFonts w:ascii="仿宋" w:hAnsi="仿宋" w:eastAsia="仿宋"/>
          <w:b/>
          <w:bCs/>
          <w:color w:val="000000" w:themeColor="text1"/>
          <w:sz w:val="36"/>
          <w:szCs w:val="36"/>
          <w:lang w:bidi="zh-TW"/>
          <w14:textFill>
            <w14:solidFill>
              <w14:schemeClr w14:val="tx1"/>
            </w14:solidFill>
          </w14:textFill>
        </w:rPr>
        <w:t>份</w:t>
      </w:r>
      <w:r>
        <w:rPr>
          <w:rFonts w:hint="eastAsia" w:ascii="仿宋" w:hAnsi="仿宋" w:eastAsia="仿宋"/>
          <w:b/>
          <w:bCs/>
          <w:color w:val="000000" w:themeColor="text1"/>
          <w:sz w:val="28"/>
          <w:szCs w:val="28"/>
          <w:lang w:val="en-US" w:eastAsia="zh-CN" w:bidi="zh-TW"/>
          <w14:textFill>
            <w14:solidFill>
              <w14:schemeClr w14:val="tx1"/>
            </w14:solidFill>
          </w14:textFill>
        </w:rPr>
        <w:t>即可</w:t>
      </w:r>
      <w:r>
        <w:rPr>
          <w:rFonts w:ascii="仿宋" w:hAnsi="仿宋" w:eastAsia="仿宋"/>
          <w:b/>
          <w:bCs/>
          <w:color w:val="000000" w:themeColor="text1"/>
          <w:sz w:val="28"/>
          <w:szCs w:val="28"/>
          <w:lang w:bidi="zh-TW"/>
          <w14:textFill>
            <w14:solidFill>
              <w14:schemeClr w14:val="tx1"/>
            </w14:solidFill>
          </w14:textFill>
        </w:rPr>
        <w:t>。</w:t>
      </w:r>
      <w:r>
        <w:rPr>
          <w:rFonts w:ascii="仿宋" w:hAnsi="仿宋" w:eastAsia="仿宋"/>
          <w:b w:val="0"/>
          <w:bCs w:val="0"/>
          <w:color w:val="000000" w:themeColor="text1"/>
          <w:sz w:val="28"/>
          <w:szCs w:val="28"/>
          <w:lang w:bidi="zh-TW"/>
          <w14:textFill>
            <w14:solidFill>
              <w14:schemeClr w14:val="tx1"/>
            </w14:solidFill>
          </w14:textFill>
        </w:rPr>
        <w:t>单位的申报材料应当加盖单位印章；自然人的申报材料应当由</w:t>
      </w:r>
      <w:r>
        <w:rPr>
          <w:rFonts w:hint="eastAsia" w:ascii="仿宋" w:hAnsi="仿宋" w:eastAsia="仿宋"/>
          <w:b w:val="0"/>
          <w:bCs w:val="0"/>
          <w:color w:val="000000" w:themeColor="text1"/>
          <w:sz w:val="28"/>
          <w:szCs w:val="28"/>
          <w:lang w:bidi="zh-TW"/>
          <w14:textFill>
            <w14:solidFill>
              <w14:schemeClr w14:val="tx1"/>
            </w14:solidFill>
          </w14:textFill>
        </w:rPr>
        <w:t>债权</w:t>
      </w:r>
      <w:r>
        <w:rPr>
          <w:rFonts w:ascii="仿宋" w:hAnsi="仿宋" w:eastAsia="仿宋"/>
          <w:b w:val="0"/>
          <w:bCs w:val="0"/>
          <w:color w:val="000000" w:themeColor="text1"/>
          <w:sz w:val="28"/>
          <w:szCs w:val="28"/>
          <w:lang w:bidi="zh-TW"/>
          <w14:textFill>
            <w14:solidFill>
              <w14:schemeClr w14:val="tx1"/>
            </w14:solidFill>
          </w14:textFill>
        </w:rPr>
        <w:t>人签名。</w:t>
      </w:r>
    </w:p>
    <w:p w14:paraId="4F8B6FB8">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bidi="zh-TW"/>
          <w14:textFill>
            <w14:solidFill>
              <w14:schemeClr w14:val="tx1"/>
            </w14:solidFill>
          </w14:textFill>
        </w:rPr>
        <w:t>四、现场申报的，债权人应当严格遵守申报秩序，服从</w:t>
      </w:r>
      <w:r>
        <w:rPr>
          <w:rFonts w:hint="eastAsia" w:ascii="仿宋" w:hAnsi="仿宋" w:eastAsia="仿宋"/>
          <w:color w:val="000000" w:themeColor="text1"/>
          <w:sz w:val="28"/>
          <w:szCs w:val="28"/>
          <w:lang w:eastAsia="zh-CN" w:bidi="zh-TW"/>
          <w14:textFill>
            <w14:solidFill>
              <w14:schemeClr w14:val="tx1"/>
            </w14:solidFill>
          </w14:textFill>
        </w:rPr>
        <w:t>管理人</w:t>
      </w:r>
      <w:r>
        <w:rPr>
          <w:rFonts w:hint="eastAsia" w:ascii="仿宋" w:hAnsi="仿宋" w:eastAsia="仿宋"/>
          <w:color w:val="000000" w:themeColor="text1"/>
          <w:sz w:val="28"/>
          <w:szCs w:val="28"/>
          <w:lang w:bidi="zh-TW"/>
          <w14:textFill>
            <w14:solidFill>
              <w14:schemeClr w14:val="tx1"/>
            </w14:solidFill>
          </w14:textFill>
        </w:rPr>
        <w:t>工作人员的安排，有序申报，</w:t>
      </w:r>
      <w:r>
        <w:rPr>
          <w:rFonts w:hint="eastAsia" w:ascii="仿宋" w:hAnsi="仿宋" w:eastAsia="仿宋"/>
          <w:color w:val="000000" w:themeColor="text1"/>
          <w:sz w:val="28"/>
          <w:szCs w:val="28"/>
          <w14:textFill>
            <w14:solidFill>
              <w14:schemeClr w14:val="tx1"/>
            </w14:solidFill>
          </w14:textFill>
        </w:rPr>
        <w:t>并务必携带债权申报证据原件以便与</w:t>
      </w:r>
      <w:r>
        <w:rPr>
          <w:rFonts w:hint="eastAsia" w:ascii="仿宋" w:hAnsi="仿宋" w:eastAsia="仿宋"/>
          <w:color w:val="000000" w:themeColor="text1"/>
          <w:sz w:val="28"/>
          <w:szCs w:val="28"/>
          <w:lang w:eastAsia="zh-CN"/>
          <w14:textFill>
            <w14:solidFill>
              <w14:schemeClr w14:val="tx1"/>
            </w14:solidFill>
          </w14:textFill>
        </w:rPr>
        <w:t>管理人</w:t>
      </w:r>
      <w:r>
        <w:rPr>
          <w:rFonts w:hint="eastAsia" w:ascii="仿宋" w:hAnsi="仿宋" w:eastAsia="仿宋"/>
          <w:color w:val="000000" w:themeColor="text1"/>
          <w:sz w:val="28"/>
          <w:szCs w:val="28"/>
          <w14:textFill>
            <w14:solidFill>
              <w14:schemeClr w14:val="tx1"/>
            </w14:solidFill>
          </w14:textFill>
        </w:rPr>
        <w:t>核对。</w:t>
      </w:r>
    </w:p>
    <w:p w14:paraId="3349B80B">
      <w:pPr>
        <w:spacing w:line="480" w:lineRule="exact"/>
        <w:ind w:firstLine="560" w:firstLineChars="200"/>
        <w:rPr>
          <w:rFonts w:hint="eastAsia"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邮寄材料的请在邮寄单注明“</w:t>
      </w:r>
      <w:r>
        <w:rPr>
          <w:rFonts w:hint="eastAsia" w:ascii="仿宋" w:hAnsi="仿宋" w:eastAsia="仿宋"/>
          <w:color w:val="000000" w:themeColor="text1"/>
          <w:sz w:val="28"/>
          <w:szCs w:val="28"/>
          <w:lang w:eastAsia="zh-CN"/>
          <w14:textFill>
            <w14:solidFill>
              <w14:schemeClr w14:val="tx1"/>
            </w14:solidFill>
          </w14:textFill>
        </w:rPr>
        <w:t>江苏山南建设工程有限公司</w:t>
      </w:r>
      <w:r>
        <w:rPr>
          <w:rFonts w:hint="eastAsia" w:ascii="仿宋" w:hAnsi="仿宋" w:eastAsia="仿宋"/>
          <w:color w:val="000000" w:themeColor="text1"/>
          <w:sz w:val="28"/>
          <w:szCs w:val="28"/>
          <w14:textFill>
            <w14:solidFill>
              <w14:schemeClr w14:val="tx1"/>
            </w14:solidFill>
          </w14:textFill>
        </w:rPr>
        <w:t>债权申报”字样，并留下真实有效可接通的联系电话，保留邮件寄送底单</w:t>
      </w:r>
      <w:r>
        <w:rPr>
          <w:rFonts w:hint="eastAsia"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b/>
          <w:bCs/>
          <w:color w:val="000000" w:themeColor="text1"/>
          <w:sz w:val="28"/>
          <w:szCs w:val="28"/>
          <w:lang w:val="en-US" w:eastAsia="zh-CN"/>
          <w14:textFill>
            <w14:solidFill>
              <w14:schemeClr w14:val="tx1"/>
            </w14:solidFill>
          </w14:textFill>
        </w:rPr>
        <w:t>请债权人邮寄</w:t>
      </w:r>
      <w:r>
        <w:rPr>
          <w:rFonts w:hint="eastAsia" w:ascii="仿宋" w:hAnsi="仿宋" w:eastAsia="仿宋"/>
          <w:b/>
          <w:bCs/>
          <w:color w:val="000000" w:themeColor="text1"/>
          <w:sz w:val="28"/>
          <w:szCs w:val="28"/>
          <w14:textFill>
            <w14:solidFill>
              <w14:schemeClr w14:val="tx1"/>
            </w14:solidFill>
          </w14:textFill>
        </w:rPr>
        <w:t>材料</w:t>
      </w:r>
      <w:r>
        <w:rPr>
          <w:rFonts w:hint="eastAsia" w:ascii="仿宋" w:hAnsi="仿宋" w:eastAsia="仿宋"/>
          <w:b/>
          <w:bCs/>
          <w:color w:val="000000" w:themeColor="text1"/>
          <w:sz w:val="28"/>
          <w:szCs w:val="28"/>
          <w:lang w:val="en-US" w:eastAsia="zh-CN"/>
          <w14:textFill>
            <w14:solidFill>
              <w14:schemeClr w14:val="tx1"/>
            </w14:solidFill>
          </w14:textFill>
        </w:rPr>
        <w:t>时自行承担邮寄费用，对于到付邮件管理人将予以拒收</w:t>
      </w:r>
      <w:r>
        <w:rPr>
          <w:rFonts w:hint="eastAsia"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lang w:val="en-US" w:eastAsia="zh-CN"/>
          <w14:textFill>
            <w14:solidFill>
              <w14:schemeClr w14:val="tx1"/>
            </w14:solidFill>
          </w14:textFill>
        </w:rPr>
        <w:t>债权人仅需提供证据材料的复印件，</w:t>
      </w:r>
      <w:r>
        <w:rPr>
          <w:rFonts w:hint="eastAsia" w:ascii="仿宋" w:hAnsi="仿宋" w:eastAsia="仿宋"/>
          <w:b/>
          <w:bCs/>
          <w:color w:val="000000" w:themeColor="text1"/>
          <w:sz w:val="28"/>
          <w:szCs w:val="28"/>
          <w:lang w:val="en-US" w:eastAsia="zh-CN"/>
          <w14:textFill>
            <w14:solidFill>
              <w14:schemeClr w14:val="tx1"/>
            </w14:solidFill>
          </w14:textFill>
        </w:rPr>
        <w:t>管理人原则上不接收、保管任何证据原件</w:t>
      </w:r>
      <w:r>
        <w:rPr>
          <w:rFonts w:hint="eastAsia" w:ascii="仿宋" w:hAnsi="仿宋" w:eastAsia="仿宋"/>
          <w:color w:val="000000" w:themeColor="text1"/>
          <w:sz w:val="28"/>
          <w:szCs w:val="28"/>
          <w:lang w:val="en-US" w:eastAsia="zh-CN"/>
          <w14:textFill>
            <w14:solidFill>
              <w14:schemeClr w14:val="tx1"/>
            </w14:solidFill>
          </w14:textFill>
        </w:rPr>
        <w:t>，如</w:t>
      </w:r>
      <w:r>
        <w:rPr>
          <w:rFonts w:hint="eastAsia" w:ascii="仿宋" w:hAnsi="仿宋" w:eastAsia="仿宋"/>
          <w:color w:val="000000" w:themeColor="text1"/>
          <w:sz w:val="28"/>
          <w:szCs w:val="28"/>
          <w:lang w:eastAsia="zh-CN"/>
          <w14:textFill>
            <w14:solidFill>
              <w14:schemeClr w14:val="tx1"/>
            </w14:solidFill>
          </w14:textFill>
        </w:rPr>
        <w:t>管理人</w:t>
      </w:r>
      <w:r>
        <w:rPr>
          <w:rFonts w:hint="eastAsia" w:ascii="仿宋" w:hAnsi="仿宋" w:eastAsia="仿宋"/>
          <w:color w:val="000000" w:themeColor="text1"/>
          <w:sz w:val="28"/>
          <w:szCs w:val="28"/>
          <w14:textFill>
            <w14:solidFill>
              <w14:schemeClr w14:val="tx1"/>
            </w14:solidFill>
          </w14:textFill>
        </w:rPr>
        <w:t>将在收到申报材料之后</w:t>
      </w:r>
      <w:r>
        <w:rPr>
          <w:rFonts w:hint="eastAsia" w:ascii="仿宋" w:hAnsi="仿宋" w:eastAsia="仿宋"/>
          <w:color w:val="000000" w:themeColor="text1"/>
          <w:sz w:val="28"/>
          <w:szCs w:val="28"/>
          <w:lang w:val="en-US" w:eastAsia="zh-CN"/>
          <w14:textFill>
            <w14:solidFill>
              <w14:schemeClr w14:val="tx1"/>
            </w14:solidFill>
          </w14:textFill>
        </w:rPr>
        <w:t>认为有必要</w:t>
      </w:r>
      <w:r>
        <w:rPr>
          <w:rFonts w:hint="eastAsia" w:ascii="仿宋" w:hAnsi="仿宋" w:eastAsia="仿宋"/>
          <w:color w:val="000000" w:themeColor="text1"/>
          <w:sz w:val="28"/>
          <w:szCs w:val="28"/>
          <w14:textFill>
            <w14:solidFill>
              <w14:schemeClr w14:val="tx1"/>
            </w14:solidFill>
          </w14:textFill>
        </w:rPr>
        <w:t>核对证据原件</w:t>
      </w:r>
      <w:r>
        <w:rPr>
          <w:rFonts w:hint="eastAsia" w:ascii="仿宋" w:hAnsi="仿宋" w:eastAsia="仿宋"/>
          <w:color w:val="000000" w:themeColor="text1"/>
          <w:sz w:val="28"/>
          <w:szCs w:val="28"/>
          <w:lang w:val="en-US" w:eastAsia="zh-CN"/>
          <w14:textFill>
            <w14:solidFill>
              <w14:schemeClr w14:val="tx1"/>
            </w14:solidFill>
          </w14:textFill>
        </w:rPr>
        <w:t>的，将主动与债权人联系。</w:t>
      </w:r>
      <w:r>
        <w:rPr>
          <w:rFonts w:hint="eastAsia" w:ascii="仿宋" w:hAnsi="仿宋" w:eastAsia="仿宋"/>
          <w:color w:val="000000" w:themeColor="text1"/>
          <w:sz w:val="28"/>
          <w:szCs w:val="28"/>
          <w14:textFill>
            <w14:solidFill>
              <w14:schemeClr w14:val="tx1"/>
            </w14:solidFill>
          </w14:textFill>
        </w:rPr>
        <w:t>债权人未能在</w:t>
      </w:r>
      <w:r>
        <w:rPr>
          <w:rFonts w:hint="eastAsia" w:ascii="仿宋" w:hAnsi="仿宋" w:eastAsia="仿宋"/>
          <w:color w:val="000000" w:themeColor="text1"/>
          <w:sz w:val="28"/>
          <w:szCs w:val="28"/>
          <w:lang w:eastAsia="zh-CN"/>
          <w14:textFill>
            <w14:solidFill>
              <w14:schemeClr w14:val="tx1"/>
            </w14:solidFill>
          </w14:textFill>
        </w:rPr>
        <w:t>管理人</w:t>
      </w:r>
      <w:r>
        <w:rPr>
          <w:rFonts w:hint="eastAsia" w:ascii="仿宋" w:hAnsi="仿宋" w:eastAsia="仿宋"/>
          <w:color w:val="000000" w:themeColor="text1"/>
          <w:sz w:val="28"/>
          <w:szCs w:val="28"/>
          <w14:textFill>
            <w14:solidFill>
              <w14:schemeClr w14:val="tx1"/>
            </w14:solidFill>
          </w14:textFill>
        </w:rPr>
        <w:t>确定的时间内提供完整证据原件核对的，</w:t>
      </w:r>
      <w:r>
        <w:rPr>
          <w:rFonts w:hint="eastAsia" w:ascii="仿宋" w:hAnsi="仿宋" w:eastAsia="仿宋"/>
          <w:color w:val="000000" w:themeColor="text1"/>
          <w:sz w:val="28"/>
          <w:szCs w:val="28"/>
          <w:lang w:eastAsia="zh-CN"/>
          <w14:textFill>
            <w14:solidFill>
              <w14:schemeClr w14:val="tx1"/>
            </w14:solidFill>
          </w14:textFill>
        </w:rPr>
        <w:t>管理人</w:t>
      </w:r>
      <w:r>
        <w:rPr>
          <w:rFonts w:hint="eastAsia" w:ascii="仿宋" w:hAnsi="仿宋" w:eastAsia="仿宋"/>
          <w:color w:val="000000" w:themeColor="text1"/>
          <w:sz w:val="28"/>
          <w:szCs w:val="28"/>
          <w14:textFill>
            <w14:solidFill>
              <w14:schemeClr w14:val="tx1"/>
            </w14:solidFill>
          </w14:textFill>
        </w:rPr>
        <w:t>不予确认。</w:t>
      </w:r>
    </w:p>
    <w:p w14:paraId="2E263B70">
      <w:pPr>
        <w:spacing w:line="480" w:lineRule="exact"/>
        <w:ind w:firstLine="562" w:firstLineChars="200"/>
        <w:rPr>
          <w:rFonts w:ascii="仿宋" w:hAnsi="仿宋" w:eastAsia="仿宋"/>
          <w:b/>
          <w:bCs/>
          <w:color w:val="000000" w:themeColor="text1"/>
          <w:sz w:val="28"/>
          <w:szCs w:val="28"/>
          <w:lang w:bidi="zh-TW"/>
          <w14:textFill>
            <w14:solidFill>
              <w14:schemeClr w14:val="tx1"/>
            </w14:solidFill>
          </w14:textFill>
        </w:rPr>
      </w:pPr>
      <w:r>
        <w:rPr>
          <w:rFonts w:hint="eastAsia" w:ascii="仿宋" w:hAnsi="仿宋" w:eastAsia="仿宋"/>
          <w:b/>
          <w:bCs/>
          <w:color w:val="000000" w:themeColor="text1"/>
          <w:sz w:val="28"/>
          <w:szCs w:val="28"/>
          <w:lang w:bidi="zh-TW"/>
          <w14:textFill>
            <w14:solidFill>
              <w14:schemeClr w14:val="tx1"/>
            </w14:solidFill>
          </w14:textFill>
        </w:rPr>
        <w:t>五、</w:t>
      </w:r>
      <w:r>
        <w:rPr>
          <w:rFonts w:ascii="仿宋" w:hAnsi="仿宋" w:eastAsia="仿宋"/>
          <w:b/>
          <w:bCs/>
          <w:color w:val="000000" w:themeColor="text1"/>
          <w:sz w:val="28"/>
          <w:szCs w:val="28"/>
          <w:lang w:bidi="zh-TW"/>
          <w14:textFill>
            <w14:solidFill>
              <w14:schemeClr w14:val="tx1"/>
            </w14:solidFill>
          </w14:textFill>
        </w:rPr>
        <w:t>第一次债权人会议召开的时间和地点</w:t>
      </w:r>
    </w:p>
    <w:p w14:paraId="5533BD56">
      <w:pPr>
        <w:spacing w:line="480" w:lineRule="exact"/>
        <w:ind w:firstLine="560" w:firstLineChars="200"/>
        <w:rPr>
          <w:rFonts w:ascii="仿宋" w:hAnsi="仿宋" w:eastAsia="仿宋"/>
          <w:color w:val="000000" w:themeColor="text1"/>
          <w:sz w:val="28"/>
          <w:szCs w:val="28"/>
          <w:lang w:bidi="zh-TW"/>
          <w14:textFill>
            <w14:solidFill>
              <w14:schemeClr w14:val="tx1"/>
            </w14:solidFill>
          </w14:textFill>
        </w:rPr>
      </w:pPr>
      <w:r>
        <w:rPr>
          <w:rFonts w:hint="eastAsia" w:ascii="仿宋" w:hAnsi="仿宋" w:eastAsia="仿宋"/>
          <w:color w:val="000000" w:themeColor="text1"/>
          <w:sz w:val="28"/>
          <w:szCs w:val="28"/>
          <w:lang w:eastAsia="zh-CN" w:bidi="zh-TW"/>
          <w14:textFill>
            <w14:solidFill>
              <w14:schemeClr w14:val="tx1"/>
            </w14:solidFill>
          </w14:textFill>
        </w:rPr>
        <w:t>江苏山南建设工程有限公司</w:t>
      </w:r>
      <w:r>
        <w:rPr>
          <w:rFonts w:hint="eastAsia" w:ascii="仿宋" w:hAnsi="仿宋" w:eastAsia="仿宋"/>
          <w:color w:val="000000" w:themeColor="text1"/>
          <w:sz w:val="28"/>
          <w:szCs w:val="28"/>
          <w:lang w:bidi="zh-TW"/>
          <w14:textFill>
            <w14:solidFill>
              <w14:schemeClr w14:val="tx1"/>
            </w14:solidFill>
          </w14:textFill>
        </w:rPr>
        <w:t>第一次债权人会议定于2025年11月27日下午2：30在句容市人民法院第十三法庭召开。</w:t>
      </w:r>
      <w:r>
        <w:rPr>
          <w:rFonts w:ascii="仿宋" w:hAnsi="仿宋" w:eastAsia="仿宋"/>
          <w:sz w:val="28"/>
          <w:szCs w:val="28"/>
          <w:lang w:bidi="zh-TW"/>
        </w:rPr>
        <w:t>依法</w:t>
      </w:r>
      <w:r>
        <w:rPr>
          <w:rFonts w:ascii="仿宋" w:hAnsi="仿宋" w:eastAsia="仿宋"/>
          <w:color w:val="000000" w:themeColor="text1"/>
          <w:sz w:val="28"/>
          <w:szCs w:val="28"/>
          <w:lang w:bidi="zh-TW"/>
          <w14:textFill>
            <w14:solidFill>
              <w14:schemeClr w14:val="tx1"/>
            </w14:solidFill>
          </w14:textFill>
        </w:rPr>
        <w:t>申报债权的债权人有权参加债权人会议。参加会议的债权人的法定代表人或者委托代理人，与申报债权材料所载的人员不一致的，应当另行提供法定代表人身份证明书或者特别授权委托书。</w:t>
      </w:r>
      <w:r>
        <w:rPr>
          <w:rFonts w:hint="eastAsia" w:ascii="仿宋" w:hAnsi="仿宋" w:eastAsia="仿宋" w:cs="Times New Roman"/>
          <w:color w:val="000000" w:themeColor="text1"/>
          <w:sz w:val="28"/>
          <w:szCs w:val="28"/>
          <w:lang w:bidi="zh-TW"/>
          <w14:textFill>
            <w14:solidFill>
              <w14:schemeClr w14:val="tx1"/>
            </w14:solidFill>
          </w14:textFill>
        </w:rPr>
        <w:t>委托代理人是律师的还应提交律师执业证和律师事务所的指派函。</w:t>
      </w:r>
      <w:r>
        <w:rPr>
          <w:rFonts w:ascii="仿宋" w:hAnsi="仿宋" w:eastAsia="仿宋"/>
          <w:color w:val="000000" w:themeColor="text1"/>
          <w:sz w:val="28"/>
          <w:szCs w:val="28"/>
          <w:lang w:bidi="zh-TW"/>
          <w14:textFill>
            <w14:solidFill>
              <w14:schemeClr w14:val="tx1"/>
            </w14:solidFill>
          </w14:textFill>
        </w:rPr>
        <w:t>所有参加债权人会议的人员都应当提供身份证件供查验（每家债权人限一人参会）。</w:t>
      </w:r>
    </w:p>
    <w:p w14:paraId="3CF365EF">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特此通知。</w:t>
      </w:r>
    </w:p>
    <w:p w14:paraId="609A458F">
      <w:pPr>
        <w:spacing w:line="480" w:lineRule="exac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附件：</w:t>
      </w:r>
    </w:p>
    <w:p w14:paraId="196B6095">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1.债权申报表</w:t>
      </w:r>
    </w:p>
    <w:p w14:paraId="4765019B">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债权申报证据清单</w:t>
      </w:r>
    </w:p>
    <w:p w14:paraId="08FB6A1C">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法定代表人身份证明书</w:t>
      </w:r>
    </w:p>
    <w:p w14:paraId="30225CA2">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4.</w:t>
      </w:r>
      <w:r>
        <w:rPr>
          <w:rFonts w:hint="eastAsia" w:ascii="仿宋" w:hAnsi="仿宋" w:eastAsia="仿宋"/>
          <w:color w:val="000000" w:themeColor="text1"/>
          <w:sz w:val="28"/>
          <w:szCs w:val="28"/>
          <w14:textFill>
            <w14:solidFill>
              <w14:schemeClr w14:val="tx1"/>
            </w14:solidFill>
          </w14:textFill>
        </w:rPr>
        <w:t>授权委托书</w:t>
      </w:r>
    </w:p>
    <w:p w14:paraId="31488FFD">
      <w:pPr>
        <w:spacing w:line="480" w:lineRule="exact"/>
        <w:ind w:firstLine="560" w:firstLineChars="200"/>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5.</w:t>
      </w:r>
      <w:r>
        <w:rPr>
          <w:rFonts w:hint="eastAsia" w:ascii="仿宋" w:hAnsi="仿宋" w:eastAsia="仿宋"/>
          <w:color w:val="000000" w:themeColor="text1"/>
          <w:sz w:val="28"/>
          <w:szCs w:val="28"/>
          <w14:textFill>
            <w14:solidFill>
              <w14:schemeClr w14:val="tx1"/>
            </w14:solidFill>
          </w14:textFill>
        </w:rPr>
        <w:t>债务人财产线索征询意见书</w:t>
      </w:r>
    </w:p>
    <w:p w14:paraId="47C8AE48">
      <w:pPr>
        <w:spacing w:line="480" w:lineRule="exact"/>
        <w:ind w:firstLine="560" w:firstLineChars="200"/>
        <w:rPr>
          <w:rFonts w:ascii="仿宋" w:hAnsi="仿宋" w:eastAsia="仿宋"/>
          <w:b/>
          <w:bCs/>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6.</w:t>
      </w:r>
      <w:r>
        <w:rPr>
          <w:rFonts w:hint="eastAsia" w:ascii="仿宋" w:hAnsi="仿宋" w:eastAsia="仿宋"/>
          <w:color w:val="000000" w:themeColor="text1"/>
          <w:sz w:val="28"/>
          <w:szCs w:val="28"/>
          <w14:textFill>
            <w14:solidFill>
              <w14:schemeClr w14:val="tx1"/>
            </w14:solidFill>
          </w14:textFill>
        </w:rPr>
        <w:t>诚信申报债权保证书</w:t>
      </w:r>
    </w:p>
    <w:p w14:paraId="731AA051">
      <w:pPr>
        <w:spacing w:line="4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7.补充</w:t>
      </w:r>
      <w:r>
        <w:rPr>
          <w:rFonts w:hint="eastAsia" w:ascii="仿宋" w:hAnsi="仿宋" w:eastAsia="仿宋"/>
          <w:color w:val="000000" w:themeColor="text1"/>
          <w:sz w:val="28"/>
          <w:szCs w:val="28"/>
          <w14:textFill>
            <w14:solidFill>
              <w14:schemeClr w14:val="tx1"/>
            </w14:solidFill>
          </w14:textFill>
        </w:rPr>
        <w:t>债权申报表</w:t>
      </w:r>
    </w:p>
    <w:p w14:paraId="12FE4B12">
      <w:pPr>
        <w:jc w:val="both"/>
        <w:rPr>
          <w:rFonts w:hint="default" w:ascii="仿宋" w:hAnsi="仿宋" w:eastAsia="仿宋"/>
          <w:b/>
          <w:bCs/>
          <w:color w:val="000000" w:themeColor="text1"/>
          <w:sz w:val="44"/>
          <w:szCs w:val="44"/>
          <w:lang w:val="en-US" w:eastAsia="zh-CN"/>
          <w14:textFill>
            <w14:solidFill>
              <w14:schemeClr w14:val="tx1"/>
            </w14:solidFill>
          </w14:textFill>
        </w:rPr>
        <w:sectPr>
          <w:headerReference r:id="rId3" w:type="default"/>
          <w:footerReference r:id="rId4" w:type="default"/>
          <w:pgSz w:w="11906" w:h="16838"/>
          <w:pgMar w:top="1440" w:right="1800" w:bottom="1276" w:left="1800" w:header="851" w:footer="737" w:gutter="0"/>
          <w:cols w:space="425" w:num="1"/>
          <w:docGrid w:type="lines" w:linePitch="312" w:charSpace="0"/>
        </w:sectPr>
      </w:pPr>
    </w:p>
    <w:p w14:paraId="4D830BFA">
      <w:pPr>
        <w:rPr>
          <w:rFonts w:ascii="宋体" w:hAnsi="宋体" w:eastAsia="宋体"/>
          <w:b/>
          <w:bCs/>
          <w:sz w:val="36"/>
          <w:szCs w:val="36"/>
        </w:rPr>
      </w:pPr>
      <w:r>
        <w:rPr>
          <w:rFonts w:hint="eastAsia" w:ascii="宋体" w:hAnsi="宋体" w:eastAsia="宋体"/>
          <w:b/>
          <w:bCs/>
          <w:sz w:val="32"/>
          <w:szCs w:val="32"/>
        </w:rPr>
        <w:t>附件1</w:t>
      </w:r>
    </w:p>
    <w:p w14:paraId="376F6670">
      <w:pPr>
        <w:widowControl/>
        <w:jc w:val="center"/>
        <w:outlineLvl w:val="1"/>
        <w:rPr>
          <w:rFonts w:hint="eastAsia" w:ascii="宋体" w:hAnsi="宋体" w:eastAsia="宋体" w:cs="宋体"/>
          <w:b/>
          <w:bCs/>
          <w:spacing w:val="10"/>
          <w:kern w:val="0"/>
          <w:sz w:val="44"/>
          <w:szCs w:val="44"/>
        </w:rPr>
      </w:pPr>
      <w:r>
        <w:rPr>
          <w:rFonts w:hint="eastAsia" w:ascii="宋体" w:hAnsi="宋体" w:eastAsia="宋体" w:cs="宋体"/>
          <w:b/>
          <w:bCs/>
          <w:spacing w:val="10"/>
          <w:kern w:val="0"/>
          <w:sz w:val="44"/>
          <w:szCs w:val="44"/>
        </w:rPr>
        <w:t>债权申报表</w:t>
      </w:r>
    </w:p>
    <w:p w14:paraId="0DB9870C">
      <w:pPr>
        <w:widowControl/>
        <w:jc w:val="center"/>
        <w:outlineLvl w:val="1"/>
        <w:rPr>
          <w:rFonts w:hint="eastAsia" w:ascii="宋体" w:hAnsi="宋体" w:eastAsia="宋体" w:cs="宋体"/>
          <w:b/>
          <w:bCs/>
          <w:spacing w:val="10"/>
          <w:kern w:val="0"/>
          <w:sz w:val="24"/>
          <w:szCs w:val="24"/>
          <w:u w:val="single"/>
        </w:rPr>
      </w:pPr>
      <w:r>
        <w:rPr>
          <w:rFonts w:hint="eastAsia" w:ascii="宋体" w:hAnsi="宋体" w:eastAsia="宋体" w:cs="宋体"/>
          <w:b/>
          <w:bCs/>
          <w:spacing w:val="10"/>
          <w:kern w:val="0"/>
          <w:sz w:val="24"/>
          <w:szCs w:val="24"/>
          <w:lang w:val="en-US" w:eastAsia="zh-CN"/>
        </w:rPr>
        <w:t xml:space="preserve">                                       </w:t>
      </w:r>
      <w:r>
        <w:rPr>
          <w:rFonts w:hint="eastAsia" w:ascii="宋体" w:hAnsi="宋体" w:eastAsia="宋体" w:cs="宋体"/>
          <w:b/>
          <w:bCs/>
          <w:spacing w:val="10"/>
          <w:kern w:val="0"/>
          <w:sz w:val="24"/>
          <w:szCs w:val="24"/>
        </w:rPr>
        <w:t>申报号（管理人填写）：</w:t>
      </w:r>
      <w:r>
        <w:rPr>
          <w:rFonts w:hint="eastAsia" w:ascii="宋体" w:hAnsi="宋体" w:eastAsia="宋体" w:cs="宋体"/>
          <w:b/>
          <w:bCs/>
          <w:spacing w:val="10"/>
          <w:kern w:val="0"/>
          <w:sz w:val="24"/>
          <w:szCs w:val="24"/>
          <w:u w:val="single"/>
        </w:rPr>
        <w:t xml:space="preserve">      </w:t>
      </w:r>
    </w:p>
    <w:tbl>
      <w:tblPr>
        <w:tblStyle w:val="4"/>
        <w:tblpPr w:leftFromText="180" w:rightFromText="180" w:vertAnchor="text" w:horzAnchor="page" w:tblpX="703" w:tblpY="312"/>
        <w:tblOverlap w:val="never"/>
        <w:tblW w:w="5045"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89"/>
        <w:gridCol w:w="1626"/>
        <w:gridCol w:w="1542"/>
        <w:gridCol w:w="1551"/>
        <w:gridCol w:w="279"/>
        <w:gridCol w:w="1544"/>
        <w:gridCol w:w="1107"/>
        <w:gridCol w:w="2584"/>
      </w:tblGrid>
      <w:tr w14:paraId="7CEABB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841" w:hRule="atLeast"/>
        </w:trPr>
        <w:tc>
          <w:tcPr>
            <w:tcW w:w="228" w:type="pct"/>
            <w:vMerge w:val="restart"/>
            <w:vAlign w:val="center"/>
          </w:tcPr>
          <w:p w14:paraId="0479FD1A">
            <w:pPr>
              <w:rPr>
                <w:rFonts w:ascii="仿宋" w:hAnsi="仿宋" w:eastAsia="仿宋" w:cs="仿宋_GB2312"/>
                <w:b/>
                <w:szCs w:val="21"/>
              </w:rPr>
            </w:pPr>
            <w:r>
              <w:rPr>
                <w:rFonts w:ascii="仿宋" w:hAnsi="仿宋" w:eastAsia="仿宋" w:cs="仿宋_GB2312"/>
                <w:b/>
                <w:szCs w:val="21"/>
              </w:rPr>
              <w:t>债权人信息</w:t>
            </w:r>
          </w:p>
        </w:tc>
        <w:tc>
          <w:tcPr>
            <w:tcW w:w="758" w:type="pct"/>
            <w:vAlign w:val="center"/>
          </w:tcPr>
          <w:p w14:paraId="43E39676">
            <w:pPr>
              <w:jc w:val="center"/>
              <w:rPr>
                <w:rFonts w:ascii="仿宋" w:hAnsi="仿宋" w:eastAsia="仿宋" w:cs="仿宋_GB2312"/>
                <w:szCs w:val="21"/>
              </w:rPr>
            </w:pPr>
            <w:r>
              <w:rPr>
                <w:rFonts w:ascii="仿宋" w:hAnsi="仿宋" w:eastAsia="仿宋" w:cs="仿宋_GB2312"/>
                <w:szCs w:val="21"/>
              </w:rPr>
              <w:t>名称（姓名）</w:t>
            </w:r>
          </w:p>
        </w:tc>
        <w:tc>
          <w:tcPr>
            <w:tcW w:w="4013" w:type="pct"/>
            <w:gridSpan w:val="6"/>
            <w:vAlign w:val="center"/>
          </w:tcPr>
          <w:p w14:paraId="42902148">
            <w:pPr>
              <w:jc w:val="center"/>
              <w:rPr>
                <w:rFonts w:ascii="仿宋" w:hAnsi="仿宋" w:eastAsia="仿宋" w:cs="仿宋_GB2312"/>
                <w:szCs w:val="21"/>
              </w:rPr>
            </w:pPr>
          </w:p>
        </w:tc>
      </w:tr>
      <w:tr w14:paraId="06E6F3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continue"/>
            <w:vAlign w:val="center"/>
          </w:tcPr>
          <w:p w14:paraId="50B6B683">
            <w:pPr>
              <w:rPr>
                <w:rFonts w:ascii="仿宋" w:hAnsi="仿宋" w:eastAsia="仿宋" w:cs="仿宋_GB2312"/>
                <w:szCs w:val="21"/>
              </w:rPr>
            </w:pPr>
          </w:p>
        </w:tc>
        <w:tc>
          <w:tcPr>
            <w:tcW w:w="758" w:type="pct"/>
            <w:vAlign w:val="center"/>
          </w:tcPr>
          <w:p w14:paraId="586578FD">
            <w:pPr>
              <w:jc w:val="center"/>
              <w:rPr>
                <w:rFonts w:ascii="仿宋" w:hAnsi="仿宋" w:eastAsia="仿宋" w:cs="仿宋_GB2312"/>
                <w:szCs w:val="21"/>
              </w:rPr>
            </w:pPr>
            <w:r>
              <w:rPr>
                <w:rFonts w:ascii="仿宋" w:hAnsi="仿宋" w:eastAsia="仿宋" w:cs="仿宋_GB2312"/>
                <w:szCs w:val="21"/>
              </w:rPr>
              <w:t>法定代表人</w:t>
            </w:r>
          </w:p>
        </w:tc>
        <w:tc>
          <w:tcPr>
            <w:tcW w:w="1572" w:type="pct"/>
            <w:gridSpan w:val="3"/>
            <w:vAlign w:val="center"/>
          </w:tcPr>
          <w:p w14:paraId="6E3D83D6">
            <w:pPr>
              <w:jc w:val="center"/>
              <w:rPr>
                <w:rFonts w:ascii="仿宋" w:hAnsi="仿宋" w:eastAsia="仿宋" w:cs="仿宋_GB2312"/>
                <w:szCs w:val="21"/>
              </w:rPr>
            </w:pPr>
          </w:p>
        </w:tc>
        <w:tc>
          <w:tcPr>
            <w:tcW w:w="720" w:type="pct"/>
            <w:vMerge w:val="restart"/>
            <w:vAlign w:val="center"/>
          </w:tcPr>
          <w:p w14:paraId="29C45C7B">
            <w:pPr>
              <w:jc w:val="center"/>
              <w:rPr>
                <w:rFonts w:ascii="仿宋" w:hAnsi="仿宋" w:eastAsia="仿宋" w:cs="仿宋_GB2312"/>
                <w:szCs w:val="21"/>
              </w:rPr>
            </w:pPr>
            <w:r>
              <w:rPr>
                <w:rFonts w:ascii="仿宋" w:hAnsi="仿宋" w:eastAsia="仿宋" w:cs="仿宋_GB2312"/>
                <w:szCs w:val="21"/>
              </w:rPr>
              <w:t>手</w:t>
            </w:r>
            <w:r>
              <w:rPr>
                <w:rFonts w:hint="eastAsia" w:ascii="仿宋" w:hAnsi="仿宋" w:eastAsia="仿宋" w:cs="仿宋_GB2312"/>
                <w:szCs w:val="21"/>
              </w:rPr>
              <w:t xml:space="preserve"> </w:t>
            </w:r>
            <w:r>
              <w:rPr>
                <w:rFonts w:ascii="仿宋" w:hAnsi="仿宋" w:eastAsia="仿宋" w:cs="仿宋_GB2312"/>
                <w:szCs w:val="21"/>
              </w:rPr>
              <w:t xml:space="preserve"> 机</w:t>
            </w:r>
          </w:p>
        </w:tc>
        <w:tc>
          <w:tcPr>
            <w:tcW w:w="1721" w:type="pct"/>
            <w:gridSpan w:val="2"/>
            <w:vAlign w:val="center"/>
          </w:tcPr>
          <w:p w14:paraId="50EAA431">
            <w:pPr>
              <w:jc w:val="center"/>
              <w:rPr>
                <w:rFonts w:ascii="仿宋" w:hAnsi="仿宋" w:eastAsia="仿宋" w:cs="仿宋_GB2312"/>
                <w:szCs w:val="21"/>
              </w:rPr>
            </w:pPr>
          </w:p>
        </w:tc>
      </w:tr>
      <w:tr w14:paraId="5267D3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continue"/>
            <w:vAlign w:val="center"/>
          </w:tcPr>
          <w:p w14:paraId="621F0024">
            <w:pPr>
              <w:rPr>
                <w:rFonts w:ascii="仿宋" w:hAnsi="仿宋" w:eastAsia="仿宋" w:cs="仿宋_GB2312"/>
                <w:szCs w:val="21"/>
              </w:rPr>
            </w:pPr>
          </w:p>
        </w:tc>
        <w:tc>
          <w:tcPr>
            <w:tcW w:w="758" w:type="pct"/>
            <w:vAlign w:val="center"/>
          </w:tcPr>
          <w:p w14:paraId="631AAF2E">
            <w:pPr>
              <w:jc w:val="center"/>
              <w:rPr>
                <w:rFonts w:ascii="仿宋" w:hAnsi="仿宋" w:eastAsia="仿宋" w:cs="仿宋_GB2312"/>
                <w:szCs w:val="21"/>
              </w:rPr>
            </w:pPr>
            <w:r>
              <w:rPr>
                <w:rFonts w:ascii="仿宋" w:hAnsi="仿宋" w:eastAsia="仿宋" w:cs="仿宋_GB2312"/>
                <w:szCs w:val="21"/>
              </w:rPr>
              <w:t>代理人姓名</w:t>
            </w:r>
          </w:p>
        </w:tc>
        <w:tc>
          <w:tcPr>
            <w:tcW w:w="1572" w:type="pct"/>
            <w:gridSpan w:val="3"/>
            <w:vAlign w:val="center"/>
          </w:tcPr>
          <w:p w14:paraId="286383CD">
            <w:pPr>
              <w:jc w:val="center"/>
              <w:rPr>
                <w:rFonts w:ascii="仿宋" w:hAnsi="仿宋" w:eastAsia="仿宋" w:cs="仿宋_GB2312"/>
                <w:szCs w:val="21"/>
              </w:rPr>
            </w:pPr>
          </w:p>
        </w:tc>
        <w:tc>
          <w:tcPr>
            <w:tcW w:w="720" w:type="pct"/>
            <w:vMerge w:val="continue"/>
            <w:vAlign w:val="center"/>
          </w:tcPr>
          <w:p w14:paraId="7EDA8EC4">
            <w:pPr>
              <w:jc w:val="center"/>
              <w:rPr>
                <w:rFonts w:ascii="仿宋" w:hAnsi="仿宋" w:eastAsia="仿宋" w:cs="仿宋_GB2312"/>
                <w:szCs w:val="21"/>
              </w:rPr>
            </w:pPr>
          </w:p>
        </w:tc>
        <w:tc>
          <w:tcPr>
            <w:tcW w:w="1721" w:type="pct"/>
            <w:gridSpan w:val="2"/>
            <w:vAlign w:val="center"/>
          </w:tcPr>
          <w:p w14:paraId="306E3F83">
            <w:pPr>
              <w:jc w:val="center"/>
              <w:rPr>
                <w:rFonts w:ascii="仿宋" w:hAnsi="仿宋" w:eastAsia="仿宋" w:cs="仿宋_GB2312"/>
                <w:szCs w:val="21"/>
              </w:rPr>
            </w:pPr>
          </w:p>
        </w:tc>
      </w:tr>
      <w:tr w14:paraId="43078B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continue"/>
            <w:vAlign w:val="center"/>
          </w:tcPr>
          <w:p w14:paraId="133182EA">
            <w:pPr>
              <w:rPr>
                <w:rFonts w:ascii="仿宋" w:hAnsi="仿宋" w:eastAsia="仿宋" w:cs="仿宋_GB2312"/>
                <w:szCs w:val="21"/>
              </w:rPr>
            </w:pPr>
          </w:p>
        </w:tc>
        <w:tc>
          <w:tcPr>
            <w:tcW w:w="758" w:type="pct"/>
            <w:vAlign w:val="center"/>
          </w:tcPr>
          <w:p w14:paraId="39D595F5">
            <w:pPr>
              <w:jc w:val="center"/>
              <w:rPr>
                <w:rFonts w:ascii="仿宋" w:hAnsi="仿宋" w:eastAsia="仿宋" w:cs="仿宋_GB2312"/>
                <w:szCs w:val="21"/>
              </w:rPr>
            </w:pPr>
            <w:r>
              <w:rPr>
                <w:rFonts w:ascii="仿宋" w:hAnsi="仿宋" w:eastAsia="仿宋" w:cs="仿宋_GB2312"/>
                <w:szCs w:val="21"/>
              </w:rPr>
              <w:t>送达地址</w:t>
            </w:r>
          </w:p>
        </w:tc>
        <w:tc>
          <w:tcPr>
            <w:tcW w:w="4013" w:type="pct"/>
            <w:gridSpan w:val="6"/>
            <w:vAlign w:val="center"/>
          </w:tcPr>
          <w:p w14:paraId="1DB999D3">
            <w:pPr>
              <w:rPr>
                <w:rFonts w:ascii="仿宋" w:hAnsi="仿宋" w:eastAsia="仿宋" w:cs="仿宋_GB2312"/>
                <w:szCs w:val="21"/>
              </w:rPr>
            </w:pPr>
          </w:p>
        </w:tc>
      </w:tr>
      <w:tr w14:paraId="0C79F1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continue"/>
            <w:vAlign w:val="center"/>
          </w:tcPr>
          <w:p w14:paraId="1823321E">
            <w:pPr>
              <w:rPr>
                <w:rFonts w:ascii="仿宋" w:hAnsi="仿宋" w:eastAsia="仿宋" w:cs="仿宋_GB2312"/>
                <w:szCs w:val="21"/>
              </w:rPr>
            </w:pPr>
          </w:p>
        </w:tc>
        <w:tc>
          <w:tcPr>
            <w:tcW w:w="758" w:type="pct"/>
            <w:vMerge w:val="restart"/>
            <w:vAlign w:val="center"/>
          </w:tcPr>
          <w:p w14:paraId="12633653">
            <w:pPr>
              <w:jc w:val="center"/>
              <w:rPr>
                <w:rFonts w:ascii="仿宋" w:hAnsi="仿宋" w:eastAsia="仿宋" w:cs="仿宋_GB2312"/>
                <w:szCs w:val="21"/>
              </w:rPr>
            </w:pPr>
            <w:r>
              <w:rPr>
                <w:rFonts w:ascii="仿宋" w:hAnsi="仿宋" w:eastAsia="仿宋" w:cs="仿宋_GB2312"/>
                <w:szCs w:val="21"/>
              </w:rPr>
              <w:t>银行</w:t>
            </w:r>
          </w:p>
          <w:p w14:paraId="27E26E51">
            <w:pPr>
              <w:jc w:val="center"/>
              <w:rPr>
                <w:rFonts w:ascii="仿宋" w:hAnsi="仿宋" w:eastAsia="仿宋" w:cs="仿宋_GB2312"/>
                <w:szCs w:val="21"/>
              </w:rPr>
            </w:pPr>
            <w:r>
              <w:rPr>
                <w:rFonts w:ascii="仿宋" w:hAnsi="仿宋" w:eastAsia="仿宋" w:cs="仿宋_GB2312"/>
                <w:szCs w:val="21"/>
              </w:rPr>
              <w:t>账户信息</w:t>
            </w:r>
          </w:p>
        </w:tc>
        <w:tc>
          <w:tcPr>
            <w:tcW w:w="719" w:type="pct"/>
            <w:vAlign w:val="center"/>
          </w:tcPr>
          <w:p w14:paraId="2F66CA6B">
            <w:pPr>
              <w:jc w:val="center"/>
              <w:rPr>
                <w:rFonts w:ascii="仿宋" w:hAnsi="仿宋" w:eastAsia="仿宋" w:cs="仿宋_GB2312"/>
                <w:szCs w:val="21"/>
              </w:rPr>
            </w:pPr>
            <w:r>
              <w:rPr>
                <w:rFonts w:ascii="仿宋" w:hAnsi="仿宋" w:eastAsia="仿宋" w:cs="仿宋_GB2312"/>
                <w:szCs w:val="21"/>
              </w:rPr>
              <w:t>开户银行</w:t>
            </w:r>
          </w:p>
        </w:tc>
        <w:tc>
          <w:tcPr>
            <w:tcW w:w="3294" w:type="pct"/>
            <w:gridSpan w:val="5"/>
            <w:vAlign w:val="center"/>
          </w:tcPr>
          <w:p w14:paraId="2B3297FD">
            <w:pPr>
              <w:rPr>
                <w:rFonts w:ascii="仿宋" w:hAnsi="仿宋" w:eastAsia="仿宋" w:cs="仿宋_GB2312"/>
                <w:szCs w:val="21"/>
              </w:rPr>
            </w:pPr>
          </w:p>
        </w:tc>
      </w:tr>
      <w:tr w14:paraId="08AF0E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continue"/>
            <w:vAlign w:val="center"/>
          </w:tcPr>
          <w:p w14:paraId="65D82996">
            <w:pPr>
              <w:rPr>
                <w:rFonts w:ascii="仿宋" w:hAnsi="仿宋" w:eastAsia="仿宋" w:cs="仿宋_GB2312"/>
                <w:szCs w:val="21"/>
              </w:rPr>
            </w:pPr>
          </w:p>
        </w:tc>
        <w:tc>
          <w:tcPr>
            <w:tcW w:w="758" w:type="pct"/>
            <w:vMerge w:val="continue"/>
            <w:vAlign w:val="center"/>
          </w:tcPr>
          <w:p w14:paraId="6B67C32D">
            <w:pPr>
              <w:jc w:val="center"/>
              <w:rPr>
                <w:rFonts w:ascii="仿宋" w:hAnsi="仿宋" w:eastAsia="仿宋" w:cs="仿宋_GB2312"/>
                <w:szCs w:val="21"/>
              </w:rPr>
            </w:pPr>
          </w:p>
        </w:tc>
        <w:tc>
          <w:tcPr>
            <w:tcW w:w="719" w:type="pct"/>
            <w:vAlign w:val="center"/>
          </w:tcPr>
          <w:p w14:paraId="2A9E97E2">
            <w:pPr>
              <w:jc w:val="center"/>
              <w:rPr>
                <w:rFonts w:ascii="仿宋" w:hAnsi="仿宋" w:eastAsia="仿宋" w:cs="仿宋_GB2312"/>
                <w:szCs w:val="21"/>
              </w:rPr>
            </w:pPr>
            <w:r>
              <w:rPr>
                <w:rFonts w:hint="eastAsia" w:ascii="仿宋" w:hAnsi="仿宋" w:eastAsia="仿宋" w:cs="仿宋_GB2312"/>
                <w:szCs w:val="21"/>
              </w:rPr>
              <w:t>开户名</w:t>
            </w:r>
          </w:p>
        </w:tc>
        <w:tc>
          <w:tcPr>
            <w:tcW w:w="853" w:type="pct"/>
            <w:gridSpan w:val="2"/>
            <w:vAlign w:val="center"/>
          </w:tcPr>
          <w:p w14:paraId="030EF39B">
            <w:pPr>
              <w:rPr>
                <w:rFonts w:ascii="仿宋" w:hAnsi="仿宋" w:eastAsia="仿宋" w:cs="仿宋_GB2312"/>
                <w:szCs w:val="21"/>
              </w:rPr>
            </w:pPr>
          </w:p>
        </w:tc>
        <w:tc>
          <w:tcPr>
            <w:tcW w:w="720" w:type="pct"/>
            <w:vAlign w:val="center"/>
          </w:tcPr>
          <w:p w14:paraId="30FCECA4">
            <w:pPr>
              <w:jc w:val="center"/>
              <w:rPr>
                <w:rFonts w:ascii="仿宋" w:hAnsi="仿宋" w:eastAsia="仿宋" w:cs="仿宋_GB2312"/>
                <w:szCs w:val="21"/>
              </w:rPr>
            </w:pPr>
            <w:r>
              <w:rPr>
                <w:rFonts w:ascii="仿宋" w:hAnsi="仿宋" w:eastAsia="仿宋" w:cs="仿宋_GB2312"/>
                <w:szCs w:val="21"/>
              </w:rPr>
              <w:t>账</w:t>
            </w:r>
            <w:r>
              <w:rPr>
                <w:rFonts w:hint="eastAsia" w:ascii="仿宋" w:hAnsi="仿宋" w:eastAsia="仿宋" w:cs="仿宋_GB2312"/>
                <w:szCs w:val="21"/>
              </w:rPr>
              <w:t xml:space="preserve"> </w:t>
            </w:r>
            <w:r>
              <w:rPr>
                <w:rFonts w:ascii="仿宋" w:hAnsi="仿宋" w:eastAsia="仿宋" w:cs="仿宋_GB2312"/>
                <w:szCs w:val="21"/>
              </w:rPr>
              <w:t xml:space="preserve"> 号</w:t>
            </w:r>
          </w:p>
        </w:tc>
        <w:tc>
          <w:tcPr>
            <w:tcW w:w="1721" w:type="pct"/>
            <w:gridSpan w:val="2"/>
            <w:vAlign w:val="center"/>
          </w:tcPr>
          <w:p w14:paraId="31D0F610">
            <w:pPr>
              <w:rPr>
                <w:rFonts w:ascii="仿宋" w:hAnsi="仿宋" w:eastAsia="仿宋" w:cs="仿宋_GB2312"/>
                <w:szCs w:val="21"/>
              </w:rPr>
            </w:pPr>
          </w:p>
        </w:tc>
      </w:tr>
      <w:tr w14:paraId="08AC03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restart"/>
            <w:vAlign w:val="center"/>
          </w:tcPr>
          <w:p w14:paraId="4077031B">
            <w:pPr>
              <w:jc w:val="center"/>
              <w:rPr>
                <w:rFonts w:ascii="仿宋" w:hAnsi="仿宋" w:eastAsia="仿宋" w:cs="仿宋_GB2312"/>
                <w:b/>
                <w:szCs w:val="21"/>
              </w:rPr>
            </w:pPr>
            <w:r>
              <w:rPr>
                <w:rFonts w:ascii="仿宋" w:hAnsi="仿宋" w:eastAsia="仿宋" w:cs="仿宋_GB2312"/>
                <w:b/>
                <w:szCs w:val="21"/>
              </w:rPr>
              <w:t>债权</w:t>
            </w:r>
          </w:p>
          <w:p w14:paraId="66FF0988">
            <w:pPr>
              <w:jc w:val="center"/>
              <w:rPr>
                <w:rFonts w:ascii="仿宋" w:hAnsi="仿宋" w:eastAsia="仿宋" w:cs="仿宋_GB2312"/>
                <w:szCs w:val="21"/>
              </w:rPr>
            </w:pPr>
            <w:r>
              <w:rPr>
                <w:rFonts w:ascii="仿宋" w:hAnsi="仿宋" w:eastAsia="仿宋" w:cs="仿宋_GB2312"/>
                <w:b/>
                <w:szCs w:val="21"/>
              </w:rPr>
              <w:t>情况</w:t>
            </w:r>
          </w:p>
        </w:tc>
        <w:tc>
          <w:tcPr>
            <w:tcW w:w="1477" w:type="pct"/>
            <w:gridSpan w:val="2"/>
            <w:vAlign w:val="center"/>
          </w:tcPr>
          <w:p w14:paraId="2E305AFE">
            <w:pPr>
              <w:jc w:val="center"/>
              <w:rPr>
                <w:rFonts w:ascii="仿宋" w:hAnsi="仿宋" w:eastAsia="仿宋" w:cs="仿宋_GB2312"/>
                <w:szCs w:val="21"/>
              </w:rPr>
            </w:pPr>
            <w:r>
              <w:rPr>
                <w:rFonts w:ascii="仿宋" w:hAnsi="仿宋" w:eastAsia="仿宋" w:cs="仿宋_GB2312"/>
                <w:szCs w:val="21"/>
              </w:rPr>
              <w:t>债权总金额（元人民币）</w:t>
            </w:r>
          </w:p>
        </w:tc>
        <w:tc>
          <w:tcPr>
            <w:tcW w:w="3294" w:type="pct"/>
            <w:gridSpan w:val="5"/>
            <w:vAlign w:val="center"/>
          </w:tcPr>
          <w:p w14:paraId="4D353511">
            <w:pPr>
              <w:jc w:val="center"/>
              <w:rPr>
                <w:rFonts w:ascii="仿宋" w:hAnsi="仿宋" w:eastAsia="仿宋" w:cs="仿宋_GB2312"/>
                <w:szCs w:val="21"/>
              </w:rPr>
            </w:pPr>
          </w:p>
        </w:tc>
      </w:tr>
      <w:tr w14:paraId="791A5F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continue"/>
            <w:vAlign w:val="center"/>
          </w:tcPr>
          <w:p w14:paraId="7D8073B8">
            <w:pPr>
              <w:rPr>
                <w:rFonts w:ascii="仿宋" w:hAnsi="仿宋" w:eastAsia="仿宋" w:cs="仿宋_GB2312"/>
                <w:szCs w:val="21"/>
              </w:rPr>
            </w:pPr>
          </w:p>
        </w:tc>
        <w:tc>
          <w:tcPr>
            <w:tcW w:w="758" w:type="pct"/>
            <w:vAlign w:val="center"/>
          </w:tcPr>
          <w:p w14:paraId="414125E5">
            <w:pPr>
              <w:jc w:val="center"/>
              <w:rPr>
                <w:rFonts w:ascii="仿宋" w:hAnsi="仿宋" w:eastAsia="仿宋" w:cs="仿宋_GB2312"/>
                <w:szCs w:val="21"/>
              </w:rPr>
            </w:pPr>
            <w:r>
              <w:rPr>
                <w:rFonts w:ascii="仿宋" w:hAnsi="仿宋" w:eastAsia="仿宋" w:cs="仿宋_GB2312"/>
                <w:szCs w:val="21"/>
              </w:rPr>
              <w:t>债权类型</w:t>
            </w:r>
          </w:p>
        </w:tc>
        <w:tc>
          <w:tcPr>
            <w:tcW w:w="4013" w:type="pct"/>
            <w:gridSpan w:val="6"/>
            <w:vAlign w:val="center"/>
          </w:tcPr>
          <w:p w14:paraId="65A99604">
            <w:pPr>
              <w:widowControl/>
              <w:jc w:val="left"/>
              <w:rPr>
                <w:rFonts w:ascii="仿宋" w:hAnsi="仿宋" w:eastAsia="仿宋"/>
                <w:kern w:val="0"/>
                <w:szCs w:val="21"/>
              </w:rPr>
            </w:pPr>
            <w:r>
              <w:rPr>
                <w:rFonts w:hint="eastAsia" w:ascii="仿宋" w:hAnsi="仿宋" w:eastAsia="仿宋" w:cs="仿宋_GB2312"/>
                <w:szCs w:val="21"/>
              </w:rPr>
              <w:t>□货款 □借款 □工程款 □租金 □求偿权 □将来求偿权</w:t>
            </w:r>
            <w:r>
              <w:rPr>
                <w:rFonts w:ascii="仿宋" w:hAnsi="仿宋" w:eastAsia="仿宋" w:cs="仿宋_GB2312"/>
                <w:szCs w:val="21"/>
              </w:rPr>
              <w:t xml:space="preserve"> </w:t>
            </w:r>
            <w:r>
              <w:rPr>
                <w:rFonts w:hint="eastAsia" w:ascii="仿宋" w:hAnsi="仿宋" w:eastAsia="仿宋" w:cs="仿宋_GB2312"/>
                <w:szCs w:val="21"/>
              </w:rPr>
              <w:t>□损害赔偿请求权 □请求权 □保证责任 □其他（请在相应栏目□内划“</w:t>
            </w:r>
            <w:r>
              <w:rPr>
                <w:rFonts w:ascii="仿宋" w:hAnsi="仿宋" w:eastAsia="仿宋" w:cs="Arial"/>
                <w:color w:val="333333"/>
                <w:szCs w:val="21"/>
                <w:shd w:val="clear" w:color="auto" w:fill="FFFFFF"/>
              </w:rPr>
              <w:t>√</w:t>
            </w:r>
            <w:r>
              <w:rPr>
                <w:rFonts w:hint="eastAsia" w:ascii="仿宋" w:hAnsi="仿宋" w:eastAsia="仿宋"/>
                <w:kern w:val="0"/>
                <w:szCs w:val="21"/>
              </w:rPr>
              <w:t>”）</w:t>
            </w:r>
          </w:p>
        </w:tc>
      </w:tr>
      <w:tr w14:paraId="7D0BB5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continue"/>
            <w:vAlign w:val="center"/>
          </w:tcPr>
          <w:p w14:paraId="56C9D3FA">
            <w:pPr>
              <w:rPr>
                <w:rFonts w:ascii="仿宋" w:hAnsi="仿宋" w:eastAsia="仿宋" w:cs="仿宋_GB2312"/>
                <w:szCs w:val="21"/>
              </w:rPr>
            </w:pPr>
          </w:p>
        </w:tc>
        <w:tc>
          <w:tcPr>
            <w:tcW w:w="758" w:type="pct"/>
            <w:vMerge w:val="restart"/>
            <w:vAlign w:val="center"/>
          </w:tcPr>
          <w:p w14:paraId="3C2A480D">
            <w:pPr>
              <w:jc w:val="center"/>
              <w:rPr>
                <w:rFonts w:ascii="仿宋" w:hAnsi="仿宋" w:eastAsia="仿宋" w:cs="仿宋_GB2312"/>
                <w:szCs w:val="21"/>
              </w:rPr>
            </w:pPr>
            <w:r>
              <w:rPr>
                <w:rFonts w:ascii="仿宋" w:hAnsi="仿宋" w:eastAsia="仿宋" w:cs="仿宋_GB2312"/>
                <w:szCs w:val="21"/>
              </w:rPr>
              <w:t>债权构成</w:t>
            </w:r>
          </w:p>
        </w:tc>
        <w:tc>
          <w:tcPr>
            <w:tcW w:w="719" w:type="pct"/>
            <w:vAlign w:val="center"/>
          </w:tcPr>
          <w:p w14:paraId="5E67B812">
            <w:pPr>
              <w:jc w:val="center"/>
              <w:rPr>
                <w:rFonts w:ascii="仿宋" w:hAnsi="仿宋" w:eastAsia="仿宋" w:cs="仿宋_GB2312"/>
                <w:szCs w:val="21"/>
              </w:rPr>
            </w:pPr>
            <w:r>
              <w:rPr>
                <w:rFonts w:ascii="仿宋" w:hAnsi="仿宋" w:eastAsia="仿宋" w:cs="仿宋_GB2312"/>
                <w:szCs w:val="21"/>
              </w:rPr>
              <w:t>本金（元）</w:t>
            </w:r>
          </w:p>
        </w:tc>
        <w:tc>
          <w:tcPr>
            <w:tcW w:w="723" w:type="pct"/>
            <w:vAlign w:val="center"/>
          </w:tcPr>
          <w:p w14:paraId="06782622">
            <w:pPr>
              <w:jc w:val="center"/>
              <w:rPr>
                <w:rFonts w:ascii="仿宋" w:hAnsi="仿宋" w:eastAsia="仿宋" w:cs="仿宋_GB2312"/>
                <w:szCs w:val="21"/>
              </w:rPr>
            </w:pPr>
          </w:p>
        </w:tc>
        <w:tc>
          <w:tcPr>
            <w:tcW w:w="1366" w:type="pct"/>
            <w:gridSpan w:val="3"/>
            <w:vAlign w:val="center"/>
          </w:tcPr>
          <w:p w14:paraId="046E7940">
            <w:pPr>
              <w:jc w:val="center"/>
              <w:rPr>
                <w:rFonts w:ascii="仿宋" w:hAnsi="仿宋" w:eastAsia="仿宋" w:cs="仿宋_GB2312"/>
                <w:szCs w:val="21"/>
              </w:rPr>
            </w:pPr>
            <w:r>
              <w:rPr>
                <w:rFonts w:ascii="仿宋" w:hAnsi="仿宋" w:eastAsia="仿宋" w:cs="仿宋_GB2312"/>
                <w:szCs w:val="21"/>
              </w:rPr>
              <w:t>利息或违约金</w:t>
            </w:r>
          </w:p>
          <w:p w14:paraId="2FEB1628">
            <w:pPr>
              <w:jc w:val="center"/>
              <w:rPr>
                <w:rFonts w:hint="eastAsia" w:ascii="仿宋" w:hAnsi="仿宋" w:eastAsia="仿宋" w:cs="仿宋_GB2312"/>
                <w:szCs w:val="21"/>
                <w:lang w:eastAsia="zh-CN"/>
              </w:rPr>
            </w:pPr>
            <w:r>
              <w:rPr>
                <w:rFonts w:hint="eastAsia" w:ascii="仿宋" w:hAnsi="仿宋" w:eastAsia="仿宋" w:cs="仿宋_GB2312"/>
                <w:szCs w:val="21"/>
                <w:lang w:eastAsia="zh-CN"/>
              </w:rPr>
              <w:t>（</w:t>
            </w:r>
            <w:bookmarkStart w:id="13" w:name="_GoBack"/>
            <w:r>
              <w:rPr>
                <w:rFonts w:hint="eastAsia" w:ascii="仿宋" w:hAnsi="仿宋" w:eastAsia="仿宋" w:cs="仿宋_GB2312"/>
                <w:b/>
                <w:bCs/>
                <w:szCs w:val="21"/>
                <w:lang w:val="en-US" w:eastAsia="zh-CN"/>
              </w:rPr>
              <w:t>计算至2025年9月22日止</w:t>
            </w:r>
            <w:bookmarkEnd w:id="13"/>
            <w:r>
              <w:rPr>
                <w:rFonts w:hint="eastAsia" w:ascii="仿宋" w:hAnsi="仿宋" w:eastAsia="仿宋" w:cs="仿宋_GB2312"/>
                <w:szCs w:val="21"/>
                <w:lang w:eastAsia="zh-CN"/>
              </w:rPr>
              <w:t>）</w:t>
            </w:r>
          </w:p>
        </w:tc>
        <w:tc>
          <w:tcPr>
            <w:tcW w:w="1204" w:type="pct"/>
            <w:vAlign w:val="center"/>
          </w:tcPr>
          <w:p w14:paraId="7BD50035">
            <w:pPr>
              <w:rPr>
                <w:rFonts w:ascii="仿宋" w:hAnsi="仿宋" w:eastAsia="仿宋" w:cs="仿宋_GB2312"/>
                <w:szCs w:val="21"/>
              </w:rPr>
            </w:pPr>
          </w:p>
        </w:tc>
      </w:tr>
      <w:tr w14:paraId="1DC10E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continue"/>
            <w:vAlign w:val="center"/>
          </w:tcPr>
          <w:p w14:paraId="40E136B3">
            <w:pPr>
              <w:rPr>
                <w:rFonts w:ascii="仿宋" w:hAnsi="仿宋" w:eastAsia="仿宋" w:cs="仿宋_GB2312"/>
                <w:szCs w:val="21"/>
              </w:rPr>
            </w:pPr>
            <w:bookmarkStart w:id="10" w:name="_Hlk125965296"/>
          </w:p>
        </w:tc>
        <w:tc>
          <w:tcPr>
            <w:tcW w:w="758" w:type="pct"/>
            <w:vMerge w:val="continue"/>
            <w:vAlign w:val="center"/>
          </w:tcPr>
          <w:p w14:paraId="3D6F25FC">
            <w:pPr>
              <w:jc w:val="center"/>
              <w:rPr>
                <w:rFonts w:ascii="仿宋" w:hAnsi="仿宋" w:eastAsia="仿宋" w:cs="仿宋_GB2312"/>
                <w:szCs w:val="21"/>
              </w:rPr>
            </w:pPr>
          </w:p>
        </w:tc>
        <w:tc>
          <w:tcPr>
            <w:tcW w:w="719" w:type="pct"/>
            <w:vAlign w:val="center"/>
          </w:tcPr>
          <w:p w14:paraId="73B41A2A">
            <w:pPr>
              <w:jc w:val="center"/>
              <w:rPr>
                <w:rFonts w:ascii="仿宋" w:hAnsi="仿宋" w:eastAsia="仿宋" w:cs="仿宋_GB2312"/>
                <w:szCs w:val="21"/>
              </w:rPr>
            </w:pPr>
            <w:r>
              <w:rPr>
                <w:rFonts w:ascii="仿宋" w:hAnsi="仿宋" w:eastAsia="仿宋" w:cs="仿宋_GB2312"/>
                <w:szCs w:val="21"/>
              </w:rPr>
              <w:t>诉讼费、保全费（元）</w:t>
            </w:r>
          </w:p>
        </w:tc>
        <w:tc>
          <w:tcPr>
            <w:tcW w:w="723" w:type="pct"/>
            <w:vAlign w:val="center"/>
          </w:tcPr>
          <w:p w14:paraId="107A86BB">
            <w:pPr>
              <w:jc w:val="center"/>
              <w:rPr>
                <w:rFonts w:ascii="仿宋" w:hAnsi="仿宋" w:eastAsia="仿宋" w:cs="仿宋_GB2312"/>
                <w:szCs w:val="21"/>
              </w:rPr>
            </w:pPr>
          </w:p>
        </w:tc>
        <w:tc>
          <w:tcPr>
            <w:tcW w:w="1366" w:type="pct"/>
            <w:gridSpan w:val="3"/>
            <w:vAlign w:val="center"/>
          </w:tcPr>
          <w:p w14:paraId="241856C5">
            <w:pPr>
              <w:jc w:val="center"/>
              <w:rPr>
                <w:rFonts w:ascii="仿宋" w:hAnsi="仿宋" w:eastAsia="仿宋" w:cs="仿宋_GB2312"/>
                <w:szCs w:val="21"/>
              </w:rPr>
            </w:pPr>
            <w:r>
              <w:rPr>
                <w:rFonts w:ascii="仿宋" w:hAnsi="仿宋" w:eastAsia="仿宋" w:cs="仿宋_GB2312"/>
                <w:szCs w:val="21"/>
              </w:rPr>
              <w:t>其他金额（元）及说明</w:t>
            </w:r>
          </w:p>
        </w:tc>
        <w:tc>
          <w:tcPr>
            <w:tcW w:w="1204" w:type="pct"/>
            <w:vAlign w:val="center"/>
          </w:tcPr>
          <w:p w14:paraId="54052C0C">
            <w:pPr>
              <w:rPr>
                <w:rFonts w:ascii="仿宋" w:hAnsi="仿宋" w:eastAsia="仿宋" w:cs="仿宋_GB2312"/>
                <w:szCs w:val="21"/>
              </w:rPr>
            </w:pPr>
          </w:p>
        </w:tc>
      </w:tr>
      <w:bookmarkEnd w:id="10"/>
      <w:tr w14:paraId="2DC517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continue"/>
            <w:vAlign w:val="center"/>
          </w:tcPr>
          <w:p w14:paraId="1C89088A">
            <w:pPr>
              <w:rPr>
                <w:rFonts w:ascii="仿宋" w:hAnsi="仿宋" w:eastAsia="仿宋" w:cs="仿宋_GB2312"/>
                <w:szCs w:val="21"/>
              </w:rPr>
            </w:pPr>
          </w:p>
        </w:tc>
        <w:tc>
          <w:tcPr>
            <w:tcW w:w="1477" w:type="pct"/>
            <w:gridSpan w:val="2"/>
            <w:vMerge w:val="restart"/>
            <w:vAlign w:val="center"/>
          </w:tcPr>
          <w:p w14:paraId="33219A0A">
            <w:pPr>
              <w:jc w:val="center"/>
              <w:rPr>
                <w:rFonts w:ascii="仿宋" w:hAnsi="仿宋" w:eastAsia="仿宋" w:cs="仿宋_GB2312"/>
                <w:szCs w:val="21"/>
              </w:rPr>
            </w:pPr>
            <w:r>
              <w:rPr>
                <w:rFonts w:hint="eastAsia" w:ascii="仿宋" w:hAnsi="仿宋" w:eastAsia="仿宋" w:cs="仿宋_GB2312"/>
                <w:szCs w:val="21"/>
              </w:rPr>
              <w:t>其中主张有财产担保或优先权的债权金额（元）</w:t>
            </w:r>
          </w:p>
        </w:tc>
        <w:tc>
          <w:tcPr>
            <w:tcW w:w="723" w:type="pct"/>
            <w:vMerge w:val="restart"/>
            <w:vAlign w:val="center"/>
          </w:tcPr>
          <w:p w14:paraId="2A57ACC7">
            <w:pPr>
              <w:jc w:val="center"/>
              <w:rPr>
                <w:rFonts w:ascii="仿宋" w:hAnsi="仿宋" w:eastAsia="仿宋" w:cs="仿宋_GB2312"/>
                <w:szCs w:val="21"/>
              </w:rPr>
            </w:pPr>
          </w:p>
        </w:tc>
        <w:tc>
          <w:tcPr>
            <w:tcW w:w="1366" w:type="pct"/>
            <w:gridSpan w:val="3"/>
            <w:vAlign w:val="center"/>
          </w:tcPr>
          <w:p w14:paraId="1FE9C293">
            <w:pPr>
              <w:jc w:val="center"/>
              <w:rPr>
                <w:rFonts w:ascii="仿宋" w:hAnsi="仿宋" w:eastAsia="仿宋" w:cs="仿宋_GB2312"/>
                <w:szCs w:val="21"/>
              </w:rPr>
            </w:pPr>
            <w:r>
              <w:rPr>
                <w:rFonts w:hint="eastAsia" w:ascii="仿宋" w:hAnsi="仿宋" w:eastAsia="仿宋" w:cs="仿宋_GB2312"/>
                <w:szCs w:val="21"/>
              </w:rPr>
              <w:t>担保物名称</w:t>
            </w:r>
          </w:p>
        </w:tc>
        <w:tc>
          <w:tcPr>
            <w:tcW w:w="1204" w:type="pct"/>
            <w:vAlign w:val="center"/>
          </w:tcPr>
          <w:p w14:paraId="40A6E942">
            <w:pPr>
              <w:rPr>
                <w:rFonts w:ascii="仿宋" w:hAnsi="仿宋" w:eastAsia="仿宋" w:cs="仿宋_GB2312"/>
                <w:szCs w:val="21"/>
              </w:rPr>
            </w:pPr>
          </w:p>
        </w:tc>
      </w:tr>
      <w:tr w14:paraId="71A022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continue"/>
            <w:vAlign w:val="center"/>
          </w:tcPr>
          <w:p w14:paraId="457F5F10">
            <w:pPr>
              <w:rPr>
                <w:rFonts w:ascii="仿宋" w:hAnsi="仿宋" w:eastAsia="仿宋" w:cs="仿宋_GB2312"/>
                <w:szCs w:val="21"/>
              </w:rPr>
            </w:pPr>
          </w:p>
        </w:tc>
        <w:tc>
          <w:tcPr>
            <w:tcW w:w="1477" w:type="pct"/>
            <w:gridSpan w:val="2"/>
            <w:vMerge w:val="continue"/>
            <w:vAlign w:val="center"/>
          </w:tcPr>
          <w:p w14:paraId="6575B055">
            <w:pPr>
              <w:jc w:val="center"/>
              <w:rPr>
                <w:rFonts w:ascii="仿宋" w:hAnsi="仿宋" w:eastAsia="仿宋" w:cs="仿宋_GB2312"/>
                <w:szCs w:val="21"/>
              </w:rPr>
            </w:pPr>
          </w:p>
        </w:tc>
        <w:tc>
          <w:tcPr>
            <w:tcW w:w="723" w:type="pct"/>
            <w:vMerge w:val="continue"/>
            <w:vAlign w:val="center"/>
          </w:tcPr>
          <w:p w14:paraId="4D4844D3">
            <w:pPr>
              <w:jc w:val="center"/>
              <w:rPr>
                <w:rFonts w:ascii="仿宋" w:hAnsi="仿宋" w:eastAsia="仿宋" w:cs="仿宋_GB2312"/>
                <w:szCs w:val="21"/>
              </w:rPr>
            </w:pPr>
          </w:p>
        </w:tc>
        <w:tc>
          <w:tcPr>
            <w:tcW w:w="1366" w:type="pct"/>
            <w:gridSpan w:val="3"/>
            <w:vAlign w:val="center"/>
          </w:tcPr>
          <w:p w14:paraId="7257021E">
            <w:pPr>
              <w:jc w:val="center"/>
              <w:rPr>
                <w:rFonts w:ascii="仿宋" w:hAnsi="仿宋" w:eastAsia="仿宋" w:cs="仿宋_GB2312"/>
                <w:szCs w:val="21"/>
              </w:rPr>
            </w:pPr>
            <w:r>
              <w:rPr>
                <w:rFonts w:hint="eastAsia" w:ascii="仿宋" w:hAnsi="仿宋" w:eastAsia="仿宋" w:cs="仿宋_GB2312"/>
                <w:szCs w:val="21"/>
              </w:rPr>
              <w:t>权利类型</w:t>
            </w:r>
          </w:p>
        </w:tc>
        <w:tc>
          <w:tcPr>
            <w:tcW w:w="1204" w:type="pct"/>
            <w:vAlign w:val="center"/>
          </w:tcPr>
          <w:p w14:paraId="066988F5">
            <w:pPr>
              <w:rPr>
                <w:rFonts w:ascii="仿宋" w:hAnsi="仿宋" w:eastAsia="仿宋" w:cs="仿宋_GB2312"/>
                <w:szCs w:val="21"/>
              </w:rPr>
            </w:pPr>
          </w:p>
        </w:tc>
      </w:tr>
      <w:tr w14:paraId="23537E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continue"/>
            <w:vAlign w:val="center"/>
          </w:tcPr>
          <w:p w14:paraId="7BAA1C48">
            <w:pPr>
              <w:rPr>
                <w:rFonts w:ascii="仿宋" w:hAnsi="仿宋" w:eastAsia="仿宋" w:cs="仿宋_GB2312"/>
                <w:szCs w:val="21"/>
              </w:rPr>
            </w:pPr>
          </w:p>
        </w:tc>
        <w:tc>
          <w:tcPr>
            <w:tcW w:w="1477" w:type="pct"/>
            <w:gridSpan w:val="2"/>
            <w:vAlign w:val="center"/>
          </w:tcPr>
          <w:p w14:paraId="4ADD7D88">
            <w:pPr>
              <w:jc w:val="center"/>
              <w:rPr>
                <w:rFonts w:ascii="仿宋" w:hAnsi="仿宋" w:eastAsia="仿宋" w:cs="仿宋_GB2312"/>
                <w:szCs w:val="21"/>
              </w:rPr>
            </w:pPr>
            <w:r>
              <w:rPr>
                <w:rFonts w:hint="eastAsia" w:ascii="仿宋" w:hAnsi="仿宋" w:eastAsia="仿宋" w:cs="仿宋_GB2312"/>
                <w:szCs w:val="21"/>
              </w:rPr>
              <w:t>是否为连带债权人</w:t>
            </w:r>
          </w:p>
        </w:tc>
        <w:tc>
          <w:tcPr>
            <w:tcW w:w="723" w:type="pct"/>
            <w:vAlign w:val="center"/>
          </w:tcPr>
          <w:p w14:paraId="002E8E66">
            <w:pPr>
              <w:jc w:val="center"/>
              <w:rPr>
                <w:rFonts w:ascii="仿宋" w:hAnsi="仿宋" w:eastAsia="仿宋" w:cs="仿宋_GB2312"/>
                <w:szCs w:val="21"/>
              </w:rPr>
            </w:pPr>
          </w:p>
        </w:tc>
        <w:tc>
          <w:tcPr>
            <w:tcW w:w="1366" w:type="pct"/>
            <w:gridSpan w:val="3"/>
            <w:vAlign w:val="center"/>
          </w:tcPr>
          <w:p w14:paraId="0AB35063">
            <w:pPr>
              <w:jc w:val="center"/>
              <w:rPr>
                <w:rFonts w:ascii="仿宋" w:hAnsi="仿宋" w:eastAsia="仿宋" w:cs="仿宋_GB2312"/>
                <w:szCs w:val="21"/>
              </w:rPr>
            </w:pPr>
            <w:r>
              <w:rPr>
                <w:rFonts w:hint="eastAsia" w:ascii="仿宋" w:hAnsi="仿宋" w:eastAsia="仿宋" w:cs="仿宋_GB2312"/>
                <w:szCs w:val="21"/>
              </w:rPr>
              <w:t>连带债权人名称</w:t>
            </w:r>
          </w:p>
        </w:tc>
        <w:tc>
          <w:tcPr>
            <w:tcW w:w="1204" w:type="pct"/>
            <w:vAlign w:val="center"/>
          </w:tcPr>
          <w:p w14:paraId="2E0B32BE">
            <w:pPr>
              <w:rPr>
                <w:rFonts w:ascii="仿宋" w:hAnsi="仿宋" w:eastAsia="仿宋" w:cs="仿宋_GB2312"/>
                <w:szCs w:val="21"/>
              </w:rPr>
            </w:pPr>
          </w:p>
        </w:tc>
      </w:tr>
      <w:tr w14:paraId="598C09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41" w:hRule="atLeast"/>
        </w:trPr>
        <w:tc>
          <w:tcPr>
            <w:tcW w:w="228" w:type="pct"/>
            <w:vMerge w:val="continue"/>
            <w:vAlign w:val="center"/>
          </w:tcPr>
          <w:p w14:paraId="6837172D">
            <w:pPr>
              <w:rPr>
                <w:rFonts w:ascii="仿宋" w:hAnsi="仿宋" w:eastAsia="仿宋" w:cs="仿宋_GB2312"/>
                <w:szCs w:val="21"/>
              </w:rPr>
            </w:pPr>
          </w:p>
        </w:tc>
        <w:tc>
          <w:tcPr>
            <w:tcW w:w="1477" w:type="pct"/>
            <w:gridSpan w:val="2"/>
            <w:vAlign w:val="center"/>
          </w:tcPr>
          <w:p w14:paraId="24B6C5FE">
            <w:pPr>
              <w:jc w:val="center"/>
              <w:rPr>
                <w:rFonts w:ascii="仿宋" w:hAnsi="仿宋" w:eastAsia="仿宋" w:cs="仿宋_GB2312"/>
                <w:szCs w:val="21"/>
              </w:rPr>
            </w:pPr>
            <w:r>
              <w:rPr>
                <w:rFonts w:hint="eastAsia" w:ascii="仿宋" w:hAnsi="仿宋" w:eastAsia="仿宋" w:cs="仿宋_GB2312"/>
                <w:szCs w:val="21"/>
              </w:rPr>
              <w:t>是否有连带债务人</w:t>
            </w:r>
          </w:p>
        </w:tc>
        <w:tc>
          <w:tcPr>
            <w:tcW w:w="723" w:type="pct"/>
            <w:vAlign w:val="center"/>
          </w:tcPr>
          <w:p w14:paraId="751CF7BD">
            <w:pPr>
              <w:jc w:val="center"/>
              <w:rPr>
                <w:rFonts w:ascii="仿宋" w:hAnsi="仿宋" w:eastAsia="仿宋" w:cs="仿宋_GB2312"/>
                <w:szCs w:val="21"/>
              </w:rPr>
            </w:pPr>
          </w:p>
        </w:tc>
        <w:tc>
          <w:tcPr>
            <w:tcW w:w="1366" w:type="pct"/>
            <w:gridSpan w:val="3"/>
            <w:vAlign w:val="center"/>
          </w:tcPr>
          <w:p w14:paraId="635B168E">
            <w:pPr>
              <w:jc w:val="center"/>
              <w:rPr>
                <w:rFonts w:ascii="仿宋" w:hAnsi="仿宋" w:eastAsia="仿宋" w:cs="仿宋_GB2312"/>
                <w:szCs w:val="21"/>
              </w:rPr>
            </w:pPr>
            <w:r>
              <w:rPr>
                <w:rFonts w:hint="eastAsia" w:ascii="仿宋" w:hAnsi="仿宋" w:eastAsia="仿宋" w:cs="仿宋_GB2312"/>
                <w:szCs w:val="21"/>
              </w:rPr>
              <w:t>连带债务人名称</w:t>
            </w:r>
          </w:p>
        </w:tc>
        <w:tc>
          <w:tcPr>
            <w:tcW w:w="1204" w:type="pct"/>
            <w:vAlign w:val="center"/>
          </w:tcPr>
          <w:p w14:paraId="2371CE3A">
            <w:pPr>
              <w:rPr>
                <w:rFonts w:ascii="仿宋" w:hAnsi="仿宋" w:eastAsia="仿宋" w:cs="仿宋_GB2312"/>
                <w:szCs w:val="21"/>
              </w:rPr>
            </w:pPr>
          </w:p>
        </w:tc>
      </w:tr>
      <w:tr w14:paraId="617CB6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10" w:hRule="atLeast"/>
        </w:trPr>
        <w:tc>
          <w:tcPr>
            <w:tcW w:w="228" w:type="pct"/>
            <w:vMerge w:val="continue"/>
            <w:vAlign w:val="center"/>
          </w:tcPr>
          <w:p w14:paraId="75906011">
            <w:pPr>
              <w:rPr>
                <w:rFonts w:ascii="仿宋" w:hAnsi="仿宋" w:eastAsia="仿宋" w:cs="仿宋_GB2312"/>
                <w:szCs w:val="21"/>
              </w:rPr>
            </w:pPr>
          </w:p>
        </w:tc>
        <w:tc>
          <w:tcPr>
            <w:tcW w:w="1477" w:type="pct"/>
            <w:gridSpan w:val="2"/>
            <w:vAlign w:val="center"/>
          </w:tcPr>
          <w:p w14:paraId="19C6650E">
            <w:pPr>
              <w:jc w:val="center"/>
              <w:rPr>
                <w:rFonts w:ascii="仿宋" w:hAnsi="仿宋" w:eastAsia="仿宋" w:cs="仿宋_GB2312"/>
                <w:szCs w:val="21"/>
              </w:rPr>
            </w:pPr>
            <w:r>
              <w:rPr>
                <w:rFonts w:ascii="仿宋" w:hAnsi="仿宋" w:eastAsia="仿宋" w:cs="仿宋_GB2312"/>
                <w:szCs w:val="21"/>
              </w:rPr>
              <w:t>有无法院裁判或仲裁裁决</w:t>
            </w:r>
          </w:p>
        </w:tc>
        <w:tc>
          <w:tcPr>
            <w:tcW w:w="723" w:type="pct"/>
            <w:vAlign w:val="center"/>
          </w:tcPr>
          <w:p w14:paraId="549A4A11">
            <w:pPr>
              <w:jc w:val="center"/>
              <w:rPr>
                <w:rFonts w:ascii="仿宋" w:hAnsi="仿宋" w:eastAsia="仿宋" w:cs="仿宋_GB2312"/>
                <w:szCs w:val="21"/>
              </w:rPr>
            </w:pPr>
          </w:p>
        </w:tc>
        <w:tc>
          <w:tcPr>
            <w:tcW w:w="1366" w:type="pct"/>
            <w:gridSpan w:val="3"/>
            <w:vAlign w:val="center"/>
          </w:tcPr>
          <w:p w14:paraId="2DC7EB0B">
            <w:pPr>
              <w:jc w:val="center"/>
              <w:rPr>
                <w:rFonts w:ascii="仿宋" w:hAnsi="仿宋" w:eastAsia="仿宋" w:cs="仿宋_GB2312"/>
                <w:szCs w:val="21"/>
              </w:rPr>
            </w:pPr>
            <w:r>
              <w:rPr>
                <w:rFonts w:ascii="仿宋" w:hAnsi="仿宋" w:eastAsia="仿宋" w:cs="仿宋_GB2312"/>
                <w:szCs w:val="21"/>
              </w:rPr>
              <w:t>有无进入执行</w:t>
            </w:r>
          </w:p>
        </w:tc>
        <w:tc>
          <w:tcPr>
            <w:tcW w:w="1204" w:type="pct"/>
            <w:vAlign w:val="center"/>
          </w:tcPr>
          <w:p w14:paraId="22FCD269">
            <w:pPr>
              <w:rPr>
                <w:rFonts w:ascii="仿宋" w:hAnsi="仿宋" w:eastAsia="仿宋" w:cs="仿宋_GB2312"/>
                <w:szCs w:val="21"/>
              </w:rPr>
            </w:pPr>
          </w:p>
        </w:tc>
      </w:tr>
      <w:tr w14:paraId="690455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17" w:hRule="atLeast"/>
        </w:trPr>
        <w:tc>
          <w:tcPr>
            <w:tcW w:w="228" w:type="pct"/>
            <w:tcBorders>
              <w:bottom w:val="single" w:color="auto" w:sz="4" w:space="0"/>
            </w:tcBorders>
            <w:vAlign w:val="center"/>
          </w:tcPr>
          <w:p w14:paraId="44AC30B4">
            <w:pPr>
              <w:rPr>
                <w:rFonts w:ascii="仿宋" w:hAnsi="仿宋" w:eastAsia="仿宋" w:cs="仿宋_GB2312"/>
                <w:szCs w:val="21"/>
              </w:rPr>
            </w:pPr>
            <w:r>
              <w:rPr>
                <w:rFonts w:ascii="仿宋" w:hAnsi="仿宋" w:eastAsia="仿宋" w:cs="仿宋_GB2312"/>
                <w:szCs w:val="21"/>
              </w:rPr>
              <w:t>债权形成的事实与理由</w:t>
            </w:r>
          </w:p>
        </w:tc>
        <w:tc>
          <w:tcPr>
            <w:tcW w:w="4771" w:type="pct"/>
            <w:gridSpan w:val="7"/>
            <w:tcBorders>
              <w:bottom w:val="single" w:color="auto" w:sz="4" w:space="0"/>
            </w:tcBorders>
          </w:tcPr>
          <w:p w14:paraId="20FB8A10">
            <w:pPr>
              <w:rPr>
                <w:rFonts w:hint="eastAsia" w:ascii="仿宋" w:hAnsi="仿宋" w:eastAsia="仿宋" w:cs="仿宋_GB2312"/>
                <w:b/>
                <w:kern w:val="2"/>
                <w:sz w:val="21"/>
                <w:szCs w:val="21"/>
                <w:lang w:val="en-US" w:eastAsia="zh-CN" w:bidi="ar-SA"/>
              </w:rPr>
            </w:pPr>
            <w:r>
              <w:rPr>
                <w:rFonts w:hint="eastAsia" w:ascii="仿宋" w:hAnsi="仿宋" w:eastAsia="仿宋" w:cs="仿宋_GB2312"/>
                <w:b/>
                <w:kern w:val="2"/>
                <w:sz w:val="21"/>
                <w:szCs w:val="21"/>
                <w:lang w:val="en-US" w:eastAsia="zh-CN" w:bidi="ar-SA"/>
              </w:rPr>
              <w:t>提示：如空格不足，请另行附页书写。</w:t>
            </w:r>
          </w:p>
          <w:p w14:paraId="1406F3CD">
            <w:pPr>
              <w:jc w:val="center"/>
              <w:rPr>
                <w:rFonts w:ascii="仿宋" w:hAnsi="仿宋" w:eastAsia="仿宋" w:cs="仿宋_GB2312"/>
                <w:szCs w:val="21"/>
              </w:rPr>
            </w:pPr>
          </w:p>
          <w:p w14:paraId="4EE378F4">
            <w:pPr>
              <w:jc w:val="center"/>
              <w:rPr>
                <w:rFonts w:ascii="仿宋" w:hAnsi="仿宋" w:eastAsia="仿宋" w:cs="仿宋_GB2312"/>
                <w:szCs w:val="21"/>
              </w:rPr>
            </w:pPr>
          </w:p>
          <w:p w14:paraId="121D9D36">
            <w:pPr>
              <w:jc w:val="center"/>
              <w:rPr>
                <w:rFonts w:ascii="仿宋" w:hAnsi="仿宋" w:eastAsia="仿宋" w:cs="仿宋_GB2312"/>
                <w:szCs w:val="21"/>
              </w:rPr>
            </w:pPr>
          </w:p>
          <w:p w14:paraId="32483C6D">
            <w:pPr>
              <w:jc w:val="center"/>
              <w:rPr>
                <w:rFonts w:ascii="仿宋" w:hAnsi="仿宋" w:eastAsia="仿宋" w:cs="仿宋_GB2312"/>
                <w:szCs w:val="21"/>
              </w:rPr>
            </w:pPr>
          </w:p>
          <w:p w14:paraId="0ECEF203">
            <w:pPr>
              <w:jc w:val="center"/>
              <w:rPr>
                <w:rFonts w:ascii="仿宋" w:hAnsi="仿宋" w:eastAsia="仿宋" w:cs="仿宋_GB2312"/>
                <w:szCs w:val="21"/>
              </w:rPr>
            </w:pPr>
          </w:p>
          <w:p w14:paraId="2CD9061C">
            <w:pPr>
              <w:jc w:val="center"/>
              <w:rPr>
                <w:rFonts w:ascii="仿宋" w:hAnsi="仿宋" w:eastAsia="仿宋" w:cs="仿宋_GB2312"/>
                <w:szCs w:val="21"/>
              </w:rPr>
            </w:pPr>
          </w:p>
          <w:p w14:paraId="198CC706">
            <w:pPr>
              <w:jc w:val="center"/>
              <w:rPr>
                <w:rFonts w:ascii="仿宋" w:hAnsi="仿宋" w:eastAsia="仿宋" w:cs="仿宋_GB2312"/>
                <w:szCs w:val="21"/>
              </w:rPr>
            </w:pPr>
          </w:p>
          <w:p w14:paraId="283DE8A5">
            <w:pPr>
              <w:jc w:val="center"/>
              <w:rPr>
                <w:rFonts w:ascii="仿宋" w:hAnsi="仿宋" w:eastAsia="仿宋" w:cs="仿宋_GB2312"/>
                <w:szCs w:val="21"/>
              </w:rPr>
            </w:pPr>
          </w:p>
          <w:p w14:paraId="05AD54CD">
            <w:pPr>
              <w:jc w:val="center"/>
              <w:rPr>
                <w:rFonts w:ascii="仿宋" w:hAnsi="仿宋" w:eastAsia="仿宋" w:cs="仿宋_GB2312"/>
                <w:szCs w:val="21"/>
              </w:rPr>
            </w:pPr>
          </w:p>
          <w:p w14:paraId="62332F9E">
            <w:pPr>
              <w:jc w:val="center"/>
              <w:rPr>
                <w:rFonts w:ascii="仿宋" w:hAnsi="仿宋" w:eastAsia="仿宋" w:cs="仿宋_GB2312"/>
                <w:szCs w:val="21"/>
              </w:rPr>
            </w:pPr>
          </w:p>
          <w:p w14:paraId="38D39288">
            <w:pPr>
              <w:jc w:val="center"/>
              <w:rPr>
                <w:rFonts w:ascii="仿宋" w:hAnsi="仿宋" w:eastAsia="仿宋" w:cs="仿宋_GB2312"/>
                <w:szCs w:val="21"/>
              </w:rPr>
            </w:pPr>
          </w:p>
          <w:p w14:paraId="37964034">
            <w:pPr>
              <w:jc w:val="center"/>
              <w:rPr>
                <w:rFonts w:ascii="仿宋" w:hAnsi="仿宋" w:eastAsia="仿宋" w:cs="仿宋_GB2312"/>
                <w:szCs w:val="21"/>
              </w:rPr>
            </w:pPr>
          </w:p>
          <w:p w14:paraId="5C9D5608">
            <w:pPr>
              <w:jc w:val="center"/>
              <w:rPr>
                <w:rFonts w:ascii="仿宋" w:hAnsi="仿宋" w:eastAsia="仿宋" w:cs="仿宋_GB2312"/>
                <w:szCs w:val="21"/>
              </w:rPr>
            </w:pPr>
          </w:p>
          <w:p w14:paraId="00A18F3B">
            <w:pPr>
              <w:jc w:val="center"/>
              <w:rPr>
                <w:rFonts w:ascii="仿宋" w:hAnsi="仿宋" w:eastAsia="仿宋" w:cs="仿宋_GB2312"/>
                <w:szCs w:val="21"/>
              </w:rPr>
            </w:pPr>
          </w:p>
        </w:tc>
      </w:tr>
      <w:tr w14:paraId="487163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62" w:hRule="atLeast"/>
        </w:trPr>
        <w:tc>
          <w:tcPr>
            <w:tcW w:w="228" w:type="pct"/>
            <w:tcBorders>
              <w:top w:val="single" w:color="auto" w:sz="4" w:space="0"/>
            </w:tcBorders>
            <w:vAlign w:val="center"/>
          </w:tcPr>
          <w:p w14:paraId="6BDB19F9">
            <w:pPr>
              <w:pStyle w:val="9"/>
              <w:spacing w:line="520" w:lineRule="exact"/>
              <w:jc w:val="center"/>
              <w:rPr>
                <w:rFonts w:ascii="仿宋" w:hAnsi="仿宋" w:eastAsia="仿宋" w:cs="仿宋_GB2312"/>
                <w:kern w:val="2"/>
                <w:sz w:val="21"/>
                <w:szCs w:val="21"/>
                <w:lang w:val="en-US" w:eastAsia="zh-CN" w:bidi="ar-SA"/>
              </w:rPr>
            </w:pPr>
            <w:r>
              <w:rPr>
                <w:rFonts w:ascii="仿宋" w:hAnsi="仿宋" w:eastAsia="仿宋" w:cs="仿宋_GB2312"/>
                <w:kern w:val="2"/>
                <w:sz w:val="21"/>
                <w:szCs w:val="21"/>
                <w:lang w:val="en-US" w:eastAsia="zh-CN" w:bidi="ar-SA"/>
              </w:rPr>
              <w:t>债权计算清单</w:t>
            </w:r>
          </w:p>
          <w:p w14:paraId="02C63F4D">
            <w:pPr>
              <w:rPr>
                <w:rFonts w:ascii="仿宋" w:hAnsi="仿宋" w:eastAsia="仿宋" w:cs="仿宋_GB2312"/>
                <w:szCs w:val="21"/>
              </w:rPr>
            </w:pPr>
          </w:p>
        </w:tc>
        <w:tc>
          <w:tcPr>
            <w:tcW w:w="4771" w:type="pct"/>
            <w:gridSpan w:val="7"/>
            <w:tcBorders>
              <w:top w:val="single" w:color="auto" w:sz="4" w:space="0"/>
            </w:tcBorders>
          </w:tcPr>
          <w:p w14:paraId="1577CEB1">
            <w:pPr>
              <w:pStyle w:val="9"/>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_GB2312"/>
                <w:b/>
                <w:kern w:val="2"/>
                <w:sz w:val="21"/>
                <w:szCs w:val="21"/>
                <w:lang w:val="en-US" w:eastAsia="zh-CN" w:bidi="ar-SA"/>
              </w:rPr>
            </w:pPr>
            <w:r>
              <w:rPr>
                <w:rFonts w:hint="eastAsia" w:ascii="仿宋" w:hAnsi="仿宋" w:eastAsia="仿宋" w:cs="仿宋_GB2312"/>
                <w:b/>
                <w:kern w:val="2"/>
                <w:sz w:val="21"/>
                <w:szCs w:val="21"/>
                <w:lang w:val="en-US" w:eastAsia="zh-CN" w:bidi="ar-SA"/>
              </w:rPr>
              <w:t>提示：债权人的债权构成中，若有利息或违约金（赔偿金），请列明计算依据、计算方式和计算过程及，并附相关说明，否则有可能因为事实不清导致债权无法确认。</w:t>
            </w:r>
          </w:p>
          <w:p w14:paraId="139D01A6">
            <w:pPr>
              <w:jc w:val="center"/>
              <w:rPr>
                <w:rFonts w:ascii="仿宋" w:hAnsi="仿宋" w:eastAsia="仿宋" w:cs="仿宋_GB2312"/>
                <w:szCs w:val="21"/>
              </w:rPr>
            </w:pPr>
          </w:p>
        </w:tc>
      </w:tr>
      <w:tr w14:paraId="621241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16" w:hRule="atLeast"/>
        </w:trPr>
        <w:tc>
          <w:tcPr>
            <w:tcW w:w="228" w:type="pct"/>
            <w:vAlign w:val="center"/>
          </w:tcPr>
          <w:p w14:paraId="4C45F45B">
            <w:pPr>
              <w:rPr>
                <w:rFonts w:ascii="仿宋" w:hAnsi="仿宋" w:eastAsia="仿宋" w:cs="仿宋_GB2312"/>
                <w:b/>
                <w:szCs w:val="21"/>
              </w:rPr>
            </w:pPr>
            <w:r>
              <w:rPr>
                <w:rFonts w:ascii="仿宋" w:hAnsi="仿宋" w:eastAsia="仿宋" w:cs="仿宋_GB2312"/>
                <w:b w:val="0"/>
                <w:bCs/>
                <w:szCs w:val="21"/>
              </w:rPr>
              <w:t>声明</w:t>
            </w:r>
          </w:p>
        </w:tc>
        <w:tc>
          <w:tcPr>
            <w:tcW w:w="4771" w:type="pct"/>
            <w:gridSpan w:val="7"/>
            <w:vAlign w:val="center"/>
          </w:tcPr>
          <w:p w14:paraId="7EA322C6">
            <w:pPr>
              <w:ind w:firstLine="422" w:firstLineChars="200"/>
              <w:rPr>
                <w:rFonts w:ascii="仿宋" w:hAnsi="仿宋" w:eastAsia="仿宋" w:cs="仿宋_GB2312"/>
                <w:b/>
                <w:szCs w:val="21"/>
              </w:rPr>
            </w:pPr>
            <w:r>
              <w:rPr>
                <w:rFonts w:ascii="仿宋" w:hAnsi="仿宋" w:eastAsia="仿宋" w:cs="仿宋_GB2312"/>
                <w:b/>
                <w:szCs w:val="21"/>
              </w:rPr>
              <w:t>我（单位）已经如实提供债权申报信息，并保证上述资料真实、完整，否则，一切法律责任和后果由我（单位）承担。我（单位）同意</w:t>
            </w:r>
            <w:r>
              <w:rPr>
                <w:rFonts w:hint="eastAsia" w:ascii="仿宋" w:hAnsi="仿宋" w:eastAsia="仿宋" w:cs="仿宋_GB2312"/>
                <w:b/>
                <w:szCs w:val="21"/>
                <w:lang w:eastAsia="zh-CN"/>
              </w:rPr>
              <w:t>管理人</w:t>
            </w:r>
            <w:r>
              <w:rPr>
                <w:rFonts w:ascii="仿宋" w:hAnsi="仿宋" w:eastAsia="仿宋" w:cs="仿宋_GB2312"/>
                <w:b/>
                <w:szCs w:val="21"/>
              </w:rPr>
              <w:t>按上述账户汇款、按上述通讯方式联系或送达文书（包括电话、短信、邮箱等方式）。</w:t>
            </w:r>
            <w:r>
              <w:rPr>
                <w:rFonts w:hint="eastAsia" w:ascii="仿宋" w:hAnsi="仿宋" w:eastAsia="仿宋" w:cs="仿宋_GB2312"/>
                <w:b/>
                <w:szCs w:val="21"/>
              </w:rPr>
              <w:t>如有变更应在七日内书面通知</w:t>
            </w:r>
            <w:r>
              <w:rPr>
                <w:rFonts w:hint="eastAsia" w:ascii="仿宋" w:hAnsi="仿宋" w:eastAsia="仿宋" w:cs="仿宋_GB2312"/>
                <w:b/>
                <w:szCs w:val="21"/>
                <w:lang w:eastAsia="zh-CN"/>
              </w:rPr>
              <w:t>管理人</w:t>
            </w:r>
            <w:r>
              <w:rPr>
                <w:rFonts w:hint="eastAsia" w:ascii="仿宋" w:hAnsi="仿宋" w:eastAsia="仿宋" w:cs="仿宋_GB2312"/>
                <w:b/>
                <w:szCs w:val="21"/>
              </w:rPr>
              <w:t>，否则相关法律文书自交邮后七日视为送达。</w:t>
            </w:r>
          </w:p>
        </w:tc>
      </w:tr>
    </w:tbl>
    <w:p w14:paraId="609ADBB3">
      <w:pPr>
        <w:pStyle w:val="2"/>
        <w:spacing w:line="440" w:lineRule="exact"/>
        <w:jc w:val="both"/>
        <w:rPr>
          <w:rFonts w:ascii="宋体" w:hAnsi="宋体" w:eastAsia="宋体" w:cs="宋体"/>
          <w:b/>
          <w:bCs/>
          <w:sz w:val="24"/>
        </w:rPr>
      </w:pPr>
      <w:r>
        <w:rPr>
          <w:rFonts w:hint="eastAsia" w:ascii="宋体" w:hAnsi="宋体" w:eastAsia="宋体" w:cs="宋体"/>
          <w:b/>
          <w:bCs/>
          <w:sz w:val="24"/>
        </w:rPr>
        <w:t>债权人（签章）：                       法定代表人（签字）：</w:t>
      </w:r>
    </w:p>
    <w:p w14:paraId="328C4051">
      <w:pPr>
        <w:pStyle w:val="2"/>
        <w:spacing w:line="440" w:lineRule="exact"/>
        <w:jc w:val="both"/>
        <w:rPr>
          <w:rFonts w:ascii="宋体" w:hAnsi="宋体" w:eastAsia="宋体" w:cs="宋体"/>
          <w:b/>
          <w:bCs/>
          <w:sz w:val="24"/>
          <w:szCs w:val="24"/>
        </w:rPr>
      </w:pPr>
    </w:p>
    <w:p w14:paraId="2FEB3FB0">
      <w:pPr>
        <w:jc w:val="right"/>
        <w:rPr>
          <w:rFonts w:ascii="宋体" w:hAnsi="宋体" w:eastAsia="宋体" w:cs="宋体"/>
          <w:b/>
          <w:bCs/>
          <w:sz w:val="24"/>
        </w:rPr>
      </w:pPr>
      <w:r>
        <w:rPr>
          <w:rFonts w:hint="eastAsia" w:ascii="宋体" w:hAnsi="宋体" w:eastAsia="宋体" w:cs="宋体"/>
          <w:b/>
          <w:bCs/>
          <w:sz w:val="24"/>
        </w:rPr>
        <w:t>申报日期：    年   月    日</w:t>
      </w:r>
    </w:p>
    <w:p w14:paraId="427BB3A6">
      <w:pPr>
        <w:widowControl/>
        <w:jc w:val="left"/>
        <w:rPr>
          <w:rFonts w:ascii="宋体" w:hAnsi="宋体" w:eastAsia="宋体"/>
          <w:b/>
          <w:bCs/>
          <w:sz w:val="36"/>
          <w:szCs w:val="36"/>
        </w:rPr>
      </w:pPr>
      <w:r>
        <w:rPr>
          <w:rFonts w:hint="eastAsia" w:ascii="宋体" w:hAnsi="宋体" w:eastAsia="宋体"/>
          <w:b/>
          <w:bCs/>
          <w:sz w:val="32"/>
          <w:szCs w:val="32"/>
        </w:rPr>
        <w:t>附件</w:t>
      </w:r>
      <w:r>
        <w:rPr>
          <w:rFonts w:ascii="宋体" w:hAnsi="宋体" w:eastAsia="宋体"/>
          <w:b/>
          <w:bCs/>
          <w:sz w:val="32"/>
          <w:szCs w:val="32"/>
        </w:rPr>
        <w:t>2</w:t>
      </w:r>
    </w:p>
    <w:p w14:paraId="1EA7C471">
      <w:pPr>
        <w:spacing w:after="312" w:afterLines="100" w:line="520" w:lineRule="exact"/>
        <w:jc w:val="center"/>
        <w:rPr>
          <w:rFonts w:ascii="宋体" w:hAnsi="宋体" w:eastAsia="宋体"/>
          <w:b/>
          <w:bCs/>
          <w:sz w:val="44"/>
          <w:szCs w:val="44"/>
        </w:rPr>
      </w:pPr>
      <w:r>
        <w:rPr>
          <w:rFonts w:hint="eastAsia" w:ascii="宋体" w:hAnsi="宋体" w:eastAsia="宋体"/>
          <w:b/>
          <w:bCs/>
          <w:sz w:val="44"/>
          <w:szCs w:val="44"/>
        </w:rPr>
        <w:t>债权申报证据清单</w:t>
      </w:r>
    </w:p>
    <w:tbl>
      <w:tblPr>
        <w:tblStyle w:val="5"/>
        <w:tblpPr w:leftFromText="180" w:rightFromText="180" w:vertAnchor="text" w:tblpXSpec="center" w:tblpY="1"/>
        <w:tblOverlap w:val="never"/>
        <w:tblW w:w="93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109"/>
        <w:gridCol w:w="1560"/>
        <w:gridCol w:w="900"/>
        <w:gridCol w:w="3167"/>
        <w:gridCol w:w="1790"/>
      </w:tblGrid>
      <w:tr w14:paraId="72EFD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864" w:type="dxa"/>
            <w:vAlign w:val="center"/>
          </w:tcPr>
          <w:p w14:paraId="2527F46D">
            <w:pPr>
              <w:spacing w:line="240" w:lineRule="atLeast"/>
              <w:jc w:val="center"/>
              <w:rPr>
                <w:rFonts w:ascii="仿宋" w:hAnsi="仿宋" w:eastAsia="仿宋" w:cs="仿宋"/>
                <w:b/>
                <w:bCs/>
                <w:sz w:val="32"/>
                <w:szCs w:val="32"/>
              </w:rPr>
            </w:pPr>
            <w:r>
              <w:rPr>
                <w:rFonts w:hint="eastAsia" w:ascii="仿宋" w:hAnsi="仿宋" w:eastAsia="仿宋" w:cs="仿宋"/>
                <w:b/>
                <w:bCs/>
                <w:sz w:val="32"/>
                <w:szCs w:val="32"/>
              </w:rPr>
              <w:t>序号</w:t>
            </w:r>
          </w:p>
        </w:tc>
        <w:tc>
          <w:tcPr>
            <w:tcW w:w="2669" w:type="dxa"/>
            <w:gridSpan w:val="2"/>
            <w:vAlign w:val="center"/>
          </w:tcPr>
          <w:p w14:paraId="08D8B71E">
            <w:pPr>
              <w:spacing w:line="240" w:lineRule="atLeast"/>
              <w:jc w:val="center"/>
              <w:rPr>
                <w:rFonts w:ascii="仿宋" w:hAnsi="仿宋" w:eastAsia="仿宋" w:cs="仿宋"/>
                <w:b/>
                <w:bCs/>
                <w:sz w:val="32"/>
                <w:szCs w:val="32"/>
              </w:rPr>
            </w:pPr>
            <w:r>
              <w:rPr>
                <w:rFonts w:hint="eastAsia" w:ascii="仿宋" w:hAnsi="仿宋" w:eastAsia="仿宋" w:cs="仿宋"/>
                <w:b/>
                <w:bCs/>
                <w:sz w:val="32"/>
                <w:szCs w:val="32"/>
              </w:rPr>
              <w:t>证据材料名称</w:t>
            </w:r>
          </w:p>
        </w:tc>
        <w:tc>
          <w:tcPr>
            <w:tcW w:w="900" w:type="dxa"/>
            <w:vAlign w:val="center"/>
          </w:tcPr>
          <w:p w14:paraId="7CF5B23E">
            <w:pPr>
              <w:spacing w:line="240" w:lineRule="atLeast"/>
              <w:jc w:val="center"/>
              <w:rPr>
                <w:rFonts w:ascii="仿宋" w:hAnsi="仿宋" w:eastAsia="仿宋" w:cs="仿宋"/>
                <w:b/>
                <w:bCs/>
                <w:sz w:val="32"/>
                <w:szCs w:val="32"/>
              </w:rPr>
            </w:pPr>
            <w:r>
              <w:rPr>
                <w:rFonts w:hint="eastAsia" w:ascii="仿宋" w:hAnsi="仿宋" w:eastAsia="仿宋" w:cs="仿宋"/>
                <w:b/>
                <w:bCs/>
                <w:sz w:val="32"/>
                <w:szCs w:val="32"/>
              </w:rPr>
              <w:t>页数</w:t>
            </w:r>
          </w:p>
        </w:tc>
        <w:tc>
          <w:tcPr>
            <w:tcW w:w="3167" w:type="dxa"/>
            <w:vAlign w:val="center"/>
          </w:tcPr>
          <w:p w14:paraId="78C3E523">
            <w:pPr>
              <w:spacing w:line="240" w:lineRule="atLeast"/>
              <w:jc w:val="center"/>
              <w:rPr>
                <w:rFonts w:ascii="仿宋" w:hAnsi="仿宋" w:eastAsia="仿宋" w:cs="仿宋"/>
                <w:b/>
                <w:bCs/>
                <w:sz w:val="32"/>
                <w:szCs w:val="32"/>
              </w:rPr>
            </w:pPr>
            <w:r>
              <w:rPr>
                <w:rFonts w:hint="eastAsia" w:ascii="仿宋" w:hAnsi="仿宋" w:eastAsia="仿宋" w:cs="仿宋"/>
                <w:b/>
                <w:bCs/>
                <w:sz w:val="32"/>
                <w:szCs w:val="32"/>
              </w:rPr>
              <w:t>证明目的</w:t>
            </w:r>
          </w:p>
        </w:tc>
        <w:tc>
          <w:tcPr>
            <w:tcW w:w="1790" w:type="dxa"/>
            <w:vAlign w:val="center"/>
          </w:tcPr>
          <w:p w14:paraId="0E3A7038">
            <w:pPr>
              <w:spacing w:line="240" w:lineRule="atLeast"/>
              <w:jc w:val="center"/>
              <w:rPr>
                <w:rFonts w:ascii="仿宋" w:hAnsi="仿宋" w:eastAsia="仿宋" w:cs="仿宋"/>
                <w:b/>
                <w:bCs/>
                <w:sz w:val="32"/>
                <w:szCs w:val="32"/>
              </w:rPr>
            </w:pPr>
            <w:r>
              <w:rPr>
                <w:rFonts w:hint="eastAsia" w:ascii="仿宋" w:hAnsi="仿宋" w:eastAsia="仿宋" w:cs="仿宋"/>
                <w:b/>
                <w:bCs/>
                <w:sz w:val="32"/>
                <w:szCs w:val="32"/>
              </w:rPr>
              <w:t>备注</w:t>
            </w:r>
          </w:p>
        </w:tc>
      </w:tr>
      <w:tr w14:paraId="6118C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76C872D1">
            <w:pPr>
              <w:spacing w:line="240" w:lineRule="atLeast"/>
              <w:jc w:val="center"/>
              <w:rPr>
                <w:rFonts w:ascii="仿宋" w:hAnsi="仿宋" w:eastAsia="仿宋" w:cs="仿宋"/>
                <w:sz w:val="32"/>
                <w:szCs w:val="32"/>
              </w:rPr>
            </w:pPr>
            <w:r>
              <w:rPr>
                <w:rFonts w:hint="eastAsia" w:ascii="仿宋" w:hAnsi="仿宋" w:eastAsia="仿宋" w:cs="仿宋"/>
                <w:sz w:val="32"/>
                <w:szCs w:val="32"/>
              </w:rPr>
              <w:t>1</w:t>
            </w:r>
          </w:p>
        </w:tc>
        <w:tc>
          <w:tcPr>
            <w:tcW w:w="2669" w:type="dxa"/>
            <w:gridSpan w:val="2"/>
            <w:vAlign w:val="center"/>
          </w:tcPr>
          <w:p w14:paraId="02E9AE0C">
            <w:pPr>
              <w:spacing w:line="240" w:lineRule="atLeast"/>
              <w:jc w:val="center"/>
              <w:rPr>
                <w:rFonts w:ascii="仿宋" w:hAnsi="仿宋" w:eastAsia="仿宋" w:cs="仿宋"/>
                <w:sz w:val="32"/>
                <w:szCs w:val="32"/>
              </w:rPr>
            </w:pPr>
          </w:p>
        </w:tc>
        <w:tc>
          <w:tcPr>
            <w:tcW w:w="900" w:type="dxa"/>
            <w:vAlign w:val="center"/>
          </w:tcPr>
          <w:p w14:paraId="59C6A80C">
            <w:pPr>
              <w:spacing w:line="240" w:lineRule="atLeast"/>
              <w:jc w:val="center"/>
              <w:rPr>
                <w:rFonts w:ascii="仿宋" w:hAnsi="仿宋" w:eastAsia="仿宋" w:cs="仿宋"/>
                <w:sz w:val="32"/>
                <w:szCs w:val="32"/>
              </w:rPr>
            </w:pPr>
          </w:p>
        </w:tc>
        <w:tc>
          <w:tcPr>
            <w:tcW w:w="3167" w:type="dxa"/>
            <w:vAlign w:val="center"/>
          </w:tcPr>
          <w:p w14:paraId="3529BC37">
            <w:pPr>
              <w:spacing w:line="240" w:lineRule="atLeast"/>
              <w:jc w:val="center"/>
              <w:rPr>
                <w:rFonts w:ascii="仿宋" w:hAnsi="仿宋" w:eastAsia="仿宋" w:cs="仿宋"/>
                <w:sz w:val="32"/>
                <w:szCs w:val="32"/>
              </w:rPr>
            </w:pPr>
          </w:p>
        </w:tc>
        <w:tc>
          <w:tcPr>
            <w:tcW w:w="1790" w:type="dxa"/>
            <w:vAlign w:val="center"/>
          </w:tcPr>
          <w:p w14:paraId="1D264B05">
            <w:pPr>
              <w:spacing w:line="240" w:lineRule="atLeast"/>
              <w:jc w:val="center"/>
              <w:rPr>
                <w:rFonts w:ascii="仿宋" w:hAnsi="仿宋" w:eastAsia="仿宋" w:cs="仿宋"/>
                <w:sz w:val="32"/>
                <w:szCs w:val="32"/>
              </w:rPr>
            </w:pPr>
          </w:p>
        </w:tc>
      </w:tr>
      <w:tr w14:paraId="149F9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0F4E0CF3">
            <w:pPr>
              <w:spacing w:line="240" w:lineRule="atLeast"/>
              <w:jc w:val="center"/>
              <w:rPr>
                <w:rFonts w:ascii="仿宋" w:hAnsi="仿宋" w:eastAsia="仿宋" w:cs="仿宋"/>
                <w:sz w:val="32"/>
                <w:szCs w:val="32"/>
              </w:rPr>
            </w:pPr>
            <w:r>
              <w:rPr>
                <w:rFonts w:hint="eastAsia" w:ascii="仿宋" w:hAnsi="仿宋" w:eastAsia="仿宋" w:cs="仿宋"/>
                <w:sz w:val="32"/>
                <w:szCs w:val="32"/>
              </w:rPr>
              <w:t>2</w:t>
            </w:r>
          </w:p>
        </w:tc>
        <w:tc>
          <w:tcPr>
            <w:tcW w:w="2669" w:type="dxa"/>
            <w:gridSpan w:val="2"/>
            <w:vAlign w:val="center"/>
          </w:tcPr>
          <w:p w14:paraId="40538B96">
            <w:pPr>
              <w:spacing w:line="240" w:lineRule="atLeast"/>
              <w:jc w:val="center"/>
              <w:rPr>
                <w:rFonts w:ascii="仿宋" w:hAnsi="仿宋" w:eastAsia="仿宋" w:cs="仿宋"/>
                <w:sz w:val="32"/>
                <w:szCs w:val="32"/>
              </w:rPr>
            </w:pPr>
          </w:p>
        </w:tc>
        <w:tc>
          <w:tcPr>
            <w:tcW w:w="900" w:type="dxa"/>
            <w:vAlign w:val="center"/>
          </w:tcPr>
          <w:p w14:paraId="601ED401">
            <w:pPr>
              <w:spacing w:line="240" w:lineRule="atLeast"/>
              <w:jc w:val="center"/>
              <w:rPr>
                <w:rFonts w:ascii="仿宋" w:hAnsi="仿宋" w:eastAsia="仿宋" w:cs="仿宋"/>
                <w:sz w:val="32"/>
                <w:szCs w:val="32"/>
              </w:rPr>
            </w:pPr>
          </w:p>
        </w:tc>
        <w:tc>
          <w:tcPr>
            <w:tcW w:w="3167" w:type="dxa"/>
            <w:vAlign w:val="center"/>
          </w:tcPr>
          <w:p w14:paraId="19B81464">
            <w:pPr>
              <w:spacing w:line="240" w:lineRule="atLeast"/>
              <w:jc w:val="center"/>
              <w:rPr>
                <w:rFonts w:ascii="仿宋" w:hAnsi="仿宋" w:eastAsia="仿宋" w:cs="仿宋"/>
                <w:sz w:val="32"/>
                <w:szCs w:val="32"/>
              </w:rPr>
            </w:pPr>
          </w:p>
        </w:tc>
        <w:tc>
          <w:tcPr>
            <w:tcW w:w="1790" w:type="dxa"/>
            <w:vAlign w:val="center"/>
          </w:tcPr>
          <w:p w14:paraId="45F2F4A1">
            <w:pPr>
              <w:spacing w:line="240" w:lineRule="atLeast"/>
              <w:jc w:val="center"/>
              <w:rPr>
                <w:rFonts w:ascii="仿宋" w:hAnsi="仿宋" w:eastAsia="仿宋" w:cs="仿宋"/>
                <w:sz w:val="32"/>
                <w:szCs w:val="32"/>
              </w:rPr>
            </w:pPr>
          </w:p>
        </w:tc>
      </w:tr>
      <w:tr w14:paraId="2ECA0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494D9C6A">
            <w:pPr>
              <w:spacing w:line="240" w:lineRule="atLeast"/>
              <w:jc w:val="center"/>
              <w:rPr>
                <w:rFonts w:ascii="仿宋" w:hAnsi="仿宋" w:eastAsia="仿宋" w:cs="仿宋"/>
                <w:sz w:val="32"/>
                <w:szCs w:val="32"/>
              </w:rPr>
            </w:pPr>
            <w:r>
              <w:rPr>
                <w:rFonts w:hint="eastAsia" w:ascii="仿宋" w:hAnsi="仿宋" w:eastAsia="仿宋" w:cs="仿宋"/>
                <w:sz w:val="32"/>
                <w:szCs w:val="32"/>
              </w:rPr>
              <w:t>3</w:t>
            </w:r>
          </w:p>
        </w:tc>
        <w:tc>
          <w:tcPr>
            <w:tcW w:w="2669" w:type="dxa"/>
            <w:gridSpan w:val="2"/>
            <w:vAlign w:val="center"/>
          </w:tcPr>
          <w:p w14:paraId="417660DB">
            <w:pPr>
              <w:spacing w:line="240" w:lineRule="atLeast"/>
              <w:jc w:val="center"/>
              <w:rPr>
                <w:rFonts w:ascii="仿宋" w:hAnsi="仿宋" w:eastAsia="仿宋" w:cs="仿宋"/>
                <w:sz w:val="32"/>
                <w:szCs w:val="32"/>
              </w:rPr>
            </w:pPr>
          </w:p>
        </w:tc>
        <w:tc>
          <w:tcPr>
            <w:tcW w:w="900" w:type="dxa"/>
            <w:vAlign w:val="center"/>
          </w:tcPr>
          <w:p w14:paraId="756E7CEF">
            <w:pPr>
              <w:spacing w:line="240" w:lineRule="atLeast"/>
              <w:jc w:val="center"/>
              <w:rPr>
                <w:rFonts w:ascii="仿宋" w:hAnsi="仿宋" w:eastAsia="仿宋" w:cs="仿宋"/>
                <w:sz w:val="32"/>
                <w:szCs w:val="32"/>
              </w:rPr>
            </w:pPr>
          </w:p>
        </w:tc>
        <w:tc>
          <w:tcPr>
            <w:tcW w:w="3167" w:type="dxa"/>
            <w:vAlign w:val="center"/>
          </w:tcPr>
          <w:p w14:paraId="2ABBD2B0">
            <w:pPr>
              <w:spacing w:line="240" w:lineRule="atLeast"/>
              <w:jc w:val="center"/>
              <w:rPr>
                <w:rFonts w:ascii="仿宋" w:hAnsi="仿宋" w:eastAsia="仿宋" w:cs="仿宋"/>
                <w:sz w:val="32"/>
                <w:szCs w:val="32"/>
              </w:rPr>
            </w:pPr>
          </w:p>
        </w:tc>
        <w:tc>
          <w:tcPr>
            <w:tcW w:w="1790" w:type="dxa"/>
            <w:vAlign w:val="center"/>
          </w:tcPr>
          <w:p w14:paraId="028E7924">
            <w:pPr>
              <w:spacing w:line="240" w:lineRule="atLeast"/>
              <w:jc w:val="center"/>
              <w:rPr>
                <w:rFonts w:ascii="仿宋" w:hAnsi="仿宋" w:eastAsia="仿宋" w:cs="仿宋"/>
                <w:sz w:val="32"/>
                <w:szCs w:val="32"/>
              </w:rPr>
            </w:pPr>
          </w:p>
        </w:tc>
      </w:tr>
      <w:tr w14:paraId="1CFBC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186E32A7">
            <w:pPr>
              <w:spacing w:line="240" w:lineRule="atLeast"/>
              <w:jc w:val="center"/>
              <w:rPr>
                <w:rFonts w:ascii="仿宋" w:hAnsi="仿宋" w:eastAsia="仿宋" w:cs="仿宋"/>
                <w:sz w:val="32"/>
                <w:szCs w:val="32"/>
              </w:rPr>
            </w:pPr>
            <w:r>
              <w:rPr>
                <w:rFonts w:hint="eastAsia" w:ascii="仿宋" w:hAnsi="仿宋" w:eastAsia="仿宋" w:cs="仿宋"/>
                <w:sz w:val="32"/>
                <w:szCs w:val="32"/>
              </w:rPr>
              <w:t>4</w:t>
            </w:r>
          </w:p>
        </w:tc>
        <w:tc>
          <w:tcPr>
            <w:tcW w:w="2669" w:type="dxa"/>
            <w:gridSpan w:val="2"/>
            <w:vAlign w:val="center"/>
          </w:tcPr>
          <w:p w14:paraId="5699E0B2">
            <w:pPr>
              <w:spacing w:line="240" w:lineRule="atLeast"/>
              <w:jc w:val="center"/>
              <w:rPr>
                <w:rFonts w:ascii="仿宋" w:hAnsi="仿宋" w:eastAsia="仿宋" w:cs="仿宋"/>
                <w:sz w:val="32"/>
                <w:szCs w:val="32"/>
              </w:rPr>
            </w:pPr>
          </w:p>
        </w:tc>
        <w:tc>
          <w:tcPr>
            <w:tcW w:w="900" w:type="dxa"/>
            <w:vAlign w:val="center"/>
          </w:tcPr>
          <w:p w14:paraId="684DF70F">
            <w:pPr>
              <w:spacing w:line="240" w:lineRule="atLeast"/>
              <w:jc w:val="center"/>
              <w:rPr>
                <w:rFonts w:ascii="仿宋" w:hAnsi="仿宋" w:eastAsia="仿宋" w:cs="仿宋"/>
                <w:sz w:val="32"/>
                <w:szCs w:val="32"/>
              </w:rPr>
            </w:pPr>
          </w:p>
        </w:tc>
        <w:tc>
          <w:tcPr>
            <w:tcW w:w="3167" w:type="dxa"/>
            <w:vAlign w:val="center"/>
          </w:tcPr>
          <w:p w14:paraId="120BF7F5">
            <w:pPr>
              <w:spacing w:line="240" w:lineRule="atLeast"/>
              <w:jc w:val="center"/>
              <w:rPr>
                <w:rFonts w:ascii="仿宋" w:hAnsi="仿宋" w:eastAsia="仿宋" w:cs="仿宋"/>
                <w:sz w:val="32"/>
                <w:szCs w:val="32"/>
              </w:rPr>
            </w:pPr>
            <w:r>
              <w:rPr>
                <w:rFonts w:hint="eastAsia" w:ascii="仿宋" w:hAnsi="仿宋" w:eastAsia="仿宋" w:cs="仿宋"/>
                <w:sz w:val="32"/>
                <w:szCs w:val="32"/>
              </w:rPr>
              <w:t xml:space="preserve"> </w:t>
            </w:r>
          </w:p>
        </w:tc>
        <w:tc>
          <w:tcPr>
            <w:tcW w:w="1790" w:type="dxa"/>
            <w:vAlign w:val="center"/>
          </w:tcPr>
          <w:p w14:paraId="70342EFE">
            <w:pPr>
              <w:spacing w:line="240" w:lineRule="atLeast"/>
              <w:jc w:val="center"/>
              <w:rPr>
                <w:rFonts w:ascii="仿宋" w:hAnsi="仿宋" w:eastAsia="仿宋" w:cs="仿宋"/>
                <w:sz w:val="32"/>
                <w:szCs w:val="32"/>
              </w:rPr>
            </w:pPr>
          </w:p>
        </w:tc>
      </w:tr>
      <w:tr w14:paraId="3AAC4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012551A4">
            <w:pPr>
              <w:spacing w:line="240" w:lineRule="atLeast"/>
              <w:jc w:val="center"/>
              <w:rPr>
                <w:rFonts w:ascii="仿宋" w:hAnsi="仿宋" w:eastAsia="仿宋" w:cs="仿宋"/>
                <w:sz w:val="32"/>
                <w:szCs w:val="32"/>
              </w:rPr>
            </w:pPr>
            <w:r>
              <w:rPr>
                <w:rFonts w:hint="eastAsia" w:ascii="仿宋" w:hAnsi="仿宋" w:eastAsia="仿宋" w:cs="仿宋"/>
                <w:sz w:val="32"/>
                <w:szCs w:val="32"/>
              </w:rPr>
              <w:t>5</w:t>
            </w:r>
          </w:p>
        </w:tc>
        <w:tc>
          <w:tcPr>
            <w:tcW w:w="2669" w:type="dxa"/>
            <w:gridSpan w:val="2"/>
            <w:vAlign w:val="center"/>
          </w:tcPr>
          <w:p w14:paraId="0FB9B8A1">
            <w:pPr>
              <w:spacing w:line="240" w:lineRule="atLeast"/>
              <w:jc w:val="center"/>
              <w:rPr>
                <w:rFonts w:ascii="仿宋" w:hAnsi="仿宋" w:eastAsia="仿宋" w:cs="仿宋"/>
                <w:sz w:val="32"/>
                <w:szCs w:val="32"/>
              </w:rPr>
            </w:pPr>
          </w:p>
        </w:tc>
        <w:tc>
          <w:tcPr>
            <w:tcW w:w="900" w:type="dxa"/>
            <w:vAlign w:val="center"/>
          </w:tcPr>
          <w:p w14:paraId="62ECA6DE">
            <w:pPr>
              <w:spacing w:line="240" w:lineRule="atLeast"/>
              <w:jc w:val="center"/>
              <w:rPr>
                <w:rFonts w:ascii="仿宋" w:hAnsi="仿宋" w:eastAsia="仿宋" w:cs="仿宋"/>
                <w:sz w:val="32"/>
                <w:szCs w:val="32"/>
              </w:rPr>
            </w:pPr>
          </w:p>
        </w:tc>
        <w:tc>
          <w:tcPr>
            <w:tcW w:w="3167" w:type="dxa"/>
            <w:vAlign w:val="center"/>
          </w:tcPr>
          <w:p w14:paraId="2BCA88B3">
            <w:pPr>
              <w:spacing w:line="240" w:lineRule="atLeast"/>
              <w:jc w:val="center"/>
              <w:rPr>
                <w:rFonts w:ascii="仿宋" w:hAnsi="仿宋" w:eastAsia="仿宋" w:cs="仿宋"/>
                <w:sz w:val="32"/>
                <w:szCs w:val="32"/>
              </w:rPr>
            </w:pPr>
          </w:p>
        </w:tc>
        <w:tc>
          <w:tcPr>
            <w:tcW w:w="1790" w:type="dxa"/>
            <w:vAlign w:val="center"/>
          </w:tcPr>
          <w:p w14:paraId="13EB085B">
            <w:pPr>
              <w:spacing w:line="240" w:lineRule="atLeast"/>
              <w:jc w:val="center"/>
              <w:rPr>
                <w:rFonts w:ascii="仿宋" w:hAnsi="仿宋" w:eastAsia="仿宋" w:cs="仿宋"/>
                <w:sz w:val="32"/>
                <w:szCs w:val="32"/>
              </w:rPr>
            </w:pPr>
          </w:p>
        </w:tc>
      </w:tr>
      <w:tr w14:paraId="10BBF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7F82C16F">
            <w:pPr>
              <w:spacing w:line="240" w:lineRule="atLeast"/>
              <w:jc w:val="center"/>
              <w:rPr>
                <w:rFonts w:ascii="仿宋" w:hAnsi="仿宋" w:eastAsia="仿宋" w:cs="仿宋"/>
                <w:sz w:val="32"/>
                <w:szCs w:val="32"/>
              </w:rPr>
            </w:pPr>
            <w:r>
              <w:rPr>
                <w:rFonts w:hint="eastAsia" w:ascii="仿宋" w:hAnsi="仿宋" w:eastAsia="仿宋" w:cs="仿宋"/>
                <w:sz w:val="32"/>
                <w:szCs w:val="32"/>
              </w:rPr>
              <w:t>6</w:t>
            </w:r>
          </w:p>
        </w:tc>
        <w:tc>
          <w:tcPr>
            <w:tcW w:w="2669" w:type="dxa"/>
            <w:gridSpan w:val="2"/>
            <w:vAlign w:val="center"/>
          </w:tcPr>
          <w:p w14:paraId="5643C213">
            <w:pPr>
              <w:spacing w:line="240" w:lineRule="atLeast"/>
              <w:jc w:val="center"/>
              <w:rPr>
                <w:rFonts w:ascii="仿宋" w:hAnsi="仿宋" w:eastAsia="仿宋" w:cs="仿宋"/>
                <w:sz w:val="32"/>
                <w:szCs w:val="32"/>
              </w:rPr>
            </w:pPr>
          </w:p>
        </w:tc>
        <w:tc>
          <w:tcPr>
            <w:tcW w:w="900" w:type="dxa"/>
            <w:vAlign w:val="center"/>
          </w:tcPr>
          <w:p w14:paraId="00792B66">
            <w:pPr>
              <w:spacing w:line="240" w:lineRule="atLeast"/>
              <w:jc w:val="center"/>
              <w:rPr>
                <w:rFonts w:ascii="仿宋" w:hAnsi="仿宋" w:eastAsia="仿宋" w:cs="仿宋"/>
                <w:sz w:val="32"/>
                <w:szCs w:val="32"/>
              </w:rPr>
            </w:pPr>
          </w:p>
        </w:tc>
        <w:tc>
          <w:tcPr>
            <w:tcW w:w="3167" w:type="dxa"/>
            <w:vAlign w:val="center"/>
          </w:tcPr>
          <w:p w14:paraId="43828906">
            <w:pPr>
              <w:spacing w:line="240" w:lineRule="atLeast"/>
              <w:jc w:val="center"/>
              <w:rPr>
                <w:rFonts w:ascii="仿宋" w:hAnsi="仿宋" w:eastAsia="仿宋" w:cs="仿宋"/>
                <w:sz w:val="32"/>
                <w:szCs w:val="32"/>
              </w:rPr>
            </w:pPr>
          </w:p>
        </w:tc>
        <w:tc>
          <w:tcPr>
            <w:tcW w:w="1790" w:type="dxa"/>
            <w:vAlign w:val="center"/>
          </w:tcPr>
          <w:p w14:paraId="01CF8207">
            <w:pPr>
              <w:spacing w:line="240" w:lineRule="atLeast"/>
              <w:jc w:val="center"/>
              <w:rPr>
                <w:rFonts w:ascii="仿宋" w:hAnsi="仿宋" w:eastAsia="仿宋" w:cs="仿宋"/>
                <w:sz w:val="32"/>
                <w:szCs w:val="32"/>
              </w:rPr>
            </w:pPr>
          </w:p>
        </w:tc>
      </w:tr>
      <w:tr w14:paraId="2158B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156AEF64">
            <w:pPr>
              <w:spacing w:line="240" w:lineRule="atLeast"/>
              <w:jc w:val="center"/>
              <w:rPr>
                <w:rFonts w:ascii="仿宋" w:hAnsi="仿宋" w:eastAsia="仿宋" w:cs="仿宋"/>
                <w:sz w:val="32"/>
                <w:szCs w:val="32"/>
              </w:rPr>
            </w:pPr>
            <w:r>
              <w:rPr>
                <w:rFonts w:hint="eastAsia" w:ascii="仿宋" w:hAnsi="仿宋" w:eastAsia="仿宋" w:cs="仿宋"/>
                <w:sz w:val="32"/>
                <w:szCs w:val="32"/>
              </w:rPr>
              <w:t>7</w:t>
            </w:r>
          </w:p>
        </w:tc>
        <w:tc>
          <w:tcPr>
            <w:tcW w:w="2669" w:type="dxa"/>
            <w:gridSpan w:val="2"/>
            <w:vAlign w:val="center"/>
          </w:tcPr>
          <w:p w14:paraId="426E94DD">
            <w:pPr>
              <w:spacing w:line="240" w:lineRule="atLeast"/>
              <w:jc w:val="center"/>
              <w:rPr>
                <w:rFonts w:ascii="仿宋" w:hAnsi="仿宋" w:eastAsia="仿宋" w:cs="仿宋"/>
                <w:sz w:val="32"/>
                <w:szCs w:val="32"/>
              </w:rPr>
            </w:pPr>
          </w:p>
        </w:tc>
        <w:tc>
          <w:tcPr>
            <w:tcW w:w="900" w:type="dxa"/>
            <w:vAlign w:val="center"/>
          </w:tcPr>
          <w:p w14:paraId="2751AB58">
            <w:pPr>
              <w:spacing w:line="240" w:lineRule="atLeast"/>
              <w:jc w:val="center"/>
              <w:rPr>
                <w:rFonts w:ascii="仿宋" w:hAnsi="仿宋" w:eastAsia="仿宋" w:cs="仿宋"/>
                <w:sz w:val="32"/>
                <w:szCs w:val="32"/>
              </w:rPr>
            </w:pPr>
          </w:p>
        </w:tc>
        <w:tc>
          <w:tcPr>
            <w:tcW w:w="3167" w:type="dxa"/>
            <w:vAlign w:val="center"/>
          </w:tcPr>
          <w:p w14:paraId="03270645">
            <w:pPr>
              <w:spacing w:line="240" w:lineRule="atLeast"/>
              <w:jc w:val="center"/>
              <w:rPr>
                <w:rFonts w:ascii="仿宋" w:hAnsi="仿宋" w:eastAsia="仿宋" w:cs="仿宋"/>
                <w:sz w:val="32"/>
                <w:szCs w:val="32"/>
              </w:rPr>
            </w:pPr>
          </w:p>
        </w:tc>
        <w:tc>
          <w:tcPr>
            <w:tcW w:w="1790" w:type="dxa"/>
            <w:vAlign w:val="center"/>
          </w:tcPr>
          <w:p w14:paraId="0B283A7E">
            <w:pPr>
              <w:spacing w:line="240" w:lineRule="atLeast"/>
              <w:jc w:val="center"/>
              <w:rPr>
                <w:rFonts w:ascii="仿宋" w:hAnsi="仿宋" w:eastAsia="仿宋" w:cs="仿宋"/>
                <w:sz w:val="32"/>
                <w:szCs w:val="32"/>
              </w:rPr>
            </w:pPr>
          </w:p>
        </w:tc>
      </w:tr>
      <w:tr w14:paraId="7B17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864" w:type="dxa"/>
            <w:vAlign w:val="center"/>
          </w:tcPr>
          <w:p w14:paraId="64036929">
            <w:pPr>
              <w:spacing w:line="240" w:lineRule="atLeast"/>
              <w:jc w:val="center"/>
              <w:rPr>
                <w:rFonts w:ascii="仿宋" w:hAnsi="仿宋" w:eastAsia="仿宋" w:cs="仿宋"/>
                <w:sz w:val="32"/>
                <w:szCs w:val="32"/>
              </w:rPr>
            </w:pPr>
            <w:r>
              <w:rPr>
                <w:rFonts w:hint="eastAsia" w:ascii="仿宋" w:hAnsi="仿宋" w:eastAsia="仿宋" w:cs="仿宋"/>
                <w:sz w:val="32"/>
                <w:szCs w:val="32"/>
              </w:rPr>
              <w:t>8</w:t>
            </w:r>
          </w:p>
        </w:tc>
        <w:tc>
          <w:tcPr>
            <w:tcW w:w="2669" w:type="dxa"/>
            <w:gridSpan w:val="2"/>
            <w:vAlign w:val="center"/>
          </w:tcPr>
          <w:p w14:paraId="71E62FE8">
            <w:pPr>
              <w:spacing w:line="240" w:lineRule="atLeast"/>
              <w:jc w:val="center"/>
              <w:rPr>
                <w:rFonts w:ascii="仿宋" w:hAnsi="仿宋" w:eastAsia="仿宋" w:cs="仿宋"/>
                <w:sz w:val="32"/>
                <w:szCs w:val="32"/>
              </w:rPr>
            </w:pPr>
          </w:p>
        </w:tc>
        <w:tc>
          <w:tcPr>
            <w:tcW w:w="900" w:type="dxa"/>
            <w:vAlign w:val="center"/>
          </w:tcPr>
          <w:p w14:paraId="26C8CFEB">
            <w:pPr>
              <w:spacing w:line="240" w:lineRule="atLeast"/>
              <w:jc w:val="center"/>
              <w:rPr>
                <w:rFonts w:ascii="仿宋" w:hAnsi="仿宋" w:eastAsia="仿宋" w:cs="仿宋"/>
                <w:sz w:val="32"/>
                <w:szCs w:val="32"/>
              </w:rPr>
            </w:pPr>
          </w:p>
        </w:tc>
        <w:tc>
          <w:tcPr>
            <w:tcW w:w="3167" w:type="dxa"/>
            <w:vAlign w:val="center"/>
          </w:tcPr>
          <w:p w14:paraId="00DD2EEF">
            <w:pPr>
              <w:spacing w:line="240" w:lineRule="atLeast"/>
              <w:jc w:val="center"/>
              <w:rPr>
                <w:rFonts w:ascii="仿宋" w:hAnsi="仿宋" w:eastAsia="仿宋" w:cs="仿宋"/>
                <w:sz w:val="32"/>
                <w:szCs w:val="32"/>
              </w:rPr>
            </w:pPr>
          </w:p>
        </w:tc>
        <w:tc>
          <w:tcPr>
            <w:tcW w:w="1790" w:type="dxa"/>
            <w:vAlign w:val="center"/>
          </w:tcPr>
          <w:p w14:paraId="405E4205">
            <w:pPr>
              <w:spacing w:line="240" w:lineRule="atLeast"/>
              <w:jc w:val="center"/>
              <w:rPr>
                <w:rFonts w:ascii="仿宋" w:hAnsi="仿宋" w:eastAsia="仿宋" w:cs="仿宋"/>
                <w:sz w:val="32"/>
                <w:szCs w:val="32"/>
              </w:rPr>
            </w:pPr>
          </w:p>
        </w:tc>
      </w:tr>
      <w:tr w14:paraId="292CA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trPr>
        <w:tc>
          <w:tcPr>
            <w:tcW w:w="1973" w:type="dxa"/>
            <w:gridSpan w:val="2"/>
            <w:vAlign w:val="center"/>
          </w:tcPr>
          <w:p w14:paraId="4FA2D288">
            <w:pPr>
              <w:spacing w:line="320" w:lineRule="atLeast"/>
              <w:jc w:val="center"/>
              <w:rPr>
                <w:rFonts w:ascii="仿宋" w:hAnsi="仿宋" w:eastAsia="仿宋" w:cs="仿宋"/>
                <w:sz w:val="28"/>
                <w:szCs w:val="28"/>
              </w:rPr>
            </w:pPr>
            <w:r>
              <w:rPr>
                <w:rFonts w:hint="eastAsia" w:ascii="仿宋" w:hAnsi="仿宋" w:eastAsia="仿宋" w:cs="仿宋"/>
                <w:sz w:val="28"/>
                <w:szCs w:val="28"/>
              </w:rPr>
              <w:t>债权人声明</w:t>
            </w:r>
          </w:p>
        </w:tc>
        <w:tc>
          <w:tcPr>
            <w:tcW w:w="7417" w:type="dxa"/>
            <w:gridSpan w:val="4"/>
            <w:vAlign w:val="center"/>
          </w:tcPr>
          <w:p w14:paraId="34739847">
            <w:pPr>
              <w:spacing w:line="320" w:lineRule="atLeast"/>
              <w:rPr>
                <w:rFonts w:ascii="仿宋" w:hAnsi="仿宋" w:eastAsia="仿宋" w:cs="仿宋"/>
                <w:sz w:val="28"/>
                <w:szCs w:val="28"/>
              </w:rPr>
            </w:pPr>
            <w:r>
              <w:rPr>
                <w:rFonts w:hint="eastAsia" w:ascii="仿宋" w:hAnsi="仿宋" w:eastAsia="仿宋" w:cs="仿宋"/>
                <w:sz w:val="28"/>
                <w:szCs w:val="28"/>
              </w:rPr>
              <w:t>我（单位）提供的上述材料及信息均为真实、有效。</w:t>
            </w:r>
          </w:p>
          <w:p w14:paraId="51A5B2B6">
            <w:pPr>
              <w:spacing w:line="320" w:lineRule="atLeast"/>
              <w:jc w:val="left"/>
              <w:rPr>
                <w:rFonts w:ascii="仿宋" w:hAnsi="仿宋" w:eastAsia="仿宋" w:cs="仿宋"/>
                <w:sz w:val="28"/>
                <w:szCs w:val="28"/>
              </w:rPr>
            </w:pPr>
            <w:r>
              <w:rPr>
                <w:rFonts w:hint="eastAsia" w:ascii="仿宋" w:hAnsi="仿宋" w:eastAsia="仿宋" w:cs="仿宋"/>
                <w:sz w:val="28"/>
                <w:szCs w:val="28"/>
              </w:rPr>
              <w:t>债权人（签章）：</w:t>
            </w:r>
          </w:p>
          <w:p w14:paraId="5CC5BE91">
            <w:pPr>
              <w:spacing w:line="320" w:lineRule="atLeast"/>
              <w:jc w:val="center"/>
              <w:rPr>
                <w:rFonts w:ascii="仿宋" w:hAnsi="仿宋" w:eastAsia="仿宋" w:cs="仿宋"/>
                <w:sz w:val="28"/>
                <w:szCs w:val="28"/>
              </w:rPr>
            </w:pPr>
            <w:r>
              <w:rPr>
                <w:rFonts w:hint="eastAsia" w:ascii="仿宋" w:hAnsi="仿宋" w:eastAsia="仿宋" w:cs="仿宋"/>
                <w:sz w:val="28"/>
                <w:szCs w:val="28"/>
              </w:rPr>
              <w:t>年    月    日</w:t>
            </w:r>
          </w:p>
        </w:tc>
      </w:tr>
    </w:tbl>
    <w:p w14:paraId="30361FDC">
      <w:pPr>
        <w:spacing w:line="240" w:lineRule="atLeast"/>
        <w:ind w:left="-424" w:leftChars="-202" w:right="-424" w:rightChars="-202"/>
        <w:jc w:val="left"/>
        <w:rPr>
          <w:rFonts w:ascii="宋体" w:hAnsi="宋体" w:eastAsia="宋体"/>
          <w:sz w:val="24"/>
          <w:szCs w:val="24"/>
        </w:rPr>
      </w:pPr>
    </w:p>
    <w:p w14:paraId="2770F691">
      <w:pPr>
        <w:widowControl/>
        <w:jc w:val="left"/>
        <w:rPr>
          <w:rFonts w:ascii="宋体" w:hAnsi="宋体" w:eastAsia="宋体" w:cs="宋体"/>
          <w:b/>
          <w:bCs/>
          <w:sz w:val="32"/>
          <w:szCs w:val="32"/>
        </w:rPr>
      </w:pPr>
      <w:r>
        <w:rPr>
          <w:rFonts w:ascii="宋体" w:hAnsi="宋体" w:eastAsia="宋体"/>
          <w:sz w:val="24"/>
          <w:szCs w:val="24"/>
        </w:rPr>
        <w:br w:type="page"/>
      </w:r>
      <w:r>
        <w:rPr>
          <w:rFonts w:hint="eastAsia" w:ascii="宋体" w:hAnsi="宋体" w:eastAsia="宋体" w:cs="宋体"/>
          <w:b/>
          <w:bCs/>
          <w:sz w:val="32"/>
          <w:szCs w:val="32"/>
        </w:rPr>
        <w:t>附件</w:t>
      </w:r>
      <w:r>
        <w:rPr>
          <w:rFonts w:ascii="宋体" w:hAnsi="宋体" w:eastAsia="宋体" w:cs="宋体"/>
          <w:b/>
          <w:bCs/>
          <w:sz w:val="32"/>
          <w:szCs w:val="32"/>
        </w:rPr>
        <w:t>3</w:t>
      </w:r>
    </w:p>
    <w:p w14:paraId="33AFE2A2">
      <w:pPr>
        <w:jc w:val="center"/>
        <w:rPr>
          <w:rFonts w:ascii="宋体" w:hAnsi="宋体" w:eastAsia="宋体" w:cs="宋体"/>
          <w:b/>
          <w:sz w:val="44"/>
          <w:szCs w:val="44"/>
        </w:rPr>
      </w:pPr>
      <w:r>
        <w:rPr>
          <w:rFonts w:hint="eastAsia" w:ascii="宋体" w:hAnsi="宋体" w:eastAsia="宋体" w:cs="宋体"/>
          <w:b/>
          <w:sz w:val="44"/>
          <w:szCs w:val="44"/>
        </w:rPr>
        <w:t>法定代表人身份证明书</w:t>
      </w:r>
    </w:p>
    <w:p w14:paraId="7D961F0A">
      <w:pPr>
        <w:rPr>
          <w:rFonts w:ascii="宋体" w:hAnsi="宋体"/>
          <w:sz w:val="32"/>
        </w:rPr>
      </w:pPr>
    </w:p>
    <w:p w14:paraId="0331B9B3">
      <w:pPr>
        <w:spacing w:line="360" w:lineRule="auto"/>
        <w:ind w:left="420" w:leftChars="200" w:right="420" w:rightChars="200" w:firstLine="640" w:firstLineChars="200"/>
        <w:rPr>
          <w:rFonts w:ascii="仿宋" w:hAnsi="仿宋" w:eastAsia="仿宋" w:cs="仿宋"/>
          <w:sz w:val="32"/>
          <w:szCs w:val="32"/>
        </w:rPr>
      </w:pPr>
      <w:r>
        <w:rPr>
          <w:rFonts w:hint="eastAsia" w:ascii="仿宋" w:hAnsi="仿宋" w:eastAsia="仿宋" w:cs="仿宋"/>
          <w:sz w:val="32"/>
          <w:szCs w:val="32"/>
        </w:rPr>
        <w:t>兹证明</w:t>
      </w:r>
      <w:r>
        <w:rPr>
          <w:rFonts w:hint="eastAsia" w:ascii="仿宋" w:hAnsi="仿宋" w:eastAsia="仿宋" w:cs="仿宋"/>
          <w:sz w:val="32"/>
          <w:szCs w:val="32"/>
          <w:u w:val="single"/>
        </w:rPr>
        <w:t xml:space="preserve">          </w:t>
      </w:r>
      <w:r>
        <w:rPr>
          <w:rFonts w:hint="eastAsia" w:ascii="仿宋" w:hAnsi="仿宋" w:eastAsia="仿宋" w:cs="仿宋"/>
          <w:sz w:val="32"/>
          <w:szCs w:val="32"/>
        </w:rPr>
        <w:t>同志，在我单位任</w:t>
      </w:r>
      <w:r>
        <w:rPr>
          <w:rFonts w:hint="eastAsia" w:ascii="仿宋" w:hAnsi="仿宋" w:eastAsia="仿宋" w:cs="仿宋"/>
          <w:sz w:val="32"/>
          <w:szCs w:val="32"/>
          <w:u w:val="single"/>
        </w:rPr>
        <w:t xml:space="preserve">          </w:t>
      </w:r>
      <w:r>
        <w:rPr>
          <w:rFonts w:hint="eastAsia" w:ascii="仿宋" w:hAnsi="仿宋" w:eastAsia="仿宋" w:cs="仿宋"/>
          <w:sz w:val="32"/>
          <w:szCs w:val="32"/>
        </w:rPr>
        <w:t>职务，系我单位主要负责人即法定代表人。</w:t>
      </w:r>
    </w:p>
    <w:p w14:paraId="2461C43C">
      <w:pPr>
        <w:wordWrap w:val="0"/>
        <w:spacing w:line="360" w:lineRule="auto"/>
        <w:ind w:left="420" w:leftChars="200" w:right="420" w:rightChars="200"/>
        <w:jc w:val="right"/>
        <w:rPr>
          <w:rFonts w:hint="eastAsia" w:ascii="仿宋" w:hAnsi="仿宋" w:eastAsia="仿宋" w:cs="仿宋"/>
          <w:sz w:val="32"/>
          <w:szCs w:val="32"/>
          <w:lang w:val="en-US" w:eastAsia="zh-CN"/>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p>
    <w:p w14:paraId="40DFD969">
      <w:pPr>
        <w:wordWrap w:val="0"/>
        <w:spacing w:line="360" w:lineRule="auto"/>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债权人（签章）：</w:t>
      </w:r>
      <w:r>
        <w:rPr>
          <w:rFonts w:hint="eastAsia" w:ascii="仿宋" w:hAnsi="仿宋" w:eastAsia="仿宋" w:cs="仿宋"/>
          <w:sz w:val="32"/>
          <w:szCs w:val="32"/>
          <w:lang w:val="en-US" w:eastAsia="zh-CN"/>
        </w:rPr>
        <w:t xml:space="preserve">           </w:t>
      </w:r>
    </w:p>
    <w:p w14:paraId="3EDEA5ED">
      <w:pPr>
        <w:spacing w:line="360" w:lineRule="auto"/>
        <w:jc w:val="right"/>
        <w:rPr>
          <w:rFonts w:hint="eastAsia" w:ascii="仿宋" w:hAnsi="仿宋" w:eastAsia="仿宋" w:cs="仿宋"/>
          <w:sz w:val="32"/>
          <w:szCs w:val="32"/>
        </w:rPr>
      </w:pPr>
      <w:r>
        <w:rPr>
          <w:rFonts w:hint="eastAsia" w:ascii="仿宋" w:hAnsi="仿宋" w:eastAsia="仿宋" w:cs="仿宋"/>
          <w:sz w:val="32"/>
          <w:szCs w:val="32"/>
        </w:rPr>
        <w:t xml:space="preserve">                              </w:t>
      </w:r>
    </w:p>
    <w:p w14:paraId="0A3D17BC">
      <w:pPr>
        <w:spacing w:line="360" w:lineRule="auto"/>
        <w:jc w:val="right"/>
        <w:rPr>
          <w:rFonts w:hint="eastAsia" w:ascii="仿宋" w:hAnsi="仿宋" w:eastAsia="仿宋" w:cs="仿宋"/>
          <w:sz w:val="32"/>
          <w:szCs w:val="32"/>
        </w:rPr>
      </w:pPr>
      <w:r>
        <w:rPr>
          <w:rFonts w:hint="eastAsia" w:ascii="仿宋" w:hAnsi="仿宋" w:eastAsia="仿宋" w:cs="仿宋"/>
          <w:sz w:val="32"/>
          <w:szCs w:val="32"/>
        </w:rPr>
        <w:t xml:space="preserve"> 年   月   日</w:t>
      </w:r>
    </w:p>
    <w:p w14:paraId="33DD9D02">
      <w:pPr>
        <w:rPr>
          <w:rFonts w:hint="eastAsia" w:ascii="宋体" w:hAnsi="宋体" w:eastAsia="宋体" w:cs="宋体"/>
          <w:b/>
          <w:sz w:val="32"/>
          <w:szCs w:val="32"/>
        </w:rPr>
      </w:pPr>
      <w:r>
        <w:rPr>
          <w:rFonts w:hint="eastAsia" w:ascii="宋体" w:hAnsi="宋体" w:eastAsia="宋体" w:cs="宋体"/>
          <w:b/>
          <w:sz w:val="32"/>
          <w:szCs w:val="32"/>
        </w:rPr>
        <w:br w:type="page"/>
      </w:r>
    </w:p>
    <w:p w14:paraId="30892410">
      <w:pPr>
        <w:jc w:val="left"/>
        <w:rPr>
          <w:rFonts w:ascii="宋体" w:hAnsi="宋体" w:eastAsia="宋体" w:cs="宋体"/>
          <w:b/>
          <w:sz w:val="32"/>
          <w:szCs w:val="32"/>
        </w:rPr>
      </w:pPr>
      <w:r>
        <w:rPr>
          <w:rFonts w:hint="eastAsia" w:ascii="宋体" w:hAnsi="宋体" w:eastAsia="宋体" w:cs="宋体"/>
          <w:b/>
          <w:sz w:val="32"/>
          <w:szCs w:val="32"/>
        </w:rPr>
        <w:t>附件</w:t>
      </w:r>
      <w:r>
        <w:rPr>
          <w:rFonts w:ascii="宋体" w:hAnsi="宋体" w:eastAsia="宋体" w:cs="宋体"/>
          <w:b/>
          <w:sz w:val="32"/>
          <w:szCs w:val="32"/>
        </w:rPr>
        <w:t>4</w:t>
      </w:r>
    </w:p>
    <w:p w14:paraId="18394F9C">
      <w:pPr>
        <w:spacing w:after="156" w:afterLines="50" w:line="520" w:lineRule="exact"/>
        <w:jc w:val="center"/>
        <w:rPr>
          <w:rFonts w:hint="eastAsia" w:ascii="宋体" w:hAnsi="宋体" w:eastAsia="宋体" w:cs="宋体"/>
          <w:b/>
          <w:bCs/>
          <w:kern w:val="44"/>
          <w:sz w:val="40"/>
          <w:szCs w:val="40"/>
        </w:rPr>
      </w:pPr>
      <w:r>
        <w:rPr>
          <w:rFonts w:hint="eastAsia" w:ascii="宋体" w:hAnsi="宋体" w:eastAsia="宋体" w:cs="宋体"/>
          <w:b/>
          <w:bCs/>
          <w:kern w:val="44"/>
          <w:sz w:val="40"/>
          <w:szCs w:val="40"/>
        </w:rPr>
        <w:t>授权委托书</w:t>
      </w:r>
    </w:p>
    <w:p w14:paraId="69AFC652">
      <w:pPr>
        <w:widowControl/>
        <w:spacing w:line="520" w:lineRule="exact"/>
        <w:jc w:val="left"/>
        <w:outlineLvl w:val="1"/>
        <w:rPr>
          <w:rFonts w:ascii="仿宋" w:hAnsi="仿宋" w:eastAsia="仿宋" w:cs="仿宋_GB2312"/>
          <w:bCs/>
          <w:kern w:val="0"/>
          <w:sz w:val="28"/>
          <w:szCs w:val="28"/>
        </w:rPr>
      </w:pPr>
      <w:r>
        <w:rPr>
          <w:rFonts w:hint="eastAsia" w:ascii="仿宋" w:hAnsi="仿宋" w:eastAsia="仿宋" w:cs="仿宋_GB2312"/>
          <w:bCs/>
          <w:kern w:val="0"/>
          <w:sz w:val="28"/>
          <w:szCs w:val="28"/>
          <w:lang w:eastAsia="zh-CN"/>
        </w:rPr>
        <w:t>江苏山南建设工程有限公司管理人</w:t>
      </w:r>
      <w:r>
        <w:rPr>
          <w:rFonts w:ascii="仿宋" w:hAnsi="仿宋" w:eastAsia="仿宋" w:cs="仿宋_GB2312"/>
          <w:bCs/>
          <w:kern w:val="0"/>
          <w:sz w:val="28"/>
          <w:szCs w:val="28"/>
        </w:rPr>
        <w:t>：</w:t>
      </w:r>
    </w:p>
    <w:p w14:paraId="2D326AEA">
      <w:pPr>
        <w:widowControl/>
        <w:tabs>
          <w:tab w:val="left" w:pos="539"/>
        </w:tabs>
        <w:spacing w:line="520" w:lineRule="exact"/>
        <w:jc w:val="left"/>
        <w:outlineLvl w:val="1"/>
        <w:rPr>
          <w:rFonts w:ascii="仿宋" w:hAnsi="仿宋" w:eastAsia="仿宋" w:cs="仿宋_GB2312"/>
          <w:bCs/>
          <w:kern w:val="0"/>
          <w:sz w:val="28"/>
          <w:szCs w:val="28"/>
        </w:rPr>
      </w:pPr>
      <w:r>
        <w:rPr>
          <w:rFonts w:ascii="仿宋" w:hAnsi="仿宋" w:eastAsia="仿宋" w:cs="仿宋_GB2312"/>
          <w:bCs/>
          <w:kern w:val="0"/>
          <w:sz w:val="28"/>
          <w:szCs w:val="28"/>
        </w:rPr>
        <w:tab/>
      </w:r>
      <w:r>
        <w:rPr>
          <w:rFonts w:ascii="仿宋" w:hAnsi="仿宋" w:eastAsia="仿宋" w:cs="仿宋_GB2312"/>
          <w:bCs/>
          <w:kern w:val="0"/>
          <w:sz w:val="28"/>
          <w:szCs w:val="28"/>
        </w:rPr>
        <w:t>关于我（单位）在</w:t>
      </w:r>
      <w:r>
        <w:rPr>
          <w:rFonts w:hint="eastAsia" w:ascii="仿宋" w:hAnsi="仿宋" w:eastAsia="仿宋" w:cs="仿宋_GB2312"/>
          <w:bCs/>
          <w:kern w:val="0"/>
          <w:sz w:val="28"/>
          <w:szCs w:val="28"/>
          <w:lang w:eastAsia="zh-CN"/>
        </w:rPr>
        <w:t>江苏山南建设工程有限公司破产重整</w:t>
      </w:r>
      <w:r>
        <w:rPr>
          <w:rFonts w:ascii="仿宋" w:hAnsi="仿宋" w:eastAsia="仿宋" w:cs="仿宋_GB2312"/>
          <w:bCs/>
          <w:kern w:val="0"/>
          <w:sz w:val="28"/>
          <w:szCs w:val="28"/>
        </w:rPr>
        <w:t>一案中申报债权等事宜，特委托</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rPr>
        <w:t>作为我（单位）参加债权申报等事宜的委托代理人。其委托权限为特别授权，具体如下：代为进行债权申报，参加债权人会议，对债权人会议所议事项进行表决，代为签收法律文书等。受托人身份信息为：</w:t>
      </w:r>
    </w:p>
    <w:p w14:paraId="023C5D1E">
      <w:pPr>
        <w:widowControl/>
        <w:spacing w:line="520" w:lineRule="exact"/>
        <w:ind w:firstLine="555"/>
        <w:jc w:val="left"/>
        <w:outlineLvl w:val="1"/>
        <w:rPr>
          <w:rFonts w:ascii="仿宋" w:hAnsi="仿宋" w:eastAsia="仿宋" w:cs="仿宋_GB2312"/>
          <w:bCs/>
          <w:kern w:val="0"/>
          <w:sz w:val="28"/>
          <w:szCs w:val="28"/>
          <w:u w:val="single"/>
        </w:rPr>
      </w:pPr>
      <w:r>
        <w:rPr>
          <w:rFonts w:ascii="仿宋" w:hAnsi="仿宋" w:eastAsia="仿宋" w:cs="仿宋_GB2312"/>
          <w:bCs/>
          <w:kern w:val="0"/>
          <w:sz w:val="28"/>
          <w:szCs w:val="28"/>
        </w:rPr>
        <w:t>姓名：</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r>
        <w:rPr>
          <w:rFonts w:ascii="仿宋" w:hAnsi="仿宋" w:eastAsia="仿宋" w:cs="仿宋_GB2312"/>
          <w:bCs/>
          <w:kern w:val="0"/>
          <w:sz w:val="28"/>
          <w:szCs w:val="28"/>
        </w:rPr>
        <w:t xml:space="preserve">  职务：</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p>
    <w:p w14:paraId="60CCEDA9">
      <w:pPr>
        <w:widowControl/>
        <w:spacing w:line="520" w:lineRule="exact"/>
        <w:ind w:firstLine="555"/>
        <w:jc w:val="left"/>
        <w:outlineLvl w:val="1"/>
        <w:rPr>
          <w:rFonts w:ascii="仿宋" w:hAnsi="仿宋" w:eastAsia="仿宋" w:cs="仿宋_GB2312"/>
          <w:bCs/>
          <w:kern w:val="0"/>
          <w:sz w:val="28"/>
          <w:szCs w:val="28"/>
        </w:rPr>
      </w:pPr>
      <w:r>
        <w:rPr>
          <w:rFonts w:ascii="仿宋" w:hAnsi="仿宋" w:eastAsia="仿宋" w:cs="仿宋_GB2312"/>
          <w:bCs/>
          <w:kern w:val="0"/>
          <w:sz w:val="28"/>
          <w:szCs w:val="28"/>
        </w:rPr>
        <w:t>联系电话：</w:t>
      </w:r>
      <w:r>
        <w:rPr>
          <w:rFonts w:ascii="仿宋" w:hAnsi="仿宋" w:eastAsia="仿宋" w:cs="仿宋_GB2312"/>
          <w:bCs/>
          <w:kern w:val="0"/>
          <w:sz w:val="28"/>
          <w:szCs w:val="28"/>
          <w:u w:val="single"/>
        </w:rPr>
        <w:t xml:space="preserve">                </w:t>
      </w:r>
    </w:p>
    <w:p w14:paraId="30C65B38">
      <w:pPr>
        <w:widowControl/>
        <w:spacing w:line="520" w:lineRule="exact"/>
        <w:ind w:firstLine="495"/>
        <w:jc w:val="left"/>
        <w:outlineLvl w:val="1"/>
        <w:rPr>
          <w:rFonts w:ascii="仿宋" w:hAnsi="仿宋" w:eastAsia="仿宋" w:cs="仿宋_GB2312"/>
          <w:bCs/>
          <w:kern w:val="0"/>
          <w:sz w:val="28"/>
          <w:szCs w:val="28"/>
          <w:u w:val="single"/>
        </w:rPr>
      </w:pPr>
      <w:r>
        <w:rPr>
          <w:rFonts w:ascii="仿宋" w:hAnsi="仿宋" w:eastAsia="仿宋" w:cs="仿宋_GB2312"/>
          <w:bCs/>
          <w:kern w:val="0"/>
          <w:sz w:val="28"/>
          <w:szCs w:val="28"/>
        </w:rPr>
        <w:t>联系地址：</w:t>
      </w:r>
      <w:r>
        <w:rPr>
          <w:rFonts w:hint="eastAsia" w:ascii="仿宋" w:hAnsi="仿宋" w:eastAsia="仿宋" w:cs="仿宋_GB2312"/>
          <w:bCs/>
          <w:kern w:val="0"/>
          <w:sz w:val="28"/>
          <w:szCs w:val="28"/>
          <w:u w:val="single"/>
        </w:rPr>
        <w:t xml:space="preserve"> </w:t>
      </w:r>
      <w:r>
        <w:rPr>
          <w:rFonts w:ascii="仿宋" w:hAnsi="仿宋" w:eastAsia="仿宋" w:cs="仿宋_GB2312"/>
          <w:bCs/>
          <w:kern w:val="0"/>
          <w:sz w:val="28"/>
          <w:szCs w:val="28"/>
          <w:u w:val="single"/>
        </w:rPr>
        <w:t xml:space="preserve">                                             </w:t>
      </w:r>
    </w:p>
    <w:p w14:paraId="44A63043">
      <w:pPr>
        <w:adjustRightInd w:val="0"/>
        <w:snapToGrid w:val="0"/>
        <w:spacing w:line="520" w:lineRule="exact"/>
        <w:ind w:firstLine="422" w:firstLineChars="150"/>
        <w:rPr>
          <w:rFonts w:ascii="仿宋" w:hAnsi="仿宋" w:eastAsia="仿宋" w:cs="仿宋_GB2312"/>
          <w:b/>
          <w:bCs w:val="0"/>
          <w:kern w:val="0"/>
          <w:sz w:val="28"/>
          <w:szCs w:val="28"/>
        </w:rPr>
      </w:pPr>
      <w:r>
        <w:rPr>
          <w:rFonts w:ascii="仿宋" w:hAnsi="仿宋" w:eastAsia="仿宋" w:cs="仿宋_GB2312"/>
          <w:b/>
          <w:bCs w:val="0"/>
          <w:kern w:val="0"/>
          <w:sz w:val="28"/>
          <w:szCs w:val="28"/>
        </w:rPr>
        <w:t>（</w:t>
      </w:r>
      <w:r>
        <w:rPr>
          <w:rFonts w:hint="eastAsia" w:ascii="仿宋" w:hAnsi="仿宋" w:eastAsia="仿宋" w:cs="仿宋_GB2312"/>
          <w:b/>
          <w:bCs w:val="0"/>
          <w:kern w:val="0"/>
          <w:sz w:val="28"/>
          <w:szCs w:val="28"/>
          <w:lang w:val="en-US" w:eastAsia="zh-CN"/>
        </w:rPr>
        <w:t>请一并提供受托人身份证复印件；</w:t>
      </w:r>
      <w:r>
        <w:rPr>
          <w:rFonts w:ascii="仿宋" w:hAnsi="仿宋" w:eastAsia="仿宋" w:cs="仿宋_GB2312"/>
          <w:b/>
          <w:bCs w:val="0"/>
          <w:sz w:val="28"/>
          <w:szCs w:val="28"/>
        </w:rPr>
        <w:t>若受托人为律师，请附律师执业证复印件及律师事务所指派函</w:t>
      </w:r>
      <w:r>
        <w:rPr>
          <w:rFonts w:ascii="仿宋" w:hAnsi="仿宋" w:eastAsia="仿宋" w:cs="仿宋_GB2312"/>
          <w:b/>
          <w:bCs w:val="0"/>
          <w:kern w:val="0"/>
          <w:sz w:val="28"/>
          <w:szCs w:val="28"/>
        </w:rPr>
        <w:t>）</w:t>
      </w:r>
    </w:p>
    <w:p w14:paraId="369647AB">
      <w:pPr>
        <w:adjustRightInd w:val="0"/>
        <w:snapToGrid w:val="0"/>
        <w:spacing w:line="520" w:lineRule="exact"/>
        <w:ind w:firstLine="422" w:firstLineChars="150"/>
        <w:rPr>
          <w:rFonts w:ascii="仿宋" w:hAnsi="仿宋" w:eastAsia="仿宋" w:cs="仿宋_GB2312"/>
          <w:b/>
          <w:sz w:val="28"/>
          <w:szCs w:val="28"/>
        </w:rPr>
      </w:pPr>
    </w:p>
    <w:p w14:paraId="3F54404F">
      <w:pPr>
        <w:widowControl/>
        <w:spacing w:line="520" w:lineRule="exact"/>
        <w:ind w:firstLine="5783" w:firstLineChars="2400"/>
        <w:jc w:val="left"/>
        <w:outlineLvl w:val="1"/>
        <w:rPr>
          <w:rFonts w:ascii="仿宋" w:hAnsi="仿宋" w:eastAsia="仿宋" w:cs="仿宋_GB2312"/>
          <w:b/>
          <w:bCs/>
          <w:kern w:val="0"/>
          <w:sz w:val="24"/>
        </w:rPr>
      </w:pPr>
    </w:p>
    <w:p w14:paraId="0198DF70">
      <w:pPr>
        <w:widowControl/>
        <w:spacing w:line="520" w:lineRule="exact"/>
        <w:jc w:val="center"/>
        <w:outlineLvl w:val="1"/>
        <w:rPr>
          <w:rFonts w:ascii="仿宋" w:hAnsi="仿宋" w:eastAsia="仿宋" w:cs="仿宋_GB2312"/>
          <w:bCs/>
          <w:kern w:val="0"/>
          <w:sz w:val="28"/>
          <w:szCs w:val="28"/>
        </w:rPr>
      </w:pPr>
      <w:r>
        <w:rPr>
          <w:rFonts w:hint="eastAsia" w:ascii="仿宋" w:hAnsi="仿宋" w:eastAsia="仿宋" w:cs="仿宋_GB2312"/>
          <w:bCs/>
          <w:kern w:val="0"/>
          <w:sz w:val="28"/>
          <w:szCs w:val="28"/>
          <w:lang w:val="en-US" w:eastAsia="zh-CN"/>
        </w:rPr>
        <w:t xml:space="preserve">                             </w:t>
      </w:r>
      <w:r>
        <w:rPr>
          <w:rFonts w:ascii="仿宋" w:hAnsi="仿宋" w:eastAsia="仿宋" w:cs="仿宋_GB2312"/>
          <w:bCs/>
          <w:kern w:val="0"/>
          <w:sz w:val="28"/>
          <w:szCs w:val="28"/>
        </w:rPr>
        <w:t xml:space="preserve">委托人（签章）：  </w:t>
      </w:r>
      <w:r>
        <w:rPr>
          <w:rFonts w:hint="eastAsia" w:ascii="仿宋" w:hAnsi="仿宋" w:eastAsia="仿宋" w:cs="仿宋_GB2312"/>
          <w:bCs/>
          <w:kern w:val="0"/>
          <w:sz w:val="28"/>
          <w:szCs w:val="28"/>
          <w:lang w:val="en-US" w:eastAsia="zh-CN"/>
        </w:rPr>
        <w:t xml:space="preserve"> </w:t>
      </w:r>
      <w:r>
        <w:rPr>
          <w:rFonts w:ascii="仿宋" w:hAnsi="仿宋" w:eastAsia="仿宋" w:cs="仿宋_GB2312"/>
          <w:bCs/>
          <w:kern w:val="0"/>
          <w:sz w:val="28"/>
          <w:szCs w:val="28"/>
        </w:rPr>
        <w:t xml:space="preserve">      </w:t>
      </w:r>
    </w:p>
    <w:p w14:paraId="47C18911">
      <w:pPr>
        <w:widowControl/>
        <w:spacing w:line="520" w:lineRule="exact"/>
        <w:jc w:val="right"/>
        <w:outlineLvl w:val="1"/>
        <w:rPr>
          <w:rFonts w:ascii="仿宋" w:hAnsi="仿宋" w:eastAsia="仿宋" w:cs="仿宋_GB2312"/>
          <w:bCs/>
          <w:kern w:val="0"/>
          <w:sz w:val="28"/>
          <w:szCs w:val="28"/>
        </w:rPr>
      </w:pPr>
    </w:p>
    <w:p w14:paraId="79170C53">
      <w:pPr>
        <w:widowControl/>
        <w:spacing w:line="520" w:lineRule="exact"/>
        <w:jc w:val="center"/>
        <w:outlineLvl w:val="1"/>
        <w:rPr>
          <w:rFonts w:ascii="仿宋" w:hAnsi="仿宋" w:eastAsia="仿宋" w:cs="仿宋_GB2312"/>
          <w:bCs/>
          <w:kern w:val="0"/>
          <w:sz w:val="28"/>
          <w:szCs w:val="28"/>
        </w:rPr>
      </w:pPr>
      <w:r>
        <w:rPr>
          <w:rFonts w:hint="eastAsia" w:ascii="仿宋" w:hAnsi="仿宋" w:eastAsia="仿宋" w:cs="仿宋_GB2312"/>
          <w:bCs/>
          <w:kern w:val="0"/>
          <w:sz w:val="28"/>
          <w:szCs w:val="28"/>
          <w:lang w:val="en-US" w:eastAsia="zh-CN"/>
        </w:rPr>
        <w:t xml:space="preserve">                                 </w:t>
      </w:r>
      <w:r>
        <w:rPr>
          <w:rFonts w:ascii="仿宋" w:hAnsi="仿宋" w:eastAsia="仿宋" w:cs="仿宋_GB2312"/>
          <w:bCs/>
          <w:kern w:val="0"/>
          <w:sz w:val="28"/>
          <w:szCs w:val="28"/>
        </w:rPr>
        <w:t xml:space="preserve">法定代表人（签字）：    </w:t>
      </w:r>
    </w:p>
    <w:p w14:paraId="54FB3115">
      <w:pPr>
        <w:spacing w:line="360" w:lineRule="auto"/>
        <w:jc w:val="right"/>
        <w:rPr>
          <w:rFonts w:ascii="仿宋" w:hAnsi="仿宋" w:eastAsia="仿宋" w:cs="仿宋_GB2312"/>
          <w:bCs/>
          <w:kern w:val="0"/>
          <w:sz w:val="28"/>
          <w:szCs w:val="28"/>
        </w:rPr>
      </w:pPr>
      <w:r>
        <w:rPr>
          <w:rFonts w:ascii="仿宋" w:hAnsi="仿宋" w:eastAsia="仿宋" w:cs="仿宋_GB2312"/>
          <w:bCs/>
          <w:kern w:val="0"/>
          <w:sz w:val="28"/>
          <w:szCs w:val="28"/>
        </w:rPr>
        <w:t xml:space="preserve">               </w:t>
      </w:r>
    </w:p>
    <w:p w14:paraId="6CF95A64">
      <w:pPr>
        <w:spacing w:line="360" w:lineRule="auto"/>
        <w:jc w:val="center"/>
        <w:rPr>
          <w:rFonts w:ascii="仿宋" w:hAnsi="仿宋" w:eastAsia="仿宋" w:cs="仿宋"/>
          <w:sz w:val="32"/>
          <w:szCs w:val="32"/>
        </w:rPr>
      </w:pPr>
      <w:r>
        <w:rPr>
          <w:rFonts w:hint="eastAsia" w:ascii="仿宋" w:hAnsi="仿宋" w:eastAsia="仿宋" w:cs="仿宋_GB2312"/>
          <w:bCs/>
          <w:kern w:val="0"/>
          <w:sz w:val="28"/>
          <w:szCs w:val="28"/>
          <w:lang w:val="en-US" w:eastAsia="zh-CN"/>
        </w:rPr>
        <w:t xml:space="preserve">                                         </w:t>
      </w:r>
      <w:r>
        <w:rPr>
          <w:rFonts w:ascii="仿宋" w:hAnsi="仿宋" w:eastAsia="仿宋" w:cs="仿宋_GB2312"/>
          <w:bCs/>
          <w:kern w:val="0"/>
          <w:sz w:val="28"/>
          <w:szCs w:val="28"/>
        </w:rPr>
        <w:t xml:space="preserve"> 年    月   日 </w:t>
      </w:r>
      <w:r>
        <w:rPr>
          <w:rFonts w:ascii="宋体" w:hAnsi="宋体" w:cs="仿宋_GB2312"/>
          <w:bCs/>
          <w:kern w:val="0"/>
          <w:sz w:val="28"/>
          <w:szCs w:val="28"/>
        </w:rPr>
        <w:t xml:space="preserve">   </w:t>
      </w:r>
    </w:p>
    <w:p w14:paraId="350D8E76">
      <w:pPr>
        <w:ind w:firstLine="321" w:firstLineChars="100"/>
        <w:jc w:val="left"/>
        <w:rPr>
          <w:rFonts w:ascii="宋体" w:hAnsi="宋体" w:eastAsia="宋体" w:cs="Times New Roman"/>
          <w:b/>
          <w:sz w:val="32"/>
          <w:szCs w:val="32"/>
        </w:rPr>
      </w:pPr>
    </w:p>
    <w:p w14:paraId="641F2081">
      <w:pPr>
        <w:ind w:firstLine="321" w:firstLineChars="100"/>
        <w:jc w:val="left"/>
        <w:rPr>
          <w:rFonts w:ascii="宋体" w:hAnsi="宋体" w:eastAsia="宋体" w:cs="Times New Roman"/>
          <w:b/>
          <w:sz w:val="32"/>
          <w:szCs w:val="32"/>
        </w:rPr>
      </w:pPr>
    </w:p>
    <w:p w14:paraId="4DBBC800">
      <w:pPr>
        <w:rPr>
          <w:rFonts w:hint="eastAsia" w:ascii="宋体" w:hAnsi="宋体" w:eastAsia="宋体" w:cs="Times New Roman"/>
          <w:b/>
          <w:sz w:val="32"/>
          <w:szCs w:val="32"/>
        </w:rPr>
      </w:pPr>
      <w:r>
        <w:rPr>
          <w:rFonts w:hint="eastAsia" w:ascii="宋体" w:hAnsi="宋体" w:eastAsia="宋体" w:cs="Times New Roman"/>
          <w:b/>
          <w:sz w:val="32"/>
          <w:szCs w:val="32"/>
        </w:rPr>
        <w:br w:type="page"/>
      </w:r>
    </w:p>
    <w:p w14:paraId="192ED453">
      <w:pPr>
        <w:ind w:firstLine="321" w:firstLineChars="100"/>
        <w:jc w:val="left"/>
        <w:rPr>
          <w:rFonts w:ascii="宋体" w:hAnsi="宋体" w:eastAsia="宋体"/>
          <w:b/>
          <w:bCs/>
          <w:sz w:val="32"/>
          <w:szCs w:val="32"/>
        </w:rPr>
      </w:pPr>
      <w:r>
        <w:rPr>
          <w:rFonts w:hint="eastAsia" w:ascii="宋体" w:hAnsi="宋体" w:eastAsia="宋体" w:cs="Times New Roman"/>
          <w:b/>
          <w:sz w:val="32"/>
          <w:szCs w:val="32"/>
        </w:rPr>
        <w:t>附件</w:t>
      </w:r>
      <w:r>
        <w:rPr>
          <w:rFonts w:ascii="宋体" w:hAnsi="宋体" w:eastAsia="宋体" w:cs="Times New Roman"/>
          <w:b/>
          <w:sz w:val="32"/>
          <w:szCs w:val="32"/>
        </w:rPr>
        <w:t>5</w:t>
      </w:r>
    </w:p>
    <w:p w14:paraId="3494375D">
      <w:pPr>
        <w:spacing w:after="156" w:afterLines="50" w:line="520" w:lineRule="exact"/>
        <w:jc w:val="center"/>
        <w:rPr>
          <w:rFonts w:hint="eastAsia" w:ascii="宋体" w:hAnsi="宋体" w:eastAsia="宋体" w:cs="宋体"/>
          <w:b/>
          <w:bCs/>
          <w:kern w:val="44"/>
          <w:sz w:val="40"/>
          <w:szCs w:val="40"/>
        </w:rPr>
      </w:pPr>
      <w:r>
        <w:rPr>
          <w:rFonts w:hint="eastAsia" w:ascii="宋体" w:hAnsi="宋体" w:eastAsia="宋体" w:cs="宋体"/>
          <w:b/>
          <w:bCs/>
          <w:kern w:val="44"/>
          <w:sz w:val="40"/>
          <w:szCs w:val="40"/>
        </w:rPr>
        <w:t>债务人财产线索征询意见书</w:t>
      </w:r>
    </w:p>
    <w:tbl>
      <w:tblPr>
        <w:tblStyle w:val="4"/>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0626"/>
      </w:tblGrid>
      <w:tr w14:paraId="0BEFC3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69" w:hRule="atLeast"/>
        </w:trPr>
        <w:tc>
          <w:tcPr>
            <w:tcW w:w="5000" w:type="pct"/>
          </w:tcPr>
          <w:p w14:paraId="75CB1BA0">
            <w:pPr>
              <w:rPr>
                <w:rFonts w:ascii="仿宋" w:hAnsi="仿宋" w:eastAsia="仿宋" w:cs="仿宋"/>
                <w:sz w:val="32"/>
                <w:szCs w:val="32"/>
              </w:rPr>
            </w:pPr>
            <w:r>
              <w:rPr>
                <w:rFonts w:hint="eastAsia" w:ascii="仿宋" w:hAnsi="仿宋" w:eastAsia="仿宋" w:cs="仿宋"/>
                <w:b w:val="0"/>
                <w:bCs w:val="0"/>
                <w:sz w:val="24"/>
                <w:szCs w:val="24"/>
                <w:lang w:val="en-US" w:eastAsia="zh-CN"/>
              </w:rPr>
              <w:t>提示：</w:t>
            </w:r>
            <w:r>
              <w:rPr>
                <w:rFonts w:hint="eastAsia" w:ascii="仿宋" w:hAnsi="仿宋" w:eastAsia="仿宋" w:cs="仿宋"/>
                <w:b w:val="0"/>
                <w:bCs w:val="0"/>
                <w:sz w:val="24"/>
                <w:szCs w:val="24"/>
              </w:rPr>
              <w:t>如债权人掌握</w:t>
            </w:r>
            <w:r>
              <w:rPr>
                <w:rFonts w:hint="eastAsia" w:ascii="仿宋" w:hAnsi="仿宋" w:eastAsia="仿宋" w:cs="仿宋"/>
                <w:b w:val="0"/>
                <w:bCs w:val="0"/>
                <w:sz w:val="24"/>
                <w:szCs w:val="24"/>
                <w:lang w:eastAsia="zh-CN"/>
              </w:rPr>
              <w:t>江苏山南建设工程有限公司</w:t>
            </w:r>
            <w:r>
              <w:rPr>
                <w:rFonts w:hint="eastAsia" w:ascii="仿宋" w:hAnsi="仿宋" w:eastAsia="仿宋" w:cs="仿宋"/>
                <w:b w:val="0"/>
                <w:bCs w:val="0"/>
                <w:sz w:val="24"/>
                <w:szCs w:val="24"/>
              </w:rPr>
              <w:t>任何的财产线索，均可填写本表，填写完成后，随债权申报材料一同提交。</w:t>
            </w:r>
          </w:p>
        </w:tc>
      </w:tr>
    </w:tbl>
    <w:p w14:paraId="42D50A39">
      <w:pPr>
        <w:wordWrap w:val="0"/>
        <w:jc w:val="right"/>
        <w:rPr>
          <w:rFonts w:hint="default" w:ascii="仿宋" w:hAnsi="仿宋" w:eastAsia="仿宋" w:cs="仿宋"/>
          <w:sz w:val="32"/>
          <w:szCs w:val="32"/>
          <w:lang w:val="en-US" w:eastAsia="zh-CN"/>
        </w:rPr>
      </w:pPr>
      <w:r>
        <w:rPr>
          <w:rFonts w:hint="eastAsia" w:ascii="仿宋" w:hAnsi="仿宋" w:eastAsia="仿宋" w:cs="仿宋"/>
          <w:sz w:val="28"/>
          <w:szCs w:val="28"/>
        </w:rPr>
        <w:t>债权人（签章）：</w:t>
      </w:r>
      <w:r>
        <w:rPr>
          <w:rFonts w:hint="eastAsia" w:ascii="仿宋" w:hAnsi="仿宋" w:eastAsia="仿宋" w:cs="仿宋"/>
          <w:sz w:val="32"/>
          <w:szCs w:val="32"/>
          <w:lang w:val="en-US" w:eastAsia="zh-CN"/>
        </w:rPr>
        <w:t xml:space="preserve">            </w:t>
      </w:r>
    </w:p>
    <w:p w14:paraId="55BC6229">
      <w:pPr>
        <w:rPr>
          <w:rFonts w:ascii="仿宋" w:hAnsi="仿宋" w:eastAsia="仿宋" w:cs="仿宋_GB2312"/>
          <w:bCs/>
          <w:kern w:val="0"/>
          <w:sz w:val="28"/>
          <w:szCs w:val="28"/>
        </w:rPr>
      </w:pPr>
      <w:r>
        <w:rPr>
          <w:rFonts w:hint="eastAsia" w:ascii="仿宋" w:hAnsi="仿宋" w:eastAsia="仿宋" w:cs="仿宋"/>
          <w:sz w:val="32"/>
          <w:szCs w:val="32"/>
        </w:rPr>
        <w:t xml:space="preserve">                                                  </w:t>
      </w:r>
      <w:r>
        <w:rPr>
          <w:rFonts w:hint="eastAsia" w:ascii="仿宋" w:hAnsi="仿宋" w:eastAsia="仿宋" w:cs="仿宋_GB2312"/>
          <w:bCs/>
          <w:kern w:val="0"/>
          <w:sz w:val="28"/>
          <w:szCs w:val="28"/>
        </w:rPr>
        <w:t xml:space="preserve"> 年    月   日</w:t>
      </w:r>
    </w:p>
    <w:p w14:paraId="370EA540">
      <w:pPr>
        <w:ind w:firstLine="321" w:firstLineChars="100"/>
        <w:jc w:val="left"/>
        <w:rPr>
          <w:rFonts w:ascii="宋体" w:hAnsi="宋体" w:eastAsia="宋体"/>
          <w:b/>
          <w:bCs/>
          <w:sz w:val="32"/>
          <w:szCs w:val="32"/>
        </w:rPr>
      </w:pPr>
      <w:r>
        <w:rPr>
          <w:rFonts w:hint="eastAsia" w:ascii="宋体" w:hAnsi="宋体" w:eastAsia="宋体" w:cs="Times New Roman"/>
          <w:b/>
          <w:sz w:val="32"/>
          <w:szCs w:val="32"/>
        </w:rPr>
        <w:t>附件</w:t>
      </w:r>
      <w:r>
        <w:rPr>
          <w:rFonts w:ascii="宋体" w:hAnsi="宋体" w:eastAsia="宋体" w:cs="Times New Roman"/>
          <w:b/>
          <w:sz w:val="32"/>
          <w:szCs w:val="32"/>
        </w:rPr>
        <w:t>6</w:t>
      </w:r>
    </w:p>
    <w:p w14:paraId="47E65760">
      <w:pPr>
        <w:spacing w:after="156" w:afterLines="50" w:line="520" w:lineRule="exact"/>
        <w:jc w:val="center"/>
        <w:rPr>
          <w:rFonts w:ascii="宋体" w:hAnsi="宋体" w:eastAsia="宋体" w:cs="宋体"/>
          <w:b/>
          <w:bCs/>
          <w:kern w:val="44"/>
          <w:sz w:val="40"/>
          <w:szCs w:val="40"/>
        </w:rPr>
      </w:pPr>
      <w:r>
        <w:rPr>
          <w:rFonts w:hint="eastAsia" w:ascii="宋体" w:hAnsi="宋体" w:eastAsia="宋体" w:cs="宋体"/>
          <w:b/>
          <w:bCs/>
          <w:kern w:val="44"/>
          <w:sz w:val="40"/>
          <w:szCs w:val="40"/>
        </w:rPr>
        <w:t>诚信申报债权保证书</w:t>
      </w:r>
    </w:p>
    <w:p w14:paraId="6AB2D08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在申报债权过程中，我（单位）保证诚实守信，依法行使权利，履行义务，据实申报债权并保证如下：</w:t>
      </w:r>
    </w:p>
    <w:p w14:paraId="68F66591">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1．我（单位）向</w:t>
      </w:r>
      <w:r>
        <w:rPr>
          <w:rFonts w:hint="eastAsia" w:ascii="仿宋" w:hAnsi="仿宋" w:eastAsia="仿宋" w:cs="仿宋"/>
          <w:sz w:val="28"/>
          <w:szCs w:val="28"/>
          <w:lang w:eastAsia="zh-CN"/>
        </w:rPr>
        <w:t>管理人</w:t>
      </w:r>
      <w:r>
        <w:rPr>
          <w:rFonts w:hint="eastAsia" w:ascii="仿宋" w:hAnsi="仿宋" w:eastAsia="仿宋" w:cs="仿宋"/>
          <w:sz w:val="28"/>
          <w:szCs w:val="28"/>
        </w:rPr>
        <w:t>提交的所有材料、作出的陈述均真实、完整；如因填报不实、提供虚假资料或资料不全等所引起的不利后果概由债权人承担。</w:t>
      </w:r>
    </w:p>
    <w:p w14:paraId="4FA3510E">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2．我（单位）申报的债权均为未获清偿的债权，不存在隐瞒受偿事实之情形（包括但不限于债务人的保证人或者其他连带债务人已经清偿债务的情形）。</w:t>
      </w:r>
    </w:p>
    <w:p w14:paraId="476956B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3．债权申报后，我（单位）申报的债权若有受偿（包括但不限于从债务人的保证人或者其他连带债务人处获得清偿），将在三日内主动书面告知</w:t>
      </w:r>
      <w:r>
        <w:rPr>
          <w:rFonts w:hint="eastAsia" w:ascii="仿宋" w:hAnsi="仿宋" w:eastAsia="仿宋" w:cs="仿宋"/>
          <w:sz w:val="28"/>
          <w:szCs w:val="28"/>
          <w:lang w:eastAsia="zh-CN"/>
        </w:rPr>
        <w:t>管理人</w:t>
      </w:r>
      <w:r>
        <w:rPr>
          <w:rFonts w:hint="eastAsia" w:ascii="仿宋" w:hAnsi="仿宋" w:eastAsia="仿宋" w:cs="仿宋"/>
          <w:sz w:val="28"/>
          <w:szCs w:val="28"/>
        </w:rPr>
        <w:t>。</w:t>
      </w:r>
    </w:p>
    <w:p w14:paraId="2F3048AE">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4．我（单位）向</w:t>
      </w:r>
      <w:r>
        <w:rPr>
          <w:rFonts w:hint="eastAsia" w:ascii="仿宋" w:hAnsi="仿宋" w:eastAsia="仿宋" w:cs="仿宋"/>
          <w:sz w:val="28"/>
          <w:szCs w:val="28"/>
          <w:lang w:eastAsia="zh-CN"/>
        </w:rPr>
        <w:t>管理人</w:t>
      </w:r>
      <w:r>
        <w:rPr>
          <w:rFonts w:hint="eastAsia" w:ascii="仿宋" w:hAnsi="仿宋" w:eastAsia="仿宋" w:cs="仿宋"/>
          <w:sz w:val="28"/>
          <w:szCs w:val="28"/>
        </w:rPr>
        <w:t>提供的信息发生变更的，债权人将在三日内书面通知</w:t>
      </w:r>
      <w:r>
        <w:rPr>
          <w:rFonts w:hint="eastAsia" w:ascii="仿宋" w:hAnsi="仿宋" w:eastAsia="仿宋" w:cs="仿宋"/>
          <w:sz w:val="28"/>
          <w:szCs w:val="28"/>
          <w:lang w:eastAsia="zh-CN"/>
        </w:rPr>
        <w:t>管理人</w:t>
      </w:r>
      <w:r>
        <w:rPr>
          <w:rFonts w:hint="eastAsia" w:ascii="仿宋" w:hAnsi="仿宋" w:eastAsia="仿宋" w:cs="仿宋"/>
          <w:sz w:val="28"/>
          <w:szCs w:val="28"/>
        </w:rPr>
        <w:t>，因未及时通知造成的后果由债权人承担。</w:t>
      </w:r>
    </w:p>
    <w:p w14:paraId="6A60F66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5．我（单位）不存在申报捏造债权的行为，若申报虚假债权，相应法律后果概由债权人承担。</w:t>
      </w:r>
    </w:p>
    <w:p w14:paraId="24D9BA4A">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p>
    <w:p w14:paraId="4FCC7FC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债权人（签章）：</w:t>
      </w:r>
    </w:p>
    <w:p w14:paraId="734FA9E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 xml:space="preserve">                              </w:t>
      </w:r>
    </w:p>
    <w:p w14:paraId="7C3059E1">
      <w:pPr>
        <w:keepNext w:val="0"/>
        <w:keepLines w:val="0"/>
        <w:pageBreakBefore w:val="0"/>
        <w:widowControl w:val="0"/>
        <w:kinsoku/>
        <w:wordWrap/>
        <w:overflowPunct/>
        <w:topLinePunct w:val="0"/>
        <w:autoSpaceDE/>
        <w:autoSpaceDN/>
        <w:bidi w:val="0"/>
        <w:adjustRightInd/>
        <w:snapToGrid/>
        <w:spacing w:line="400" w:lineRule="exact"/>
        <w:ind w:firstLine="7840" w:firstLineChars="2800"/>
        <w:textAlignment w:val="auto"/>
        <w:rPr>
          <w:rFonts w:hint="eastAsia" w:ascii="仿宋" w:hAnsi="仿宋" w:eastAsia="仿宋" w:cs="仿宋"/>
          <w:sz w:val="28"/>
          <w:szCs w:val="28"/>
        </w:rPr>
      </w:pPr>
      <w:r>
        <w:rPr>
          <w:rFonts w:hint="eastAsia" w:ascii="仿宋" w:hAnsi="仿宋" w:eastAsia="仿宋" w:cs="仿宋"/>
          <w:sz w:val="28"/>
          <w:szCs w:val="28"/>
        </w:rPr>
        <w:t xml:space="preserve"> 年   月   日</w:t>
      </w:r>
    </w:p>
    <w:p w14:paraId="56756722">
      <w:pPr>
        <w:rPr>
          <w:rFonts w:hint="eastAsia" w:ascii="仿宋" w:hAnsi="仿宋" w:eastAsia="仿宋" w:cs="仿宋"/>
          <w:sz w:val="28"/>
          <w:szCs w:val="28"/>
        </w:rPr>
      </w:pPr>
      <w:r>
        <w:rPr>
          <w:rFonts w:hint="eastAsia" w:ascii="仿宋" w:hAnsi="仿宋" w:eastAsia="仿宋" w:cs="仿宋"/>
          <w:sz w:val="28"/>
          <w:szCs w:val="28"/>
        </w:rPr>
        <w:br w:type="page"/>
      </w:r>
    </w:p>
    <w:p w14:paraId="34E5E609">
      <w:pPr>
        <w:ind w:firstLine="321" w:firstLineChars="100"/>
        <w:jc w:val="left"/>
        <w:rPr>
          <w:rFonts w:hint="eastAsia" w:ascii="宋体" w:hAnsi="宋体" w:eastAsia="宋体" w:cs="Times New Roman"/>
          <w:b/>
          <w:sz w:val="32"/>
          <w:szCs w:val="32"/>
          <w:lang w:val="en-US" w:eastAsia="zh-CN"/>
        </w:rPr>
      </w:pPr>
      <w:r>
        <w:rPr>
          <w:rFonts w:hint="eastAsia" w:ascii="宋体" w:hAnsi="宋体" w:eastAsia="宋体" w:cs="Times New Roman"/>
          <w:b/>
          <w:sz w:val="32"/>
          <w:szCs w:val="32"/>
        </w:rPr>
        <w:t>附件</w:t>
      </w:r>
      <w:r>
        <w:rPr>
          <w:rFonts w:hint="eastAsia" w:ascii="宋体" w:hAnsi="宋体" w:eastAsia="宋体" w:cs="Times New Roman"/>
          <w:b/>
          <w:sz w:val="32"/>
          <w:szCs w:val="32"/>
          <w:lang w:val="en-US" w:eastAsia="zh-CN"/>
        </w:rPr>
        <w:t>7</w:t>
      </w:r>
    </w:p>
    <w:p w14:paraId="412C7E36">
      <w:pPr>
        <w:widowControl/>
        <w:jc w:val="center"/>
        <w:outlineLvl w:val="1"/>
        <w:rPr>
          <w:rFonts w:hint="eastAsia" w:ascii="宋体" w:hAnsi="宋体" w:eastAsia="宋体" w:cs="宋体"/>
          <w:b/>
          <w:bCs/>
          <w:spacing w:val="10"/>
          <w:kern w:val="0"/>
          <w:sz w:val="44"/>
          <w:szCs w:val="44"/>
        </w:rPr>
      </w:pPr>
      <w:r>
        <w:rPr>
          <w:rFonts w:hint="eastAsia" w:ascii="宋体" w:hAnsi="宋体" w:eastAsia="宋体" w:cs="宋体"/>
          <w:b/>
          <w:bCs/>
          <w:spacing w:val="10"/>
          <w:kern w:val="0"/>
          <w:sz w:val="44"/>
          <w:szCs w:val="44"/>
          <w:lang w:val="en-US" w:eastAsia="zh-CN"/>
        </w:rPr>
        <w:t>补充</w:t>
      </w:r>
      <w:r>
        <w:rPr>
          <w:rFonts w:hint="eastAsia" w:ascii="宋体" w:hAnsi="宋体" w:eastAsia="宋体" w:cs="宋体"/>
          <w:b/>
          <w:bCs/>
          <w:spacing w:val="10"/>
          <w:kern w:val="0"/>
          <w:sz w:val="44"/>
          <w:szCs w:val="44"/>
        </w:rPr>
        <w:t>债权申报表</w:t>
      </w:r>
    </w:p>
    <w:p w14:paraId="11246A7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各位债权人：</w:t>
      </w:r>
    </w:p>
    <w:p w14:paraId="33B4A14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已在预重整程序中申报债权的债权人可填写本表对利息、违约金类债权进行补充申报，利息、违约金计算的截止时间为破产重整受理日2025年9月22日。需要注意的是，</w:t>
      </w:r>
      <w:r>
        <w:rPr>
          <w:rFonts w:hint="eastAsia" w:ascii="仿宋" w:hAnsi="仿宋" w:eastAsia="仿宋" w:cs="仿宋"/>
          <w:b/>
          <w:bCs/>
          <w:sz w:val="28"/>
          <w:szCs w:val="28"/>
          <w:lang w:val="en-US" w:eastAsia="zh-CN"/>
        </w:rPr>
        <w:t>请列明补充申报的利息、违约金金额，以及计算出该金额的过程，包括本金金额、利率及依据、起止时间，天数等。</w:t>
      </w:r>
    </w:p>
    <w:p w14:paraId="5832F4B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r>
        <w:rPr>
          <w:sz w:val="28"/>
        </w:rPr>
        <mc:AlternateContent>
          <mc:Choice Requires="wps">
            <w:drawing>
              <wp:anchor distT="0" distB="0" distL="114300" distR="114300" simplePos="0" relativeHeight="251659264" behindDoc="0" locked="0" layoutInCell="1" allowOverlap="1">
                <wp:simplePos x="0" y="0"/>
                <wp:positionH relativeFrom="column">
                  <wp:posOffset>262255</wp:posOffset>
                </wp:positionH>
                <wp:positionV relativeFrom="paragraph">
                  <wp:posOffset>105410</wp:posOffset>
                </wp:positionV>
                <wp:extent cx="6200140" cy="5544185"/>
                <wp:effectExtent l="4445" t="5080" r="13335" b="13335"/>
                <wp:wrapNone/>
                <wp:docPr id="4" name="文本框 4"/>
                <wp:cNvGraphicFramePr/>
                <a:graphic xmlns:a="http://schemas.openxmlformats.org/drawingml/2006/main">
                  <a:graphicData uri="http://schemas.microsoft.com/office/word/2010/wordprocessingShape">
                    <wps:wsp>
                      <wps:cNvSpPr txBox="1"/>
                      <wps:spPr>
                        <a:xfrm>
                          <a:off x="778510" y="2889885"/>
                          <a:ext cx="6200140" cy="554418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5A8C50E"/>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65pt;margin-top:8.3pt;height:436.55pt;width:488.2pt;z-index:251659264;mso-width-relative:page;mso-height-relative:page;" fillcolor="#FFFFFF [3201]" filled="t" stroked="t" coordsize="21600,21600" o:gfxdata="UEsDBAoAAAAAAIdO4kAAAAAAAAAAAAAAAAAEAAAAZHJzL1BLAwQUAAAACACHTuJAuEcVB9cAAAAK&#10;AQAADwAAAGRycy9kb3ducmV2LnhtbE2PwU7DMBBE70j8g7VI3KidBiUhjVMJJCTEjTYXbm68TaLa&#10;68h2m/L3uCc4zs5o5m2zvVrDLujD5EhCthLAkHqnJxokdPv3pwpYiIq0Mo5Qwg8G2Lb3d42qtVvo&#10;Cy+7OLBUQqFWEsYY55rz0I9oVVi5GSl5R+etikn6gWuvllRuDV8LUXCrJkoLo5rxbcT+tDtbCR/F&#10;a/zGTn/qfJ27peO9P5og5eNDJjbAIl7jXxhu+Akd2sR0cGfSgRkJz1mekuleFMBuvsjKEthBQlW9&#10;lMDbhv9/of0FUEsDBBQAAAAIAIdO4kAo1cmWZAIAAMMEAAAOAAAAZHJzL2Uyb0RvYy54bWytVM1u&#10;EzEQviPxDpbvdLNhQ9Oomyq0CkKqaKWCODteb9bCaxvbyW55AHgDTly481x9Dj57k/5y6IEcnLHn&#10;yzcz38zk+KRvFdkK56XRJc0PRpQIzU0l9bqknz4uX00p8YHpiimjRUmvhacn85cvjjs7E2PTGFUJ&#10;R0Ci/ayzJW1CsLMs87wRLfMHxgoNZ21cywKubp1VjnVgb1U2Ho3eZJ1xlXWGC+/xejY46Y7RPYfQ&#10;1LXk4szwTSt0GFidUCygJN9I6+k8ZVvXgoeLuvYiEFVSVBrSiSCwV/HM5sdstnbMNpLvUmDPSeFR&#10;TS2TGkFvqc5YYGTj5BOqVnJnvKnDATdtNhSSFEEV+eiRNlcNsyLVAqm9vRXd/z9a/mF76YisSlpQ&#10;olmLht/8/HHz68/N7++kiPJ01s+AurLAhf6t6TE0+3ePx1h1X7s2fqMeAv/h4XSSQ+Hrko6n06Pp&#10;dDLoLPpAOPxvMAd5AQAHYjIpinxAZHdM1vnwTpiWRKOkDo1M+rLtuQ/ICtA9JAb2RslqKZVKF7de&#10;nSpHtgxNX6ZPjI+fPIApTTrk8noySswPfJH7lmKlGP/ylAF8SoM2CjQIEa3Qr/qdaitTXUM0Z4ap&#10;85YvJXjPmQ+XzGHMoAAWMVzgqJVBMmZnUdIY9+1f7xGP7sNLSYexLan/umFOUKLea8zFUV5EYUO6&#10;FJPDMS7uvmd136M37amBSDlW3vJkRnxQe7N2pv2MfV3EqHAxzRG7pGFvnoZhmbDvXCwWCYTJtiyc&#10;6yvLI3VsiTaLTTC1TK2LMg3a7NTDbKf27PYwLs/9e0Ld/ffM/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4RxUH1wAAAAoBAAAPAAAAAAAAAAEAIAAAACIAAABkcnMvZG93bnJldi54bWxQSwECFAAU&#10;AAAACACHTuJAKNXJlmQCAADDBAAADgAAAAAAAAABACAAAAAmAQAAZHJzL2Uyb0RvYy54bWxQSwUG&#10;AAAAAAYABgBZAQAA/AUAAAAA&#10;">
                <v:fill on="t" focussize="0,0"/>
                <v:stroke weight="0.5pt" color="#000000 [3204]" joinstyle="round"/>
                <v:imagedata o:title=""/>
                <o:lock v:ext="edit" aspectratio="f"/>
                <v:textbox>
                  <w:txbxContent>
                    <w:p w14:paraId="15A8C50E"/>
                  </w:txbxContent>
                </v:textbox>
              </v:shape>
            </w:pict>
          </mc:Fallback>
        </mc:AlternateContent>
      </w:r>
    </w:p>
    <w:p w14:paraId="5908CB3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0DA4CE1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0826D1E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12451F9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12A352D2">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442E339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7538466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6C68A1AE">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23976663">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23E0CC2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7618F96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16FCD24E">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50B0821A">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27B74AC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4B0A8E2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5178FBD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583628A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598466B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37E6BCA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1069E45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1718113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0C44A2E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lang w:val="en-US" w:eastAsia="zh-CN"/>
        </w:rPr>
      </w:pPr>
    </w:p>
    <w:p w14:paraId="7BA6F06E">
      <w:pPr>
        <w:keepNext w:val="0"/>
        <w:keepLines w:val="0"/>
        <w:pageBreakBefore w:val="0"/>
        <w:widowControl w:val="0"/>
        <w:kinsoku/>
        <w:wordWrap/>
        <w:overflowPunct/>
        <w:topLinePunct w:val="0"/>
        <w:autoSpaceDE/>
        <w:autoSpaceDN/>
        <w:bidi w:val="0"/>
        <w:adjustRightInd/>
        <w:snapToGrid/>
        <w:spacing w:line="400" w:lineRule="exact"/>
        <w:ind w:firstLine="6720" w:firstLineChars="2400"/>
        <w:textAlignment w:val="auto"/>
        <w:rPr>
          <w:rFonts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债权人（签章）：</w:t>
      </w:r>
    </w:p>
    <w:p w14:paraId="7185F18F">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 xml:space="preserve">                              </w:t>
      </w:r>
    </w:p>
    <w:p w14:paraId="4CE88ABA">
      <w:pPr>
        <w:keepNext w:val="0"/>
        <w:keepLines w:val="0"/>
        <w:pageBreakBefore w:val="0"/>
        <w:widowControl w:val="0"/>
        <w:kinsoku/>
        <w:wordWrap/>
        <w:overflowPunct/>
        <w:topLinePunct w:val="0"/>
        <w:autoSpaceDE/>
        <w:autoSpaceDN/>
        <w:bidi w:val="0"/>
        <w:adjustRightInd/>
        <w:snapToGrid/>
        <w:spacing w:line="400" w:lineRule="exact"/>
        <w:ind w:firstLine="7840" w:firstLineChars="2800"/>
        <w:textAlignment w:val="auto"/>
        <w:rPr>
          <w:rFonts w:hint="eastAsia" w:ascii="仿宋" w:hAnsi="仿宋" w:eastAsia="仿宋" w:cs="仿宋"/>
          <w:sz w:val="28"/>
          <w:szCs w:val="28"/>
        </w:rPr>
      </w:pPr>
      <w:r>
        <w:rPr>
          <w:rFonts w:hint="eastAsia" w:ascii="仿宋" w:hAnsi="仿宋" w:eastAsia="仿宋" w:cs="仿宋"/>
          <w:sz w:val="28"/>
          <w:szCs w:val="28"/>
        </w:rPr>
        <w:t xml:space="preserve"> 年   月   日</w:t>
      </w:r>
    </w:p>
    <w:p w14:paraId="12B2050F">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仿宋" w:hAnsi="仿宋" w:eastAsia="仿宋" w:cs="仿宋"/>
          <w:sz w:val="28"/>
          <w:szCs w:val="28"/>
          <w:lang w:val="en-US" w:eastAsia="zh-CN"/>
        </w:rPr>
      </w:pPr>
    </w:p>
    <w:sectPr>
      <w:headerReference r:id="rId5" w:type="default"/>
      <w:pgSz w:w="11850" w:h="16783"/>
      <w:pgMar w:top="720" w:right="720" w:bottom="720" w:left="720" w:header="851" w:footer="17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decorative"/>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1355615"/>
    </w:sdtPr>
    <w:sdtContent>
      <w:sdt>
        <w:sdtPr>
          <w:id w:val="-528034831"/>
        </w:sdtPr>
        <w:sdtEndPr>
          <w:rPr>
            <w:rFonts w:ascii="宋体" w:hAnsi="宋体" w:eastAsia="宋体"/>
            <w:sz w:val="21"/>
            <w:szCs w:val="21"/>
          </w:rPr>
        </w:sdtEndPr>
        <w:sdtContent>
          <w:p w14:paraId="2EE948A4">
            <w:pPr>
              <w:pStyle w:val="2"/>
              <w:jc w:val="center"/>
              <w:rPr>
                <w:rFonts w:ascii="宋体" w:hAnsi="宋体" w:eastAsia="宋体"/>
                <w:sz w:val="21"/>
                <w:szCs w:val="21"/>
              </w:rPr>
            </w:pPr>
            <w:r>
              <w:rPr>
                <w:rFonts w:hint="eastAsia" w:ascii="宋体" w:hAnsi="宋体" w:eastAsia="宋体"/>
                <w:sz w:val="21"/>
                <w:szCs w:val="21"/>
              </w:rPr>
              <w:t xml:space="preserve">第 </w:t>
            </w: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rPr>
              <w:t>1</w:t>
            </w:r>
            <w:r>
              <w:rPr>
                <w:rFonts w:ascii="宋体" w:hAnsi="宋体" w:eastAsia="宋体"/>
                <w:sz w:val="21"/>
                <w:szCs w:val="21"/>
              </w:rPr>
              <w:fldChar w:fldCharType="end"/>
            </w:r>
            <w:r>
              <w:rPr>
                <w:rFonts w:ascii="宋体" w:hAnsi="宋体" w:eastAsia="宋体"/>
                <w:sz w:val="21"/>
                <w:szCs w:val="21"/>
              </w:rPr>
              <w:t xml:space="preserve"> </w:t>
            </w:r>
            <w:r>
              <w:rPr>
                <w:rFonts w:hint="eastAsia" w:ascii="宋体" w:hAnsi="宋体" w:eastAsia="宋体"/>
                <w:sz w:val="21"/>
                <w:szCs w:val="21"/>
              </w:rPr>
              <w:t xml:space="preserve">页 共 </w:t>
            </w:r>
            <w:r>
              <w:rPr>
                <w:rFonts w:ascii="宋体" w:hAnsi="宋体" w:eastAsia="宋体"/>
                <w:sz w:val="21"/>
                <w:szCs w:val="21"/>
              </w:rPr>
              <w:t>1</w:t>
            </w:r>
            <w:r>
              <w:rPr>
                <w:rFonts w:hint="eastAsia" w:ascii="宋体" w:hAnsi="宋体" w:eastAsia="宋体"/>
                <w:sz w:val="21"/>
                <w:szCs w:val="21"/>
                <w:lang w:val="en-US" w:eastAsia="zh-CN"/>
              </w:rPr>
              <w:t>1</w:t>
            </w:r>
            <w:r>
              <w:rPr>
                <w:rFonts w:ascii="宋体" w:hAnsi="宋体" w:eastAsia="宋体"/>
                <w:sz w:val="21"/>
                <w:szCs w:val="21"/>
              </w:rPr>
              <w:t xml:space="preserve"> </w:t>
            </w:r>
            <w:r>
              <w:rPr>
                <w:rFonts w:hint="eastAsia" w:ascii="宋体" w:hAnsi="宋体" w:eastAsia="宋体"/>
                <w:sz w:val="21"/>
                <w:szCs w:val="21"/>
              </w:rPr>
              <w:t>页</w:t>
            </w:r>
          </w:p>
        </w:sdtContent>
      </w:sdt>
    </w:sdtContent>
  </w:sdt>
  <w:p w14:paraId="4694877B">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817D2">
    <w:pPr>
      <w:pStyle w:val="3"/>
      <w:jc w:val="both"/>
      <w:rPr>
        <w:rFonts w:hint="eastAsia" w:eastAsia="宋体"/>
        <w:lang w:eastAsia="zh-CN"/>
      </w:rPr>
    </w:pPr>
    <w:r>
      <w:rPr>
        <w:rFonts w:hint="eastAsia" w:ascii="宋体" w:hAnsi="宋体" w:eastAsia="宋体"/>
        <w:sz w:val="21"/>
        <w:szCs w:val="21"/>
        <w:lang w:eastAsia="zh-CN"/>
      </w:rPr>
      <w:t>江苏山南建设工程有限公司</w:t>
    </w:r>
    <w:r>
      <w:rPr>
        <w:rFonts w:hint="eastAsia" w:ascii="宋体" w:hAnsi="宋体" w:eastAsia="宋体"/>
        <w:sz w:val="21"/>
        <w:szCs w:val="21"/>
        <w:lang w:val="en-US" w:eastAsia="zh-CN"/>
      </w:rPr>
      <w:t>破产</w:t>
    </w:r>
    <w:r>
      <w:rPr>
        <w:rFonts w:hint="eastAsia" w:ascii="宋体" w:hAnsi="宋体" w:eastAsia="宋体"/>
        <w:sz w:val="21"/>
        <w:szCs w:val="21"/>
      </w:rPr>
      <w:t>重整案</w:t>
    </w:r>
    <w:r>
      <w:rPr>
        <w:rFonts w:hint="eastAsia" w:ascii="宋体" w:hAnsi="宋体" w:eastAsia="宋体"/>
        <w:sz w:val="21"/>
        <w:szCs w:val="21"/>
        <w:lang w:val="en-US" w:eastAsia="zh-CN"/>
      </w:rPr>
      <w:t xml:space="preserve"> </w:t>
    </w:r>
    <w:r>
      <w:rPr>
        <w:rFonts w:ascii="宋体" w:hAnsi="宋体" w:eastAsia="宋体"/>
        <w:sz w:val="21"/>
        <w:szCs w:val="21"/>
      </w:rPr>
      <w:t xml:space="preserve">     </w:t>
    </w:r>
    <w:r>
      <w:rPr>
        <w:rFonts w:hint="eastAsia" w:ascii="宋体" w:hAnsi="宋体" w:eastAsia="宋体"/>
        <w:sz w:val="21"/>
        <w:szCs w:val="21"/>
        <w:lang w:val="en-US" w:eastAsia="zh-CN"/>
      </w:rPr>
      <w:t xml:space="preserve">        </w:t>
    </w:r>
    <w:r>
      <w:rPr>
        <w:rFonts w:ascii="宋体" w:hAnsi="宋体" w:eastAsia="宋体"/>
        <w:sz w:val="21"/>
        <w:szCs w:val="21"/>
      </w:rPr>
      <w:t xml:space="preserve">        </w:t>
    </w:r>
    <w:r>
      <w:rPr>
        <w:rFonts w:hint="eastAsia" w:ascii="宋体" w:hAnsi="宋体" w:eastAsia="宋体"/>
        <w:sz w:val="21"/>
        <w:szCs w:val="21"/>
        <w:lang w:val="en-US" w:eastAsia="zh-CN"/>
      </w:rPr>
      <w:t xml:space="preserve">     </w:t>
    </w:r>
    <w:r>
      <w:rPr>
        <w:rFonts w:hint="eastAsia" w:ascii="宋体" w:hAnsi="宋体" w:eastAsia="宋体"/>
        <w:sz w:val="21"/>
        <w:szCs w:val="21"/>
        <w:lang w:eastAsia="zh-CN"/>
      </w:rPr>
      <w:t>江苏江成律师事务所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ABA7C6">
    <w:pPr>
      <w:pStyle w:val="3"/>
      <w:jc w:val="both"/>
      <w:rPr>
        <w:rFonts w:hint="eastAsia" w:ascii="宋体" w:hAnsi="宋体" w:eastAsia="宋体"/>
        <w:sz w:val="21"/>
        <w:szCs w:val="21"/>
        <w:lang w:val="en-US" w:eastAsia="zh-CN"/>
      </w:rPr>
    </w:pPr>
    <w:bookmarkStart w:id="11" w:name="_Hlk137573774"/>
    <w:bookmarkStart w:id="12" w:name="_Hlk137573773"/>
    <w:r>
      <w:rPr>
        <w:rFonts w:hint="eastAsia" w:ascii="宋体" w:hAnsi="宋体" w:eastAsia="宋体"/>
        <w:sz w:val="21"/>
        <w:szCs w:val="21"/>
        <w:lang w:eastAsia="zh-CN"/>
      </w:rPr>
      <w:t>江苏山南建设工程有限公司</w:t>
    </w:r>
    <w:r>
      <w:rPr>
        <w:rFonts w:hint="eastAsia" w:ascii="宋体" w:hAnsi="宋体" w:eastAsia="宋体"/>
        <w:sz w:val="21"/>
        <w:szCs w:val="21"/>
        <w:lang w:val="en-US" w:eastAsia="zh-CN"/>
      </w:rPr>
      <w:t>破产</w:t>
    </w:r>
    <w:r>
      <w:rPr>
        <w:rFonts w:hint="eastAsia" w:ascii="宋体" w:hAnsi="宋体" w:eastAsia="宋体"/>
        <w:sz w:val="21"/>
        <w:szCs w:val="21"/>
      </w:rPr>
      <w:t>重整案</w:t>
    </w:r>
    <w:r>
      <w:rPr>
        <w:rFonts w:ascii="宋体" w:hAnsi="宋体" w:eastAsia="宋体"/>
        <w:sz w:val="21"/>
        <w:szCs w:val="21"/>
      </w:rPr>
      <w:t xml:space="preserve">                </w:t>
    </w:r>
    <w:r>
      <w:rPr>
        <w:rFonts w:hint="eastAsia" w:ascii="宋体" w:hAnsi="宋体" w:eastAsia="宋体"/>
        <w:sz w:val="21"/>
        <w:szCs w:val="21"/>
        <w:lang w:val="en-US" w:eastAsia="zh-CN"/>
      </w:rPr>
      <w:t xml:space="preserve">  </w:t>
    </w:r>
    <w:r>
      <w:rPr>
        <w:rFonts w:ascii="宋体" w:hAnsi="宋体" w:eastAsia="宋体"/>
        <w:sz w:val="21"/>
        <w:szCs w:val="21"/>
      </w:rPr>
      <w:t xml:space="preserve">              </w:t>
    </w:r>
    <w:r>
      <w:rPr>
        <w:rFonts w:hint="eastAsia" w:ascii="宋体" w:hAnsi="宋体" w:eastAsia="宋体"/>
        <w:sz w:val="21"/>
        <w:szCs w:val="21"/>
      </w:rPr>
      <w:t xml:space="preserve">  </w:t>
    </w:r>
    <w:r>
      <w:rPr>
        <w:rFonts w:ascii="宋体" w:hAnsi="宋体" w:eastAsia="宋体"/>
        <w:sz w:val="21"/>
        <w:szCs w:val="21"/>
      </w:rPr>
      <w:t xml:space="preserve">        </w:t>
    </w:r>
    <w:bookmarkEnd w:id="11"/>
    <w:bookmarkEnd w:id="12"/>
    <w:r>
      <w:rPr>
        <w:rFonts w:hint="eastAsia" w:ascii="宋体" w:hAnsi="宋体" w:eastAsia="宋体"/>
        <w:sz w:val="21"/>
        <w:szCs w:val="21"/>
        <w:lang w:val="en-US" w:eastAsia="zh-CN"/>
      </w:rPr>
      <w:t xml:space="preserve">     </w:t>
    </w:r>
    <w:r>
      <w:rPr>
        <w:rFonts w:hint="eastAsia" w:ascii="宋体" w:hAnsi="宋体" w:eastAsia="宋体"/>
        <w:sz w:val="21"/>
        <w:szCs w:val="21"/>
        <w:lang w:eastAsia="zh-CN"/>
      </w:rPr>
      <w:t>江苏江成律师事务所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4AC"/>
    <w:rsid w:val="000104AC"/>
    <w:rsid w:val="0005763B"/>
    <w:rsid w:val="002E5656"/>
    <w:rsid w:val="0030173B"/>
    <w:rsid w:val="005A36B5"/>
    <w:rsid w:val="006235F4"/>
    <w:rsid w:val="00706D43"/>
    <w:rsid w:val="0087477E"/>
    <w:rsid w:val="009D3128"/>
    <w:rsid w:val="00B35037"/>
    <w:rsid w:val="00BF0C7C"/>
    <w:rsid w:val="00C50556"/>
    <w:rsid w:val="00FA0D4B"/>
    <w:rsid w:val="00FC607F"/>
    <w:rsid w:val="01186C3F"/>
    <w:rsid w:val="029E162E"/>
    <w:rsid w:val="09983997"/>
    <w:rsid w:val="0A9D21CB"/>
    <w:rsid w:val="0AB37C41"/>
    <w:rsid w:val="0E694820"/>
    <w:rsid w:val="10275305"/>
    <w:rsid w:val="104F3F68"/>
    <w:rsid w:val="1323348A"/>
    <w:rsid w:val="14186D67"/>
    <w:rsid w:val="17EA3912"/>
    <w:rsid w:val="189E3F01"/>
    <w:rsid w:val="1D5742B9"/>
    <w:rsid w:val="1E097D13"/>
    <w:rsid w:val="22EC3898"/>
    <w:rsid w:val="2491511F"/>
    <w:rsid w:val="2810464D"/>
    <w:rsid w:val="287E1508"/>
    <w:rsid w:val="2AE6723E"/>
    <w:rsid w:val="2BDB094E"/>
    <w:rsid w:val="2D4A18E7"/>
    <w:rsid w:val="322272D6"/>
    <w:rsid w:val="32264E27"/>
    <w:rsid w:val="33393B79"/>
    <w:rsid w:val="338D077F"/>
    <w:rsid w:val="34192013"/>
    <w:rsid w:val="34A83397"/>
    <w:rsid w:val="34D20270"/>
    <w:rsid w:val="36BA412F"/>
    <w:rsid w:val="36D1040D"/>
    <w:rsid w:val="37355708"/>
    <w:rsid w:val="37753A04"/>
    <w:rsid w:val="3D2C23E4"/>
    <w:rsid w:val="42A9456E"/>
    <w:rsid w:val="43F23E45"/>
    <w:rsid w:val="442268F7"/>
    <w:rsid w:val="48834396"/>
    <w:rsid w:val="4DB52A81"/>
    <w:rsid w:val="4E3715BC"/>
    <w:rsid w:val="4E7C435E"/>
    <w:rsid w:val="50616DC4"/>
    <w:rsid w:val="5144296E"/>
    <w:rsid w:val="518E6EDB"/>
    <w:rsid w:val="57BD0D84"/>
    <w:rsid w:val="582A46AA"/>
    <w:rsid w:val="58823D7B"/>
    <w:rsid w:val="588B2C30"/>
    <w:rsid w:val="59352B9C"/>
    <w:rsid w:val="59997A67"/>
    <w:rsid w:val="5BE25A0B"/>
    <w:rsid w:val="5BEE7EA2"/>
    <w:rsid w:val="5D9A106F"/>
    <w:rsid w:val="5DCC7F73"/>
    <w:rsid w:val="65EB2F60"/>
    <w:rsid w:val="6740552D"/>
    <w:rsid w:val="679B5FF8"/>
    <w:rsid w:val="68694610"/>
    <w:rsid w:val="693466F0"/>
    <w:rsid w:val="696C085C"/>
    <w:rsid w:val="69C97A5C"/>
    <w:rsid w:val="6B4722C8"/>
    <w:rsid w:val="6B712159"/>
    <w:rsid w:val="6C046B2A"/>
    <w:rsid w:val="73661E78"/>
    <w:rsid w:val="73E334C8"/>
    <w:rsid w:val="747405C4"/>
    <w:rsid w:val="74DA2B1D"/>
    <w:rsid w:val="75CA11B6"/>
    <w:rsid w:val="795A5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customStyle="1" w:styleId="9">
    <w:name w:val="正常"/>
    <w:qFormat/>
    <w:uiPriority w:val="0"/>
    <w:rPr>
      <w:rFonts w:ascii="Calibri" w:hAnsi="Calibri" w:eastAsia="宋体" w:cs="Times New Roman"/>
      <w:kern w:val="0"/>
      <w:sz w:val="24"/>
      <w:szCs w:val="24"/>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3984</Words>
  <Characters>4080</Characters>
  <Lines>31</Lines>
  <Paragraphs>8</Paragraphs>
  <TotalTime>15</TotalTime>
  <ScaleCrop>false</ScaleCrop>
  <LinksUpToDate>false</LinksUpToDate>
  <CharactersWithSpaces>4713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2023-12-01T01:23:00Z</dcterms:created>
  <dc:creator>海嘉 王</dc:creator>
  <cp:lastModifiedBy>纪律</cp:lastModifiedBy>
  <cp:lastPrinted>2025-10-08T07:55:00Z</cp:lastPrinted>
  <dcterms:modified xsi:type="dcterms:W3CDTF">2025-10-08T08:05:50Z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eyJoZGlkIjoiODkzZTgwNzQ0NzRhMTk1OTg1N2NjZjlmYzdmNTQyYzgiLCJ1c2VySWQiOiIyOTYwMDExMzAifQ==</vt:lpwstr>
  </property>
  <property fmtid="{D5CDD505-2E9C-101B-9397-08002B2CF9AE}" pid="3" name="KSOProductBuildVer">
    <vt:lpwstr>2052-12.1.0.22529</vt:lpwstr>
  </property>
  <property fmtid="{D5CDD505-2E9C-101B-9397-08002B2CF9AE}" pid="4" name="ICV">
    <vt:lpwstr>41A2576F765440D3861E51EF0868A1D5_12</vt:lpwstr>
  </property>
</Properties>
</file>