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88DD19">
      <w:pPr>
        <w:spacing w:line="500" w:lineRule="exact"/>
        <w:ind w:right="-58"/>
        <w:rPr>
          <w:rFonts w:ascii="仿宋" w:hAnsi="仿宋" w:eastAsia="仿宋" w:cs="仿宋"/>
          <w:sz w:val="24"/>
        </w:rPr>
      </w:pPr>
      <w:r>
        <w:rPr>
          <w:rFonts w:hint="eastAsia" w:ascii="仿宋" w:hAnsi="仿宋" w:eastAsia="仿宋" w:cs="仿宋"/>
          <w:sz w:val="28"/>
          <w:szCs w:val="28"/>
        </w:rPr>
        <w:t>附件5：</w:t>
      </w:r>
    </w:p>
    <w:p w14:paraId="0E96D5F0">
      <w:pPr>
        <w:widowControl/>
        <w:spacing w:line="440" w:lineRule="exact"/>
        <w:jc w:val="center"/>
        <w:rPr>
          <w:rFonts w:hint="eastAsia" w:ascii="仿宋" w:hAnsi="仿宋" w:eastAsia="仿宋" w:cs="仿宋"/>
          <w:bCs/>
          <w:sz w:val="32"/>
          <w:szCs w:val="32"/>
          <w:lang w:eastAsia="zh-CN"/>
        </w:rPr>
      </w:pPr>
      <w:bookmarkStart w:id="0" w:name="_GoBack"/>
      <w:bookmarkEnd w:id="0"/>
      <w:r>
        <w:rPr>
          <w:rFonts w:hint="eastAsia" w:ascii="仿宋" w:hAnsi="仿宋" w:eastAsia="仿宋" w:cs="仿宋"/>
          <w:bCs/>
          <w:sz w:val="32"/>
          <w:szCs w:val="32"/>
          <w:lang w:eastAsia="zh-CN"/>
        </w:rPr>
        <w:t>恒大地产集团佛冈有限公司破产清算案</w:t>
      </w:r>
    </w:p>
    <w:p w14:paraId="4B9A0119">
      <w:pPr>
        <w:spacing w:line="440" w:lineRule="exact"/>
        <w:jc w:val="center"/>
        <w:rPr>
          <w:rFonts w:ascii="仿宋" w:hAnsi="仿宋" w:eastAsia="仿宋" w:cs="仿宋"/>
          <w:bCs/>
          <w:sz w:val="32"/>
          <w:szCs w:val="32"/>
        </w:rPr>
      </w:pPr>
      <w:r>
        <w:rPr>
          <w:rFonts w:hint="eastAsia" w:ascii="仿宋" w:hAnsi="仿宋" w:eastAsia="仿宋" w:cs="仿宋"/>
          <w:bCs/>
          <w:sz w:val="32"/>
          <w:szCs w:val="32"/>
        </w:rPr>
        <w:t>诚信申报承诺书</w:t>
      </w:r>
    </w:p>
    <w:p w14:paraId="6E28FCA9">
      <w:pPr>
        <w:spacing w:line="440" w:lineRule="exact"/>
        <w:ind w:firstLine="560"/>
        <w:rPr>
          <w:rFonts w:ascii="仿宋" w:hAnsi="仿宋" w:eastAsia="仿宋" w:cs="仿宋"/>
          <w:color w:val="000000"/>
          <w:spacing w:val="8"/>
          <w:kern w:val="0"/>
          <w:sz w:val="28"/>
          <w:shd w:val="clear" w:color="auto" w:fill="FFFFFF"/>
          <w:lang w:bidi="ar"/>
        </w:rPr>
      </w:pPr>
      <w:r>
        <w:rPr>
          <w:rFonts w:hint="eastAsia" w:ascii="仿宋" w:hAnsi="仿宋" w:eastAsia="仿宋" w:cs="仿宋"/>
          <w:color w:val="000000"/>
          <w:spacing w:val="8"/>
          <w:kern w:val="0"/>
          <w:sz w:val="28"/>
          <w:shd w:val="clear" w:color="auto" w:fill="FFFFFF"/>
          <w:lang w:bidi="ar"/>
        </w:rPr>
        <w:t>关于</w:t>
      </w:r>
      <w:r>
        <w:rPr>
          <w:rFonts w:hint="eastAsia" w:ascii="仿宋" w:hAnsi="仿宋" w:eastAsia="仿宋" w:cs="仿宋"/>
          <w:color w:val="000000"/>
          <w:spacing w:val="8"/>
          <w:kern w:val="0"/>
          <w:sz w:val="28"/>
          <w:shd w:val="clear" w:color="auto" w:fill="FFFFFF"/>
          <w:lang w:eastAsia="zh-CN" w:bidi="ar"/>
        </w:rPr>
        <w:t>恒大地产集团佛冈有限公司破产清算</w:t>
      </w:r>
      <w:r>
        <w:rPr>
          <w:rFonts w:hint="eastAsia" w:ascii="仿宋" w:hAnsi="仿宋" w:eastAsia="仿宋" w:cs="仿宋"/>
          <w:color w:val="000000"/>
          <w:spacing w:val="8"/>
          <w:kern w:val="0"/>
          <w:sz w:val="28"/>
          <w:shd w:val="clear" w:color="auto" w:fill="FFFFFF"/>
          <w:lang w:bidi="ar"/>
        </w:rPr>
        <w:t>一案，我方在管理人送达的债权申报通知书后已向管理人申报债权，现承诺如下：</w:t>
      </w:r>
    </w:p>
    <w:p w14:paraId="3571E4C5">
      <w:pPr>
        <w:pStyle w:val="4"/>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1.我方向管理人申报的债权真实有效，所提交的债权申报材料均是我方真实意思表示，不存在虚构债权、虚假陈述或伪造、变造债权证据材料的情形。</w:t>
      </w:r>
    </w:p>
    <w:p w14:paraId="6D621954">
      <w:pPr>
        <w:pStyle w:val="4"/>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2.我方向管理人申报的债权不存在隐瞒已经全部受偿或部分受偿的事实。对于已经全部受偿的债权，我方不再进行申报；对于已经部分受偿的债权（包括但不限于债务人履行、从债务人的保证人或者其他连带债务人处获得清偿、人民法院执行参与分配、第三人代还等），我方已如实向管理人披露，并提供相关凭证及在申报债权时做相应扣减。</w:t>
      </w:r>
    </w:p>
    <w:p w14:paraId="67729B75">
      <w:pPr>
        <w:pStyle w:val="4"/>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3.我方申报应由债务人承担的受理费、保全费、公告费后，本单位不再向人民法院申请退费，并同意管理人将我方申报的受理费、保全费、公告费等认定为普通债权，按普通债权顺序清偿。已申请退费的，我方不再申报。</w:t>
      </w:r>
    </w:p>
    <w:p w14:paraId="32C2BFBB">
      <w:pPr>
        <w:pStyle w:val="4"/>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4.我方不存在恶意串通他人，企图侵害其他债权人或债务人合法利益的行为。</w:t>
      </w:r>
    </w:p>
    <w:p w14:paraId="744235CF">
      <w:pPr>
        <w:pStyle w:val="4"/>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5.我方向管理人提供的债权申报信息发生变更的，我方将在7日内书面告知管理人。</w:t>
      </w:r>
    </w:p>
    <w:p w14:paraId="2B172DFA">
      <w:pPr>
        <w:pStyle w:val="4"/>
        <w:spacing w:line="440" w:lineRule="exact"/>
        <w:ind w:left="0" w:firstLine="592" w:firstLineChars="2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6.我方申报的债权不存在其他违反法律法规及诚实信用原则的情形。</w:t>
      </w:r>
    </w:p>
    <w:p w14:paraId="334B9953">
      <w:pPr>
        <w:pStyle w:val="4"/>
        <w:spacing w:line="440" w:lineRule="exact"/>
        <w:ind w:left="0" w:firstLine="592" w:firstLineChars="200"/>
        <w:rPr>
          <w:rFonts w:ascii="仿宋" w:hAnsi="仿宋" w:eastAsia="仿宋" w:cs="仿宋"/>
        </w:rPr>
      </w:pPr>
      <w:r>
        <w:rPr>
          <w:rFonts w:hint="eastAsia" w:ascii="仿宋" w:hAnsi="仿宋" w:eastAsia="仿宋" w:cs="仿宋"/>
          <w:color w:val="000000"/>
          <w:spacing w:val="8"/>
          <w:kern w:val="0"/>
          <w:sz w:val="28"/>
          <w:szCs w:val="28"/>
          <w:shd w:val="clear" w:color="auto" w:fill="FFFFFF"/>
          <w:lang w:bidi="ar"/>
        </w:rPr>
        <w:t>若有违反上述承诺的不诚信行为，我方自愿承担由此造成的不利法律后果。特此承诺。</w:t>
      </w:r>
    </w:p>
    <w:p w14:paraId="729F5B66">
      <w:pPr>
        <w:pStyle w:val="4"/>
        <w:spacing w:line="440" w:lineRule="exact"/>
        <w:ind w:left="0" w:firstLine="4144" w:firstLineChars="1400"/>
        <w:rPr>
          <w:rFonts w:ascii="仿宋" w:hAnsi="仿宋" w:eastAsia="仿宋" w:cs="仿宋"/>
          <w:color w:val="000000"/>
          <w:spacing w:val="8"/>
          <w:kern w:val="0"/>
          <w:sz w:val="28"/>
          <w:szCs w:val="28"/>
          <w:shd w:val="clear" w:color="auto" w:fill="FFFFFF"/>
          <w:lang w:bidi="ar"/>
        </w:rPr>
      </w:pPr>
      <w:r>
        <w:rPr>
          <w:rFonts w:hint="eastAsia" w:ascii="仿宋" w:hAnsi="仿宋" w:eastAsia="仿宋" w:cs="仿宋"/>
          <w:color w:val="000000"/>
          <w:spacing w:val="8"/>
          <w:kern w:val="0"/>
          <w:sz w:val="28"/>
          <w:szCs w:val="28"/>
          <w:shd w:val="clear" w:color="auto" w:fill="FFFFFF"/>
          <w:lang w:bidi="ar"/>
        </w:rPr>
        <w:t>申报人（签章）：</w:t>
      </w:r>
    </w:p>
    <w:p w14:paraId="668247C5">
      <w:pPr>
        <w:pStyle w:val="4"/>
        <w:spacing w:line="440" w:lineRule="exact"/>
        <w:ind w:left="0" w:firstLine="4144" w:firstLineChars="1400"/>
        <w:rPr>
          <w:rFonts w:ascii="仿宋" w:hAnsi="仿宋" w:eastAsia="仿宋" w:cs="仿宋"/>
          <w:sz w:val="24"/>
        </w:rPr>
      </w:pPr>
      <w:r>
        <w:rPr>
          <w:rFonts w:hint="eastAsia" w:ascii="仿宋" w:hAnsi="仿宋" w:eastAsia="仿宋" w:cs="仿宋"/>
          <w:color w:val="000000"/>
          <w:spacing w:val="8"/>
          <w:kern w:val="0"/>
          <w:sz w:val="28"/>
          <w:szCs w:val="28"/>
          <w:shd w:val="clear" w:color="auto" w:fill="FFFFFF"/>
          <w:lang w:bidi="ar"/>
        </w:rPr>
        <w:t>日期：      年    月    日</w:t>
      </w:r>
    </w:p>
    <w:p w14:paraId="4786789C">
      <w:pPr>
        <w:spacing w:line="440" w:lineRule="exact"/>
        <w:ind w:firstLine="720" w:firstLineChars="300"/>
      </w:pPr>
      <w:r>
        <w:rPr>
          <w:rFonts w:hint="eastAsia" w:ascii="仿宋" w:hAnsi="仿宋" w:eastAsia="仿宋" w:cs="仿宋"/>
          <w:sz w:val="24"/>
        </w:rPr>
        <w:t>填写说明：债权人是个人的，由个人签名；债权人是机构的，加盖公章，</w:t>
      </w:r>
      <w:r>
        <w:rPr>
          <w:rFonts w:hint="eastAsia" w:ascii="仿宋" w:hAnsi="仿宋" w:eastAsia="仿宋" w:cs="仿宋"/>
          <w:b/>
          <w:bCs/>
          <w:sz w:val="24"/>
        </w:rPr>
        <w:t>并由法定代表人或负责人签名。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3652EB"/>
    <w:rsid w:val="4A9B0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autoRedefine/>
    <w:qFormat/>
    <w:uiPriority w:val="34"/>
    <w:pPr>
      <w:widowControl w:val="0"/>
      <w:ind w:firstLine="420" w:firstLineChars="20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603</Words>
  <Characters>609</Characters>
  <Lines>0</Lines>
  <Paragraphs>0</Paragraphs>
  <TotalTime>0</TotalTime>
  <ScaleCrop>false</ScaleCrop>
  <LinksUpToDate>false</LinksUpToDate>
  <CharactersWithSpaces>623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2025-10-16T07:22:00Z</dcterms:created>
  <dc:creator>Kunlun</dc:creator>
  <cp:lastModifiedBy>昆仑6</cp:lastModifiedBy>
  <dcterms:modified xsi:type="dcterms:W3CDTF">2025-10-16T08:10:23Z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eyJoZGlkIjoiN2MwZTkxODgzMzUwMDgyZjk1MDY0ZDQwZjg1NmU4MzEiLCJ1c2VySWQiOiI0MzI3NDk2NDEifQ==</vt:lpwstr>
  </property>
  <property fmtid="{D5CDD505-2E9C-101B-9397-08002B2CF9AE}" pid="4" name="ICV">
    <vt:lpwstr>082F416B7462418D9511E2EA350C06C2_12</vt:lpwstr>
  </property>
</Properties>
</file>