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7F699">
      <w:pPr>
        <w:spacing w:after="312" w:afterLines="100" w:line="580" w:lineRule="exact"/>
        <w:jc w:val="center"/>
        <w:rPr>
          <w:rFonts w:ascii="方正小标宋简体" w:hAnsi="方正小标宋简体" w:eastAsia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/>
          <w:bCs/>
          <w:sz w:val="40"/>
          <w:szCs w:val="40"/>
        </w:rPr>
        <w:t>关于补充申报债权交纳费用的公告</w:t>
      </w:r>
    </w:p>
    <w:p w14:paraId="20A56BB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尊敬的债权人：</w:t>
      </w:r>
    </w:p>
    <w:p w14:paraId="05228D0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四川省威远县</w:t>
      </w:r>
      <w:r>
        <w:rPr>
          <w:rFonts w:hint="eastAsia" w:ascii="仿宋" w:hAnsi="仿宋" w:eastAsia="仿宋"/>
          <w:sz w:val="30"/>
          <w:szCs w:val="30"/>
        </w:rPr>
        <w:t>人民法院于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2025年9月1日</w:t>
      </w:r>
      <w:r>
        <w:rPr>
          <w:rFonts w:hint="eastAsia" w:ascii="仿宋" w:hAnsi="仿宋" w:eastAsia="仿宋"/>
          <w:sz w:val="30"/>
          <w:szCs w:val="30"/>
        </w:rPr>
        <w:t>日作出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(202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)川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1024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破申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号</w:t>
      </w:r>
      <w:r>
        <w:rPr>
          <w:rFonts w:hint="eastAsia" w:ascii="仿宋" w:hAnsi="仿宋" w:eastAsia="仿宋"/>
          <w:sz w:val="30"/>
          <w:szCs w:val="30"/>
        </w:rPr>
        <w:t>民事裁定书,裁定受理</w:t>
      </w:r>
      <w:r>
        <w:rPr>
          <w:rFonts w:hint="eastAsia" w:ascii="仿宋" w:hAnsi="仿宋" w:eastAsia="仿宋"/>
          <w:sz w:val="30"/>
          <w:szCs w:val="30"/>
          <w:lang w:eastAsia="zh-CN"/>
        </w:rPr>
        <w:t>四川弘兆壁新型材料科技有限公司</w:t>
      </w:r>
      <w:r>
        <w:rPr>
          <w:rFonts w:hint="eastAsia" w:ascii="仿宋" w:hAnsi="仿宋" w:eastAsia="仿宋"/>
          <w:sz w:val="30"/>
          <w:szCs w:val="30"/>
        </w:rPr>
        <w:t>破产清算一案，并于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2025年9月23日</w:t>
      </w:r>
      <w:r>
        <w:rPr>
          <w:rFonts w:hint="eastAsia" w:ascii="仿宋" w:hAnsi="仿宋" w:eastAsia="仿宋"/>
          <w:sz w:val="30"/>
          <w:szCs w:val="30"/>
        </w:rPr>
        <w:t>指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四川千宸律师事务所</w:t>
      </w:r>
      <w:r>
        <w:rPr>
          <w:rFonts w:hint="eastAsia" w:ascii="仿宋" w:hAnsi="仿宋" w:eastAsia="仿宋"/>
          <w:sz w:val="30"/>
          <w:szCs w:val="30"/>
        </w:rPr>
        <w:t>担任</w:t>
      </w:r>
      <w:r>
        <w:rPr>
          <w:rFonts w:hint="eastAsia" w:ascii="仿宋" w:hAnsi="仿宋" w:eastAsia="仿宋"/>
          <w:sz w:val="30"/>
          <w:szCs w:val="30"/>
          <w:lang w:eastAsia="zh-CN"/>
        </w:rPr>
        <w:t>四川弘兆壁新型材料科技有限公司</w:t>
      </w:r>
      <w:r>
        <w:rPr>
          <w:rFonts w:hint="eastAsia" w:ascii="仿宋" w:hAnsi="仿宋" w:eastAsia="仿宋"/>
          <w:sz w:val="30"/>
          <w:szCs w:val="30"/>
        </w:rPr>
        <w:t>管理人。按照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四川省威远县</w:t>
      </w:r>
      <w:r>
        <w:rPr>
          <w:rFonts w:hint="eastAsia" w:ascii="仿宋" w:hAnsi="仿宋" w:eastAsia="仿宋"/>
          <w:sz w:val="30"/>
          <w:szCs w:val="30"/>
        </w:rPr>
        <w:t>人民法院作出的（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/>
          <w:sz w:val="30"/>
          <w:szCs w:val="30"/>
        </w:rPr>
        <w:t>）川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1024</w:t>
      </w:r>
      <w:r>
        <w:rPr>
          <w:rFonts w:hint="eastAsia" w:ascii="仿宋" w:hAnsi="仿宋" w:eastAsia="仿宋"/>
          <w:sz w:val="30"/>
          <w:szCs w:val="30"/>
        </w:rPr>
        <w:t>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号公告，</w:t>
      </w:r>
      <w:r>
        <w:rPr>
          <w:rFonts w:hint="eastAsia" w:ascii="仿宋" w:hAnsi="仿宋" w:eastAsia="仿宋"/>
          <w:sz w:val="30"/>
          <w:szCs w:val="30"/>
          <w:lang w:eastAsia="zh-CN"/>
        </w:rPr>
        <w:t>四川弘兆壁新型材料科技有限公司</w:t>
      </w:r>
      <w:r>
        <w:rPr>
          <w:rFonts w:hint="eastAsia" w:ascii="仿宋" w:hAnsi="仿宋" w:eastAsia="仿宋"/>
          <w:sz w:val="30"/>
          <w:szCs w:val="30"/>
        </w:rPr>
        <w:t>的债权申报截止日期至20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/>
          <w:sz w:val="30"/>
          <w:szCs w:val="30"/>
        </w:rPr>
        <w:t>日。</w:t>
      </w:r>
    </w:p>
    <w:p w14:paraId="1988D97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《中华人民共和国企业破产法》第五十六条规定：“在人民法院确定的债权申报期限内,债权人未申报债权的,可以在破产财产最后分配前补充申报;但是,此前已进行的分配,不再对其补充分配。为审查和确认补充申报债权的费用,由补充申报人承担。债权人未依照本法规定申报债权的,不得依照本法规定的程序行使权利。”</w:t>
      </w:r>
    </w:p>
    <w:p w14:paraId="7E4E0F2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案中，逾期申报债权的债权申报人，应当承担为审查和确认补充申报债权的相关费用。费用标准参照《四川省律师法律服务收费行业指导标准（试行）》代理民事诉讼、仲裁案件的规定，对申报债权金额不足5000元的，减半按照2500元收取；对申报债权金额超过5000元的按照5000元收取。该审查费用由管理人收取，不属于债务人财产范围。</w:t>
      </w:r>
    </w:p>
    <w:p w14:paraId="0C279ED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234" w:afterLines="75" w:line="52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特此公告。</w:t>
      </w:r>
    </w:p>
    <w:p w14:paraId="2F76400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四川弘兆壁新型材料科技有限公司</w:t>
      </w:r>
      <w:r>
        <w:rPr>
          <w:rFonts w:hint="eastAsia" w:ascii="仿宋" w:hAnsi="仿宋" w:eastAsia="仿宋"/>
          <w:sz w:val="30"/>
          <w:szCs w:val="30"/>
        </w:rPr>
        <w:t>管理人</w:t>
      </w:r>
    </w:p>
    <w:p w14:paraId="1A3AF24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四川千宸律师事务所（代）</w:t>
      </w:r>
    </w:p>
    <w:p w14:paraId="67051B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2025年10月15日</w:t>
      </w: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  <w:embedRegular r:id="rId1" w:fontKey="{34FB54A6-8325-E201-B53F-EF6865BCD27E}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354A4A4-CBA1-A4FC-B53F-EF68B01B63F1}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5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NjZDMwYzQyZjU4MTdkNGMzMDU0NTdjNmJkOTJjYTcifQ=="/>
  </w:docVars>
  <w:rsids>
    <w:rsidRoot w:val="00471619"/>
    <w:rsid w:val="00007D71"/>
    <w:rsid w:val="000A7442"/>
    <w:rsid w:val="00164076"/>
    <w:rsid w:val="001B2E3C"/>
    <w:rsid w:val="00242670"/>
    <w:rsid w:val="0032058E"/>
    <w:rsid w:val="00342635"/>
    <w:rsid w:val="003977B6"/>
    <w:rsid w:val="00430CC3"/>
    <w:rsid w:val="00471619"/>
    <w:rsid w:val="004A47FF"/>
    <w:rsid w:val="00555720"/>
    <w:rsid w:val="00563DCD"/>
    <w:rsid w:val="005D37B5"/>
    <w:rsid w:val="005F08F0"/>
    <w:rsid w:val="006324D9"/>
    <w:rsid w:val="006543BD"/>
    <w:rsid w:val="00771E02"/>
    <w:rsid w:val="0077367C"/>
    <w:rsid w:val="00806464"/>
    <w:rsid w:val="009B4BEB"/>
    <w:rsid w:val="009D5616"/>
    <w:rsid w:val="009D59CB"/>
    <w:rsid w:val="00A45B2B"/>
    <w:rsid w:val="00B124D8"/>
    <w:rsid w:val="00B165F9"/>
    <w:rsid w:val="00B55774"/>
    <w:rsid w:val="00B802A9"/>
    <w:rsid w:val="00CD3A8B"/>
    <w:rsid w:val="00D14BC6"/>
    <w:rsid w:val="00E266F6"/>
    <w:rsid w:val="00E3393A"/>
    <w:rsid w:val="00E36DB2"/>
    <w:rsid w:val="00EA401C"/>
    <w:rsid w:val="00F16299"/>
    <w:rsid w:val="00FC73B0"/>
    <w:rsid w:val="00FD59C1"/>
    <w:rsid w:val="13B16D20"/>
    <w:rsid w:val="181E2FF2"/>
    <w:rsid w:val="19E00FE5"/>
    <w:rsid w:val="1D06022E"/>
    <w:rsid w:val="2C1B20ED"/>
    <w:rsid w:val="331D1261"/>
    <w:rsid w:val="3FB96B49"/>
    <w:rsid w:val="4AB71B3E"/>
    <w:rsid w:val="4B247E89"/>
    <w:rsid w:val="5EDFC813"/>
    <w:rsid w:val="70E65DAA"/>
    <w:rsid w:val="7C125FC2"/>
    <w:rsid w:val="7F75E842"/>
    <w:rsid w:val="FFF68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link w:val="2"/>
    <w:qFormat/>
    <w:uiPriority w:val="0"/>
    <w:rPr>
      <w:kern w:val="2"/>
      <w:sz w:val="18"/>
      <w:szCs w:val="18"/>
    </w:rPr>
  </w:style>
  <w:style w:type="paragraph" w:customStyle="1" w:styleId="8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515</Words>
  <Characters>556</Characters>
  <Lines>3</Lines>
  <Paragraphs>1</Paragraphs>
  <TotalTime>3</TotalTime>
  <ScaleCrop>false</ScaleCrop>
  <LinksUpToDate>false</LinksUpToDate>
  <CharactersWithSpaces>558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2022-10-25T03:07:00Z</dcterms:created>
  <dc:creator>李锐</dc:creator>
  <cp:lastModifiedBy>四川平新律师張軍</cp:lastModifiedBy>
  <dcterms:modified xsi:type="dcterms:W3CDTF">2025-10-15T14:31:17Z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426869FC85A4411291BD67CBDBBC11E1</vt:lpwstr>
  </property>
  <property fmtid="{D5CDD505-2E9C-101B-9397-08002B2CF9AE}" pid="4" name="KSOTemplateDocerSaveRecord">
    <vt:lpwstr>eyJoZGlkIjoiMjcwZGZjNWZjOWE0NDhlZTA4OWViNTU5MWQyODI2YWUiLCJ1c2VySWQiOiIxNDc4MjcxOTQzIn0=</vt:lpwstr>
  </property>
</Properties>
</file>