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D62798">
      <w:pPr>
        <w:widowControl/>
        <w:jc w:val="left"/>
        <w:rPr>
          <w:rFonts w:ascii="宋体" w:hAnsi="宋体"/>
          <w:b/>
          <w:bCs/>
        </w:rPr>
      </w:pPr>
    </w:p>
    <w:p w14:paraId="6BB9B940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 w14:paraId="4F04AD95">
      <w:pPr>
        <w:adjustRightInd w:val="0"/>
        <w:snapToGrid w:val="0"/>
        <w:spacing w:line="52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（自然人适用）</w:t>
      </w:r>
    </w:p>
    <w:p w14:paraId="0184052C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委托人：</w:t>
      </w:r>
    </w:p>
    <w:p w14:paraId="40C72CDF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 w14:paraId="34113038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r>
        <w:rPr>
          <w:rFonts w:hint="eastAsia" w:ascii="宋体" w:hAnsi="宋体"/>
          <w:sz w:val="32"/>
          <w:szCs w:val="32"/>
          <w:u w:val="single"/>
        </w:rPr>
        <w:t xml:space="preserve"> 四川弘兆壁新型材料科技有限公司 </w:t>
      </w:r>
      <w:r>
        <w:rPr>
          <w:rFonts w:hint="eastAsia" w:ascii="宋体" w:hAnsi="宋体"/>
          <w:sz w:val="32"/>
          <w:szCs w:val="32"/>
        </w:rPr>
        <w:t>破产清算一案中，兹委托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</w:t>
      </w:r>
      <w:r>
        <w:rPr>
          <w:rFonts w:hint="eastAsia" w:ascii="宋体" w:hAnsi="宋体"/>
          <w:sz w:val="32"/>
          <w:szCs w:val="32"/>
        </w:rPr>
        <w:t>担任委托代理人，全权代为处理与该案相关的一切事务。</w:t>
      </w:r>
    </w:p>
    <w:p w14:paraId="1273A50B">
      <w:pPr>
        <w:tabs>
          <w:tab w:val="left" w:pos="0"/>
        </w:tabs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798F6285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代理期限：自委托之日起至案件审理终结之日止。</w:t>
      </w:r>
    </w:p>
    <w:p w14:paraId="0CC38C1E"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 w14:paraId="44E321DB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委托人（签字、捺印）：</w:t>
      </w:r>
    </w:p>
    <w:p w14:paraId="5896A8EC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26DB41D3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 w14:paraId="4478F832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6FD66702"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年     月     日</w:t>
      </w:r>
    </w:p>
    <w:p w14:paraId="0F3AB78F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5AA097EE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附：1、委托人居民身份证复印件一份（若委托人为申报债权财产共有人，需提供其他共有人的书面同意声明），委托人应当在以上资料上签字捺印。</w:t>
      </w:r>
    </w:p>
    <w:p w14:paraId="5DF15B07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    2、受托人身份证复印件或律师事务所的指派函原件，律师执业证复印件一份。</w:t>
      </w:r>
    </w:p>
    <w:p w14:paraId="0F3E0605"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3、受托人联系方式： </w:t>
      </w:r>
    </w:p>
    <w:p w14:paraId="5979A590">
      <w:pPr>
        <w:adjustRightInd w:val="0"/>
        <w:snapToGrid w:val="0"/>
        <w:spacing w:line="520" w:lineRule="exact"/>
        <w:ind w:firstLine="964" w:firstLineChars="4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4、委托人联系方式：</w:t>
      </w:r>
    </w:p>
    <w:p w14:paraId="2AD1648C">
      <w:pPr>
        <w:adjustRightInd w:val="0"/>
        <w:snapToGrid w:val="0"/>
        <w:spacing w:line="520" w:lineRule="exact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 w:cs="黑体"/>
          <w:b/>
          <w:sz w:val="44"/>
          <w:szCs w:val="44"/>
        </w:rPr>
        <w:t>授 权 委 托 书</w:t>
      </w:r>
    </w:p>
    <w:p w14:paraId="3E0B2387">
      <w:pPr>
        <w:adjustRightInd w:val="0"/>
        <w:snapToGrid w:val="0"/>
        <w:spacing w:line="520" w:lineRule="exact"/>
        <w:jc w:val="center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（法人或其他组织适用）</w:t>
      </w:r>
    </w:p>
    <w:p w14:paraId="4C5ED59F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委托人：</w:t>
      </w:r>
    </w:p>
    <w:p w14:paraId="6D361DF5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受托人：</w:t>
      </w:r>
    </w:p>
    <w:p w14:paraId="5028411B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在</w:t>
      </w:r>
      <w:r>
        <w:rPr>
          <w:rFonts w:hint="eastAsia" w:ascii="宋体" w:hAnsi="宋体"/>
          <w:sz w:val="32"/>
          <w:szCs w:val="32"/>
          <w:u w:val="single"/>
        </w:rPr>
        <w:t xml:space="preserve"> 四川弘兆壁新型材料科技有限公司</w:t>
      </w:r>
      <w:bookmarkStart w:id="0" w:name="_GoBack"/>
      <w:bookmarkEnd w:id="0"/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</w:rPr>
        <w:t>破产清算案一案中，兹委托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sz w:val="32"/>
          <w:szCs w:val="32"/>
          <w:u w:val="single"/>
        </w:rPr>
        <w:t xml:space="preserve">                 </w:t>
      </w:r>
      <w:r>
        <w:rPr>
          <w:rFonts w:hint="eastAsia" w:ascii="宋体" w:hAnsi="宋体"/>
          <w:sz w:val="32"/>
          <w:szCs w:val="32"/>
        </w:rPr>
        <w:t>担任本单位的委托代理人，全权代为处理与该案相关的一切事务。</w:t>
      </w:r>
    </w:p>
    <w:p w14:paraId="33568173">
      <w:pPr>
        <w:tabs>
          <w:tab w:val="left" w:pos="0"/>
        </w:tabs>
        <w:adjustRightInd w:val="0"/>
        <w:snapToGrid w:val="0"/>
        <w:spacing w:line="520" w:lineRule="exact"/>
        <w:ind w:firstLine="617" w:firstLineChars="193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受托人的代理权限为特别授权，包括但不限于：代为申报债权；与管理人核对债权（在核对过程中代为承认、变更、放弃债权）；出席债权人会议，行使异议权和表决权；代为签署、签收各项文书；受领债权分配等。代理人在代理权限范围内实施代理行为所产生的法律后果，由委托人承担。</w:t>
      </w:r>
    </w:p>
    <w:p w14:paraId="18B0EE0C">
      <w:pPr>
        <w:adjustRightInd w:val="0"/>
        <w:snapToGrid w:val="0"/>
        <w:spacing w:line="520" w:lineRule="exact"/>
        <w:ind w:firstLine="640" w:firstLineChars="200"/>
        <w:rPr>
          <w:rFonts w:ascii="宋体" w:hAnsi="宋体"/>
          <w:sz w:val="32"/>
          <w:szCs w:val="32"/>
          <w:highlight w:val="yellow"/>
        </w:rPr>
      </w:pPr>
      <w:r>
        <w:rPr>
          <w:rFonts w:hint="eastAsia" w:ascii="宋体" w:hAnsi="宋体"/>
          <w:sz w:val="32"/>
          <w:szCs w:val="32"/>
        </w:rPr>
        <w:t>代理期限：自委托之日起至破产程序终结之日止。</w:t>
      </w:r>
    </w:p>
    <w:p w14:paraId="56A910F5">
      <w:pPr>
        <w:adjustRightInd w:val="0"/>
        <w:snapToGrid w:val="0"/>
        <w:spacing w:line="520" w:lineRule="exact"/>
        <w:ind w:firstLine="3059" w:firstLineChars="956"/>
        <w:rPr>
          <w:rFonts w:ascii="宋体" w:hAnsi="宋体"/>
          <w:sz w:val="32"/>
          <w:szCs w:val="32"/>
        </w:rPr>
      </w:pPr>
    </w:p>
    <w:p w14:paraId="2EFC7599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委托人（盖章）：</w:t>
      </w:r>
    </w:p>
    <w:p w14:paraId="26384C52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58D4A22E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法定代表人或负责人（签字）：</w:t>
      </w:r>
    </w:p>
    <w:p w14:paraId="705EA7FC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</w:p>
    <w:p w14:paraId="7A5F5040">
      <w:pPr>
        <w:adjustRightInd w:val="0"/>
        <w:snapToGrid w:val="0"/>
        <w:spacing w:line="52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受托人（签字、捺印）： </w:t>
      </w:r>
    </w:p>
    <w:p w14:paraId="3596A20F">
      <w:pPr>
        <w:adjustRightInd w:val="0"/>
        <w:snapToGrid w:val="0"/>
        <w:spacing w:line="520" w:lineRule="exact"/>
        <w:ind w:firstLine="5120" w:firstLineChars="1600"/>
        <w:jc w:val="righ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sz w:val="32"/>
          <w:szCs w:val="32"/>
        </w:rPr>
        <w:t>年     月     日</w:t>
      </w:r>
    </w:p>
    <w:p w14:paraId="6ED3E832">
      <w:pPr>
        <w:adjustRightInd w:val="0"/>
        <w:snapToGrid w:val="0"/>
        <w:spacing w:line="520" w:lineRule="exact"/>
        <w:rPr>
          <w:rFonts w:ascii="宋体" w:hAnsi="宋体"/>
          <w:b/>
          <w:bCs/>
          <w:sz w:val="24"/>
          <w:szCs w:val="24"/>
        </w:rPr>
      </w:pPr>
    </w:p>
    <w:p w14:paraId="527FC2B2">
      <w:pPr>
        <w:adjustRightInd w:val="0"/>
        <w:snapToGrid w:val="0"/>
        <w:spacing w:line="520" w:lineRule="exact"/>
        <w:ind w:firstLine="482" w:firstLineChars="200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：1、委托人营业执照复印件、法定代表人身份证复印件、法定代表人或负责人身份证明书各一份，受托人身份证及公司员工证明或律师事务所的指派函原件、律师执业证复印件一份。委托人应当在以上资料上加盖鲜章。</w:t>
      </w:r>
    </w:p>
    <w:p w14:paraId="0A5CFC50">
      <w:pPr>
        <w:spacing w:line="520" w:lineRule="exact"/>
        <w:ind w:firstLine="480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2、受托人联系方式：  </w:t>
      </w:r>
    </w:p>
    <w:p w14:paraId="2C482DC7">
      <w:pPr>
        <w:spacing w:line="520" w:lineRule="exact"/>
        <w:ind w:firstLine="480"/>
        <w:jc w:val="left"/>
        <w:rPr>
          <w:rFonts w:ascii="宋体" w:hAnsi="宋体"/>
          <w:b/>
          <w:bCs/>
        </w:rPr>
      </w:pPr>
      <w:r>
        <w:rPr>
          <w:rFonts w:hint="eastAsia" w:ascii="宋体" w:hAnsi="宋体"/>
          <w:b/>
          <w:bCs/>
          <w:sz w:val="24"/>
          <w:szCs w:val="24"/>
        </w:rPr>
        <w:t xml:space="preserve">3、委托人联系方式： </w:t>
      </w:r>
    </w:p>
    <w:p w14:paraId="68110548"/>
    <w:sectPr>
      <w:headerReference r:id="rId4" w:type="first"/>
      <w:headerReference r:id="rId3" w:type="default"/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FB717">
    <w:pPr>
      <w:pStyle w:val="3"/>
      <w:pBdr>
        <w:bottom w:val="none" w:color="auto" w:sz="0" w:space="0"/>
      </w:pBdr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4E8BC">
    <w:pPr>
      <w:pStyle w:val="3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031"/>
    <w:rsid w:val="00281638"/>
    <w:rsid w:val="00292281"/>
    <w:rsid w:val="002E5D2F"/>
    <w:rsid w:val="0030567D"/>
    <w:rsid w:val="00320CF5"/>
    <w:rsid w:val="0050312F"/>
    <w:rsid w:val="00531212"/>
    <w:rsid w:val="00580031"/>
    <w:rsid w:val="005A6F9B"/>
    <w:rsid w:val="006A1CB5"/>
    <w:rsid w:val="007364B7"/>
    <w:rsid w:val="007E30A5"/>
    <w:rsid w:val="00832D4F"/>
    <w:rsid w:val="008F1B72"/>
    <w:rsid w:val="00903441"/>
    <w:rsid w:val="009645D5"/>
    <w:rsid w:val="00AF15D6"/>
    <w:rsid w:val="00B55A16"/>
    <w:rsid w:val="00CE1E1A"/>
    <w:rsid w:val="00DE01FA"/>
    <w:rsid w:val="00F260A3"/>
    <w:rsid w:val="2489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749</Characters>
  <Lines>6</Lines>
  <Paragraphs>1</Paragraphs>
  <TotalTime>0</TotalTime>
  <ScaleCrop>false</ScaleCrop>
  <LinksUpToDate>false</LinksUpToDate>
  <CharactersWithSpaces>911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2021-03-24T01:58:00Z</dcterms:created>
  <dc:creator>MOU</dc:creator>
  <cp:lastModifiedBy>WPS_1678173429</cp:lastModifiedBy>
  <dcterms:modified xsi:type="dcterms:W3CDTF">2025-10-13T06:18:02Z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eyJoZGlkIjoiMjcwZGZjNWZjOWE0NDhlZTA4OWViNTU5MWQyODI2YWUiLCJ1c2VySWQiOiIxNDc4MjcxOTQzIn0=</vt:lpwstr>
  </property>
  <property fmtid="{D5CDD505-2E9C-101B-9397-08002B2CF9AE}" pid="3" name="KSOProductBuildVer">
    <vt:lpwstr>2052-12.1.0.20754</vt:lpwstr>
  </property>
  <property fmtid="{D5CDD505-2E9C-101B-9397-08002B2CF9AE}" pid="4" name="ICV">
    <vt:lpwstr>F60AF34330004D5F8A60C717239D8C3C_12</vt:lpwstr>
  </property>
</Properties>
</file>