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B19DE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中润油新能源股份有限公司、中润油（镇江）</w:t>
      </w:r>
    </w:p>
    <w:p w14:paraId="07CBC364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石油化工仓储销售有限公司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合并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破产重整案</w:t>
      </w:r>
    </w:p>
    <w:p w14:paraId="3AD85773">
      <w:pPr>
        <w:widowControl/>
        <w:jc w:val="center"/>
        <w:rPr>
          <w:rFonts w:hint="eastAsia" w:ascii="宋体" w:hAnsi="宋体" w:eastAsia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第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次债权人会议</w:t>
      </w:r>
      <w:r>
        <w:rPr>
          <w:rFonts w:hint="eastAsia" w:ascii="宋体" w:hAnsi="宋体" w:eastAsia="宋体"/>
          <w:b/>
          <w:sz w:val="40"/>
          <w:szCs w:val="40"/>
        </w:rPr>
        <w:t>表决票</w:t>
      </w:r>
    </w:p>
    <w:p w14:paraId="51E2D682">
      <w:pPr>
        <w:pStyle w:val="2"/>
        <w:ind w:left="0" w:leftChars="0" w:firstLine="0" w:firstLineChars="0"/>
        <w:jc w:val="center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/>
          <w:b/>
          <w:sz w:val="40"/>
          <w:szCs w:val="40"/>
          <w:lang w:eastAsia="zh-CN"/>
        </w:rPr>
        <w:t>（</w:t>
      </w:r>
      <w:r>
        <w:rPr>
          <w:rFonts w:hint="eastAsia" w:ascii="宋体" w:hAnsi="宋体" w:eastAsia="宋体"/>
          <w:b/>
          <w:sz w:val="40"/>
          <w:szCs w:val="40"/>
          <w:lang w:val="en-US" w:eastAsia="zh-CN"/>
        </w:rPr>
        <w:t>税款债权组）</w:t>
      </w:r>
    </w:p>
    <w:p w14:paraId="018C282B">
      <w:pPr>
        <w:wordWrap w:val="0"/>
        <w:spacing w:after="156" w:afterLines="50" w:line="520" w:lineRule="exact"/>
        <w:jc w:val="righ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zh-CN"/>
        </w:rPr>
        <w:t>编号：</w:t>
      </w:r>
    </w:p>
    <w:tbl>
      <w:tblPr>
        <w:tblStyle w:val="6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50"/>
        <w:gridCol w:w="3402"/>
        <w:gridCol w:w="3827"/>
      </w:tblGrid>
      <w:tr w14:paraId="25CB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38" w:type="dxa"/>
            <w:gridSpan w:val="2"/>
            <w:vAlign w:val="center"/>
          </w:tcPr>
          <w:p w14:paraId="37D3EF2A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7229" w:type="dxa"/>
            <w:gridSpan w:val="2"/>
            <w:vAlign w:val="center"/>
          </w:tcPr>
          <w:p w14:paraId="603DA43F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14:paraId="52FCE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tcBorders>
              <w:top w:val="single" w:color="auto" w:sz="4" w:space="0"/>
            </w:tcBorders>
            <w:vAlign w:val="center"/>
          </w:tcPr>
          <w:p w14:paraId="080D177E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</w:tcBorders>
            <w:vAlign w:val="center"/>
          </w:tcPr>
          <w:p w14:paraId="65C107D8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表决事项</w:t>
            </w:r>
          </w:p>
        </w:tc>
        <w:tc>
          <w:tcPr>
            <w:tcW w:w="3827" w:type="dxa"/>
            <w:tcBorders>
              <w:top w:val="single" w:color="auto" w:sz="4" w:space="0"/>
            </w:tcBorders>
            <w:vAlign w:val="center"/>
          </w:tcPr>
          <w:p w14:paraId="2921B88B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表决人意见</w:t>
            </w:r>
          </w:p>
        </w:tc>
      </w:tr>
      <w:tr w14:paraId="116C7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vAlign w:val="center"/>
          </w:tcPr>
          <w:p w14:paraId="6F3C3DBD">
            <w:pPr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14:paraId="51DB784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重整计划草案》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E84F98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□同意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□不同意</w:t>
            </w:r>
          </w:p>
        </w:tc>
      </w:tr>
      <w:tr w14:paraId="5550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240" w:type="dxa"/>
            <w:gridSpan w:val="3"/>
            <w:vAlign w:val="center"/>
          </w:tcPr>
          <w:p w14:paraId="3D43CDAF"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盖章/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签名</w:t>
            </w:r>
          </w:p>
        </w:tc>
        <w:tc>
          <w:tcPr>
            <w:tcW w:w="3827" w:type="dxa"/>
          </w:tcPr>
          <w:p w14:paraId="5295EA8A"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 w14:paraId="58CD0B35">
      <w:pPr>
        <w:spacing w:after="156" w:afterLines="50" w:line="380" w:lineRule="exact"/>
        <w:jc w:val="center"/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</w:p>
    <w:p w14:paraId="7F01FF66">
      <w:pPr>
        <w:spacing w:after="156" w:afterLines="50" w:line="380" w:lineRule="exact"/>
        <w:jc w:val="center"/>
        <w:rPr>
          <w:rFonts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  <w:t>说明事项</w:t>
      </w:r>
    </w:p>
    <w:p w14:paraId="3AFC453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1、表决意见二选一，在□内打“√”，多选或不选视为未对表决事项进行表决；请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于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2025年12月10日17:00前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反馈表决票，逾期未反馈视为未表决；</w:t>
      </w:r>
    </w:p>
    <w:p w14:paraId="5068CE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2、签名的代表人，应当是递交了法定代表人身份证明或委托授权手续的代表人；</w:t>
      </w:r>
    </w:p>
    <w:p w14:paraId="76E9ADD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江苏省镇江市京口区健康路1-1号江苏江成律师事务所，纪从政，15952816035。</w:t>
      </w:r>
    </w:p>
    <w:p w14:paraId="57AD95DE">
      <w:pPr>
        <w:jc w:val="righ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二〇二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十二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D7886A">
    <w:pPr>
      <w:pStyle w:val="5"/>
      <w:pBdr>
        <w:bottom w:val="single" w:color="auto" w:sz="4" w:space="1"/>
      </w:pBdr>
      <w:jc w:val="both"/>
      <w:rPr>
        <w:rFonts w:hint="default" w:ascii="宋体" w:hAnsi="宋体" w:eastAsia="宋体"/>
        <w:sz w:val="21"/>
        <w:szCs w:val="21"/>
        <w:lang w:val="en-US" w:eastAsia="zh-CN"/>
      </w:rPr>
    </w:pPr>
    <w:r>
      <w:rPr>
        <w:rFonts w:hint="eastAsia" w:ascii="宋体" w:hAnsi="宋体" w:eastAsia="宋体"/>
        <w:sz w:val="21"/>
        <w:szCs w:val="21"/>
      </w:rPr>
      <w:t>中润油新能源股份有限公司、中润油（镇江）石油化工仓储销售有限公司合并破产重整案</w:t>
    </w:r>
  </w:p>
  <w:p w14:paraId="3BB4FFE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85F20"/>
    <w:rsid w:val="00D42B17"/>
    <w:rsid w:val="01390BCC"/>
    <w:rsid w:val="02B4154F"/>
    <w:rsid w:val="066E7569"/>
    <w:rsid w:val="09864BCA"/>
    <w:rsid w:val="0ED62150"/>
    <w:rsid w:val="0F220EF1"/>
    <w:rsid w:val="0FA61B22"/>
    <w:rsid w:val="116E2B13"/>
    <w:rsid w:val="176B0AF1"/>
    <w:rsid w:val="18FE477D"/>
    <w:rsid w:val="1C56042C"/>
    <w:rsid w:val="1C737230"/>
    <w:rsid w:val="1D0D31E0"/>
    <w:rsid w:val="1DB4564C"/>
    <w:rsid w:val="1FB931AC"/>
    <w:rsid w:val="21C347B6"/>
    <w:rsid w:val="26D46B1D"/>
    <w:rsid w:val="27133AE9"/>
    <w:rsid w:val="2B084612"/>
    <w:rsid w:val="2C4B7881"/>
    <w:rsid w:val="2C6E3570"/>
    <w:rsid w:val="2DCF44E2"/>
    <w:rsid w:val="2F7B047E"/>
    <w:rsid w:val="30562C99"/>
    <w:rsid w:val="30BC0D4E"/>
    <w:rsid w:val="35A63D7A"/>
    <w:rsid w:val="36F11025"/>
    <w:rsid w:val="38FD0155"/>
    <w:rsid w:val="39A673A1"/>
    <w:rsid w:val="3E6B5B61"/>
    <w:rsid w:val="3EB72B91"/>
    <w:rsid w:val="41C64DF5"/>
    <w:rsid w:val="43E22422"/>
    <w:rsid w:val="45D93CF8"/>
    <w:rsid w:val="490966A2"/>
    <w:rsid w:val="4A162E25"/>
    <w:rsid w:val="4CE10FD6"/>
    <w:rsid w:val="4E3E0B9C"/>
    <w:rsid w:val="4EAF55F6"/>
    <w:rsid w:val="4F30407B"/>
    <w:rsid w:val="507765E7"/>
    <w:rsid w:val="50C80BF1"/>
    <w:rsid w:val="553E46DE"/>
    <w:rsid w:val="56A2265A"/>
    <w:rsid w:val="56AF171C"/>
    <w:rsid w:val="56C63E25"/>
    <w:rsid w:val="570D2E66"/>
    <w:rsid w:val="59981AA8"/>
    <w:rsid w:val="5A144EA7"/>
    <w:rsid w:val="5C760747"/>
    <w:rsid w:val="6AFB3C45"/>
    <w:rsid w:val="6C7D68DC"/>
    <w:rsid w:val="6E0077C5"/>
    <w:rsid w:val="72600832"/>
    <w:rsid w:val="736425A4"/>
    <w:rsid w:val="76C770D1"/>
    <w:rsid w:val="77752FD1"/>
    <w:rsid w:val="78C0027C"/>
    <w:rsid w:val="79327D64"/>
    <w:rsid w:val="7B902188"/>
    <w:rsid w:val="7CAF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261</Characters>
  <Lines>0</Lines>
  <Paragraphs>0</Paragraphs>
  <TotalTime>0</TotalTime>
  <ScaleCrop>false</ScaleCrop>
  <LinksUpToDate>false</LinksUpToDate>
  <CharactersWithSpaces>269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2025-06-12T13:28:00Z</dcterms:created>
  <dc:creator>13504</dc:creator>
  <cp:lastModifiedBy>纪律</cp:lastModifiedBy>
  <dcterms:modified xsi:type="dcterms:W3CDTF">2025-11-22T08:52:56Z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eyJoZGlkIjoiODkzZTgwNzQ0NzRhMTk1OTg1N2NjZjlmYzdmNTQyYzgiLCJ1c2VySWQiOiIyOTYwMDExMzAifQ==</vt:lpwstr>
  </property>
  <property fmtid="{D5CDD505-2E9C-101B-9397-08002B2CF9AE}" pid="4" name="ICV">
    <vt:lpwstr>11F48D2B31AF4C9E99D96D217715A296_13</vt:lpwstr>
  </property>
</Properties>
</file>