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6D3BEC">
      <w:pPr>
        <w:spacing w:after="0" w:line="480" w:lineRule="exact"/>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lang w:eastAsia="zh-CN"/>
        </w:rPr>
        <w:t>江苏海威沥青科技</w:t>
      </w:r>
      <w:r>
        <w:rPr>
          <w:rFonts w:hint="eastAsia" w:asciiTheme="majorEastAsia" w:hAnsiTheme="majorEastAsia" w:eastAsiaTheme="majorEastAsia"/>
          <w:b/>
          <w:sz w:val="44"/>
          <w:szCs w:val="44"/>
        </w:rPr>
        <w:t>有限公司</w:t>
      </w:r>
    </w:p>
    <w:p w14:paraId="13E86043">
      <w:pPr>
        <w:spacing w:after="0" w:line="480" w:lineRule="exact"/>
        <w:jc w:val="center"/>
        <w:rPr>
          <w:rFonts w:asciiTheme="majorEastAsia" w:hAnsiTheme="majorEastAsia" w:eastAsiaTheme="majorEastAsia"/>
          <w:b/>
          <w:sz w:val="44"/>
          <w:szCs w:val="44"/>
        </w:rPr>
      </w:pPr>
    </w:p>
    <w:p w14:paraId="334500A7">
      <w:pPr>
        <w:spacing w:after="0" w:line="480" w:lineRule="exact"/>
        <w:jc w:val="center"/>
        <w:rPr>
          <w:rFonts w:hint="default" w:asciiTheme="majorEastAsia" w:hAnsiTheme="majorEastAsia" w:eastAsiaTheme="majorEastAsia"/>
          <w:b/>
          <w:sz w:val="44"/>
          <w:szCs w:val="44"/>
          <w:lang w:val="en-US" w:eastAsia="zh-CN"/>
        </w:rPr>
      </w:pPr>
      <w:r>
        <w:rPr>
          <w:rFonts w:hint="eastAsia" w:asciiTheme="majorEastAsia" w:hAnsiTheme="majorEastAsia" w:eastAsiaTheme="majorEastAsia"/>
          <w:b/>
          <w:sz w:val="44"/>
          <w:szCs w:val="44"/>
        </w:rPr>
        <w:t>重整投资</w:t>
      </w:r>
      <w:r>
        <w:rPr>
          <w:rFonts w:hint="eastAsia" w:asciiTheme="majorEastAsia" w:hAnsiTheme="majorEastAsia" w:eastAsiaTheme="majorEastAsia"/>
          <w:b/>
          <w:sz w:val="44"/>
          <w:szCs w:val="44"/>
          <w:lang w:val="en-US" w:eastAsia="zh-CN"/>
        </w:rPr>
        <w:t>协议</w:t>
      </w:r>
    </w:p>
    <w:p w14:paraId="7CAC132C">
      <w:pPr>
        <w:spacing w:after="0" w:line="480" w:lineRule="exact"/>
        <w:jc w:val="center"/>
        <w:rPr>
          <w:rFonts w:asciiTheme="majorEastAsia" w:hAnsiTheme="majorEastAsia" w:eastAsiaTheme="majorEastAsia"/>
          <w:b/>
          <w:sz w:val="44"/>
          <w:szCs w:val="44"/>
        </w:rPr>
      </w:pPr>
    </w:p>
    <w:p w14:paraId="6A5B89F0">
      <w:pPr>
        <w:spacing w:afterLines="50" w:line="480" w:lineRule="exact"/>
        <w:ind w:firstLine="560" w:firstLineChars="200"/>
        <w:rPr>
          <w:rFonts w:ascii="仿宋" w:hAnsi="仿宋" w:eastAsia="仿宋"/>
          <w:sz w:val="28"/>
          <w:szCs w:val="28"/>
        </w:rPr>
      </w:pPr>
      <w:r>
        <w:rPr>
          <w:rFonts w:hint="eastAsia" w:ascii="仿宋" w:hAnsi="仿宋" w:eastAsia="仿宋"/>
          <w:sz w:val="28"/>
          <w:szCs w:val="28"/>
        </w:rPr>
        <w:t>甲方：</w:t>
      </w:r>
      <w:r>
        <w:rPr>
          <w:rFonts w:hint="eastAsia" w:ascii="仿宋" w:hAnsi="仿宋" w:eastAsia="仿宋"/>
          <w:sz w:val="28"/>
          <w:szCs w:val="28"/>
          <w:lang w:eastAsia="zh-CN"/>
        </w:rPr>
        <w:t>江苏海威沥青科技</w:t>
      </w:r>
      <w:r>
        <w:rPr>
          <w:rFonts w:hint="eastAsia" w:ascii="仿宋" w:hAnsi="仿宋" w:eastAsia="仿宋"/>
          <w:sz w:val="28"/>
          <w:szCs w:val="28"/>
        </w:rPr>
        <w:t>有限公司管理人</w:t>
      </w:r>
    </w:p>
    <w:p w14:paraId="6FF5C271">
      <w:pPr>
        <w:spacing w:afterLines="50" w:line="480" w:lineRule="exact"/>
        <w:ind w:firstLine="560" w:firstLineChars="200"/>
        <w:rPr>
          <w:rFonts w:ascii="仿宋" w:hAnsi="仿宋" w:eastAsia="仿宋"/>
          <w:sz w:val="28"/>
          <w:szCs w:val="28"/>
        </w:rPr>
      </w:pPr>
      <w:r>
        <w:rPr>
          <w:rFonts w:hint="eastAsia" w:ascii="仿宋" w:hAnsi="仿宋" w:eastAsia="仿宋"/>
          <w:sz w:val="28"/>
          <w:szCs w:val="28"/>
        </w:rPr>
        <w:t>负责人： 朱联海</w:t>
      </w:r>
    </w:p>
    <w:p w14:paraId="2DF4DB61">
      <w:pPr>
        <w:spacing w:afterLines="50" w:line="480" w:lineRule="exact"/>
        <w:ind w:firstLine="560" w:firstLineChars="200"/>
        <w:rPr>
          <w:rFonts w:hint="eastAsia" w:ascii="仿宋" w:hAnsi="仿宋" w:eastAsia="仿宋"/>
          <w:sz w:val="28"/>
          <w:szCs w:val="28"/>
        </w:rPr>
      </w:pPr>
      <w:r>
        <w:rPr>
          <w:rFonts w:hint="eastAsia" w:ascii="仿宋" w:hAnsi="仿宋" w:eastAsia="仿宋"/>
          <w:sz w:val="28"/>
          <w:szCs w:val="28"/>
        </w:rPr>
        <w:t>乙方（投资人）：</w:t>
      </w:r>
    </w:p>
    <w:p w14:paraId="7266D145">
      <w:pPr>
        <w:spacing w:afterLines="50" w:line="480" w:lineRule="exact"/>
        <w:ind w:firstLine="643" w:firstLineChars="200"/>
        <w:rPr>
          <w:rFonts w:hint="eastAsia" w:ascii="仿宋" w:hAnsi="仿宋" w:eastAsia="仿宋"/>
          <w:b/>
          <w:sz w:val="32"/>
          <w:szCs w:val="32"/>
        </w:rPr>
      </w:pPr>
    </w:p>
    <w:p w14:paraId="74FA504A">
      <w:pPr>
        <w:spacing w:afterLines="50" w:line="480" w:lineRule="exact"/>
        <w:ind w:firstLine="643" w:firstLineChars="200"/>
        <w:rPr>
          <w:rFonts w:ascii="仿宋" w:hAnsi="仿宋" w:eastAsia="仿宋"/>
          <w:b/>
          <w:sz w:val="32"/>
          <w:szCs w:val="32"/>
        </w:rPr>
      </w:pPr>
      <w:r>
        <w:rPr>
          <w:rFonts w:hint="eastAsia" w:ascii="仿宋" w:hAnsi="仿宋" w:eastAsia="仿宋"/>
          <w:b/>
          <w:sz w:val="32"/>
          <w:szCs w:val="32"/>
        </w:rPr>
        <w:t>鉴于：</w:t>
      </w:r>
    </w:p>
    <w:p w14:paraId="750B33DD">
      <w:pPr>
        <w:spacing w:afterLines="50" w:line="480" w:lineRule="exact"/>
        <w:ind w:firstLine="560" w:firstLineChars="200"/>
        <w:rPr>
          <w:rFonts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lang w:eastAsia="zh-CN"/>
        </w:rPr>
        <w:t>江苏海威沥青科技</w:t>
      </w:r>
      <w:r>
        <w:rPr>
          <w:rFonts w:hint="eastAsia" w:ascii="仿宋" w:hAnsi="仿宋" w:eastAsia="仿宋"/>
          <w:sz w:val="28"/>
          <w:szCs w:val="28"/>
        </w:rPr>
        <w:t>有限公司（以下简称“债务人”或“</w:t>
      </w:r>
      <w:r>
        <w:rPr>
          <w:rFonts w:hint="eastAsia" w:ascii="仿宋" w:hAnsi="仿宋" w:eastAsia="仿宋"/>
          <w:sz w:val="28"/>
          <w:szCs w:val="28"/>
          <w:lang w:eastAsia="zh-CN"/>
        </w:rPr>
        <w:t>海威</w:t>
      </w:r>
      <w:r>
        <w:rPr>
          <w:rFonts w:hint="eastAsia" w:ascii="仿宋" w:hAnsi="仿宋" w:eastAsia="仿宋"/>
          <w:sz w:val="28"/>
          <w:szCs w:val="28"/>
        </w:rPr>
        <w:t>公司”）于202</w:t>
      </w:r>
      <w:r>
        <w:rPr>
          <w:rFonts w:hint="eastAsia" w:ascii="仿宋" w:hAnsi="仿宋" w:eastAsia="仿宋"/>
          <w:sz w:val="28"/>
          <w:szCs w:val="28"/>
          <w:lang w:val="en-US" w:eastAsia="zh-CN"/>
        </w:rPr>
        <w:t>4</w:t>
      </w:r>
      <w:r>
        <w:rPr>
          <w:rFonts w:hint="eastAsia" w:ascii="仿宋" w:hAnsi="仿宋" w:eastAsia="仿宋"/>
          <w:sz w:val="28"/>
          <w:szCs w:val="28"/>
        </w:rPr>
        <w:t>年</w:t>
      </w:r>
      <w:r>
        <w:rPr>
          <w:rFonts w:hint="eastAsia" w:ascii="仿宋" w:hAnsi="仿宋" w:eastAsia="仿宋"/>
          <w:sz w:val="28"/>
          <w:szCs w:val="28"/>
          <w:lang w:val="en-US" w:eastAsia="zh-CN"/>
        </w:rPr>
        <w:t>4</w:t>
      </w:r>
      <w:r>
        <w:rPr>
          <w:rFonts w:hint="eastAsia" w:ascii="仿宋" w:hAnsi="仿宋" w:eastAsia="仿宋"/>
          <w:sz w:val="28"/>
          <w:szCs w:val="28"/>
        </w:rPr>
        <w:t>月2</w:t>
      </w:r>
      <w:r>
        <w:rPr>
          <w:rFonts w:hint="eastAsia" w:ascii="仿宋" w:hAnsi="仿宋" w:eastAsia="仿宋"/>
          <w:sz w:val="28"/>
          <w:szCs w:val="28"/>
          <w:lang w:val="en-US" w:eastAsia="zh-CN"/>
        </w:rPr>
        <w:t>6</w:t>
      </w:r>
      <w:r>
        <w:rPr>
          <w:rFonts w:hint="eastAsia" w:ascii="仿宋" w:hAnsi="仿宋" w:eastAsia="仿宋"/>
          <w:sz w:val="28"/>
          <w:szCs w:val="28"/>
        </w:rPr>
        <w:t>日经泰州市</w:t>
      </w:r>
      <w:r>
        <w:rPr>
          <w:rFonts w:hint="eastAsia" w:ascii="仿宋" w:hAnsi="仿宋" w:eastAsia="仿宋"/>
          <w:sz w:val="28"/>
          <w:szCs w:val="28"/>
          <w:lang w:val="en-US" w:eastAsia="zh-CN"/>
        </w:rPr>
        <w:t>中级</w:t>
      </w:r>
      <w:r>
        <w:rPr>
          <w:rFonts w:hint="eastAsia" w:ascii="仿宋" w:hAnsi="仿宋" w:eastAsia="仿宋"/>
          <w:sz w:val="28"/>
          <w:szCs w:val="28"/>
        </w:rPr>
        <w:t>人民法院裁定受理泰州市海陵区人民政府京泰街道办事处的破产清算申请。同年6月</w:t>
      </w:r>
      <w:r>
        <w:rPr>
          <w:rFonts w:hint="eastAsia" w:ascii="仿宋" w:hAnsi="仿宋" w:eastAsia="仿宋"/>
          <w:sz w:val="28"/>
          <w:szCs w:val="28"/>
          <w:lang w:val="en-US" w:eastAsia="zh-CN"/>
        </w:rPr>
        <w:t>14</w:t>
      </w:r>
      <w:r>
        <w:rPr>
          <w:rFonts w:hint="eastAsia" w:ascii="仿宋" w:hAnsi="仿宋" w:eastAsia="仿宋"/>
          <w:sz w:val="28"/>
          <w:szCs w:val="28"/>
        </w:rPr>
        <w:t>日</w:t>
      </w:r>
      <w:r>
        <w:rPr>
          <w:rFonts w:hint="eastAsia" w:ascii="仿宋" w:hAnsi="仿宋" w:eastAsia="仿宋"/>
          <w:sz w:val="28"/>
          <w:szCs w:val="28"/>
          <w:lang w:val="en-US" w:eastAsia="zh-CN"/>
        </w:rPr>
        <w:t>泰州市海陵区人民</w:t>
      </w:r>
      <w:r>
        <w:rPr>
          <w:rFonts w:hint="eastAsia" w:ascii="仿宋" w:hAnsi="仿宋" w:eastAsia="仿宋"/>
          <w:sz w:val="28"/>
          <w:szCs w:val="28"/>
        </w:rPr>
        <w:t>法院指定江苏联盛（泰州）律师事务所担任</w:t>
      </w:r>
      <w:r>
        <w:rPr>
          <w:rFonts w:hint="eastAsia" w:ascii="仿宋" w:hAnsi="仿宋" w:eastAsia="仿宋"/>
          <w:sz w:val="28"/>
          <w:szCs w:val="28"/>
          <w:lang w:val="en-US" w:eastAsia="zh-CN"/>
        </w:rPr>
        <w:t>海威公司</w:t>
      </w:r>
      <w:r>
        <w:rPr>
          <w:rFonts w:hint="eastAsia" w:ascii="仿宋" w:hAnsi="仿宋" w:eastAsia="仿宋"/>
          <w:sz w:val="28"/>
          <w:szCs w:val="28"/>
        </w:rPr>
        <w:t>管理人。</w:t>
      </w:r>
    </w:p>
    <w:p w14:paraId="089FC436">
      <w:pPr>
        <w:spacing w:afterLines="50" w:line="480" w:lineRule="exact"/>
        <w:ind w:firstLine="560" w:firstLineChars="200"/>
        <w:jc w:val="both"/>
        <w:rPr>
          <w:rFonts w:hint="eastAsia" w:ascii="仿宋" w:hAnsi="仿宋" w:eastAsia="仿宋" w:cs="仿宋"/>
          <w:sz w:val="28"/>
          <w:szCs w:val="28"/>
        </w:rPr>
      </w:pPr>
      <w:r>
        <w:rPr>
          <w:rFonts w:hint="eastAsia" w:ascii="仿宋" w:hAnsi="仿宋" w:eastAsia="仿宋"/>
          <w:sz w:val="28"/>
          <w:szCs w:val="28"/>
        </w:rPr>
        <w:t>2、</w:t>
      </w:r>
      <w:r>
        <w:rPr>
          <w:rFonts w:hint="eastAsia" w:ascii="仿宋" w:hAnsi="仿宋" w:eastAsia="仿宋" w:cs="仿宋"/>
          <w:sz w:val="28"/>
          <w:szCs w:val="28"/>
        </w:rPr>
        <w:t>为推动维护企业运营价值、实现资源有效整合，最大限度地保护债权人及有关各方的合法权益，管理人依据《中华人民共和国企业破产法》及相关法律规定，</w:t>
      </w:r>
      <w:r>
        <w:rPr>
          <w:rFonts w:hint="eastAsia" w:ascii="仿宋" w:hAnsi="仿宋" w:eastAsia="仿宋" w:cs="仿宋"/>
          <w:sz w:val="28"/>
          <w:szCs w:val="28"/>
          <w:lang w:val="en-US" w:eastAsia="zh-CN"/>
        </w:rPr>
        <w:t>在</w:t>
      </w:r>
      <w:r>
        <w:rPr>
          <w:rFonts w:hint="eastAsia" w:ascii="仿宋" w:hAnsi="仿宋" w:eastAsia="仿宋" w:cs="仿宋"/>
          <w:sz w:val="28"/>
          <w:szCs w:val="28"/>
        </w:rPr>
        <w:t>“全国企业破产重整案件信息网”</w:t>
      </w:r>
      <w:r>
        <w:rPr>
          <w:rFonts w:hint="eastAsia" w:ascii="仿宋" w:hAnsi="仿宋" w:eastAsia="仿宋" w:cs="仿宋"/>
          <w:sz w:val="28"/>
          <w:szCs w:val="28"/>
          <w:lang w:val="en-US" w:eastAsia="zh-CN"/>
        </w:rPr>
        <w:t>以及“淘宝网阿里拍卖”等</w:t>
      </w:r>
      <w:r>
        <w:rPr>
          <w:rFonts w:hint="eastAsia" w:ascii="仿宋" w:hAnsi="仿宋" w:eastAsia="仿宋" w:cs="仿宋"/>
          <w:sz w:val="28"/>
          <w:szCs w:val="28"/>
        </w:rPr>
        <w:t>平台发布《</w:t>
      </w:r>
      <w:r>
        <w:rPr>
          <w:rFonts w:hint="eastAsia" w:ascii="仿宋" w:hAnsi="仿宋" w:eastAsia="仿宋" w:cs="仿宋"/>
          <w:sz w:val="28"/>
          <w:szCs w:val="28"/>
          <w:lang w:eastAsia="zh-CN"/>
        </w:rPr>
        <w:t>江苏海威沥青科技有限公司</w:t>
      </w:r>
      <w:r>
        <w:rPr>
          <w:rFonts w:hint="eastAsia" w:ascii="仿宋" w:hAnsi="仿宋" w:eastAsia="仿宋" w:cs="仿宋"/>
          <w:sz w:val="28"/>
          <w:szCs w:val="28"/>
        </w:rPr>
        <w:t>重整投资人资格竞价公告》，向社会</w:t>
      </w:r>
      <w:r>
        <w:rPr>
          <w:rFonts w:hint="eastAsia" w:ascii="仿宋" w:hAnsi="仿宋" w:eastAsia="仿宋" w:cs="仿宋"/>
          <w:sz w:val="28"/>
          <w:szCs w:val="28"/>
          <w:lang w:val="en-US" w:eastAsia="zh-CN"/>
        </w:rPr>
        <w:t>公开</w:t>
      </w:r>
      <w:r>
        <w:rPr>
          <w:rFonts w:hint="eastAsia" w:ascii="仿宋" w:hAnsi="仿宋" w:eastAsia="仿宋" w:cs="仿宋"/>
          <w:sz w:val="28"/>
          <w:szCs w:val="28"/>
        </w:rPr>
        <w:t>招募重整投资人。</w:t>
      </w:r>
    </w:p>
    <w:p w14:paraId="554F41BF">
      <w:pPr>
        <w:spacing w:afterLines="50" w:line="480" w:lineRule="exact"/>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3、乙方按照上述重整竞价公告的相关要求，向管理人报名、缴纳投资保证金并提交了相关报名材料，并于    年  月  日以最高价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元竞得“海威公司”重整投资人资格。</w:t>
      </w:r>
    </w:p>
    <w:p w14:paraId="4C981D8E">
      <w:pPr>
        <w:spacing w:afterLines="50" w:line="480" w:lineRule="exact"/>
        <w:ind w:firstLine="560" w:firstLineChars="200"/>
        <w:jc w:val="both"/>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在泰州市海陵区人民法院的监督下，为确保</w:t>
      </w:r>
      <w:r>
        <w:rPr>
          <w:rFonts w:hint="eastAsia" w:ascii="仿宋" w:hAnsi="仿宋" w:eastAsia="仿宋" w:cs="仿宋"/>
          <w:sz w:val="28"/>
          <w:szCs w:val="28"/>
          <w:lang w:val="en-US" w:eastAsia="zh-CN"/>
        </w:rPr>
        <w:t>海威</w:t>
      </w:r>
      <w:r>
        <w:rPr>
          <w:rFonts w:hint="default" w:ascii="仿宋" w:hAnsi="仿宋" w:eastAsia="仿宋" w:cs="仿宋"/>
          <w:sz w:val="28"/>
          <w:szCs w:val="28"/>
          <w:lang w:val="en-US" w:eastAsia="zh-CN"/>
        </w:rPr>
        <w:t>公司重整工作的顺利进行，甲、乙双方经过协商一致，特订立本协议，以供双方共同遵守。</w:t>
      </w:r>
    </w:p>
    <w:p w14:paraId="404C5668">
      <w:pPr>
        <w:spacing w:afterLines="50" w:line="480" w:lineRule="exact"/>
        <w:ind w:firstLine="560" w:firstLineChars="200"/>
        <w:jc w:val="both"/>
        <w:rPr>
          <w:rFonts w:hint="default" w:ascii="仿宋" w:hAnsi="仿宋" w:eastAsia="仿宋" w:cs="仿宋"/>
          <w:sz w:val="28"/>
          <w:szCs w:val="28"/>
          <w:lang w:val="en-US" w:eastAsia="zh-CN"/>
        </w:rPr>
      </w:pPr>
    </w:p>
    <w:p w14:paraId="20FE8909">
      <w:pPr>
        <w:spacing w:afterLines="50" w:line="480" w:lineRule="exact"/>
        <w:ind w:firstLine="562" w:firstLineChars="200"/>
        <w:rPr>
          <w:rFonts w:ascii="仿宋" w:hAnsi="仿宋" w:eastAsia="仿宋"/>
          <w:b/>
          <w:sz w:val="28"/>
          <w:szCs w:val="28"/>
        </w:rPr>
      </w:pPr>
      <w:r>
        <w:rPr>
          <w:rFonts w:hint="eastAsia" w:ascii="仿宋" w:hAnsi="仿宋" w:eastAsia="仿宋"/>
          <w:b/>
          <w:sz w:val="28"/>
          <w:szCs w:val="28"/>
        </w:rPr>
        <w:t>一、协议生效条件</w:t>
      </w:r>
    </w:p>
    <w:p w14:paraId="4EBF3677">
      <w:pPr>
        <w:spacing w:afterLines="50" w:line="480" w:lineRule="exact"/>
        <w:ind w:firstLine="560" w:firstLineChars="200"/>
        <w:rPr>
          <w:rFonts w:hint="eastAsia" w:ascii="仿宋" w:hAnsi="仿宋" w:eastAsia="仿宋"/>
          <w:b w:val="0"/>
          <w:bCs/>
          <w:sz w:val="28"/>
          <w:szCs w:val="28"/>
        </w:rPr>
      </w:pPr>
      <w:r>
        <w:rPr>
          <w:rFonts w:hint="eastAsia" w:ascii="仿宋" w:hAnsi="仿宋" w:eastAsia="仿宋"/>
          <w:b w:val="0"/>
          <w:bCs/>
          <w:sz w:val="28"/>
          <w:szCs w:val="28"/>
        </w:rPr>
        <w:t>本协议以债务人重整计划草案获泰州市海陵区人民法院裁定批准为生效条件。根据《重整投资协议书》及法院裁定批准的重整计划最终确定双方的权利义务。</w:t>
      </w:r>
    </w:p>
    <w:p w14:paraId="31BD322A">
      <w:pPr>
        <w:spacing w:afterLines="50" w:line="480" w:lineRule="exact"/>
        <w:ind w:firstLine="560" w:firstLineChars="200"/>
        <w:rPr>
          <w:rFonts w:hint="eastAsia" w:ascii="仿宋" w:hAnsi="仿宋" w:eastAsia="仿宋"/>
          <w:b w:val="0"/>
          <w:bCs/>
          <w:sz w:val="28"/>
          <w:szCs w:val="28"/>
        </w:rPr>
      </w:pPr>
    </w:p>
    <w:p w14:paraId="5A7854D4">
      <w:pPr>
        <w:spacing w:afterLines="50" w:line="480" w:lineRule="exact"/>
        <w:ind w:firstLine="562" w:firstLineChars="200"/>
        <w:rPr>
          <w:rFonts w:ascii="仿宋" w:hAnsi="仿宋" w:eastAsia="仿宋"/>
          <w:b/>
          <w:sz w:val="28"/>
          <w:szCs w:val="28"/>
        </w:rPr>
      </w:pPr>
      <w:r>
        <w:rPr>
          <w:rFonts w:hint="eastAsia" w:ascii="仿宋" w:hAnsi="仿宋" w:eastAsia="仿宋"/>
          <w:b/>
          <w:sz w:val="28"/>
          <w:szCs w:val="28"/>
        </w:rPr>
        <w:t>二、重整投资方式</w:t>
      </w:r>
    </w:p>
    <w:p w14:paraId="5B7EF351">
      <w:pPr>
        <w:spacing w:afterLines="50" w:line="480" w:lineRule="exact"/>
        <w:ind w:firstLine="560" w:firstLineChars="200"/>
        <w:rPr>
          <w:rFonts w:hint="eastAsia" w:ascii="仿宋" w:hAnsi="仿宋" w:eastAsia="仿宋"/>
          <w:sz w:val="28"/>
          <w:szCs w:val="28"/>
        </w:rPr>
      </w:pPr>
      <w:r>
        <w:rPr>
          <w:rFonts w:hint="eastAsia" w:ascii="仿宋" w:hAnsi="仿宋" w:eastAsia="仿宋"/>
          <w:sz w:val="28"/>
          <w:szCs w:val="28"/>
        </w:rPr>
        <w:t>1、甲乙双方确认，乙方以向管理人提供人民币</w:t>
      </w:r>
      <w:r>
        <w:rPr>
          <w:rFonts w:hint="eastAsia" w:ascii="仿宋" w:hAnsi="仿宋" w:eastAsia="仿宋"/>
          <w:sz w:val="28"/>
          <w:szCs w:val="28"/>
          <w:lang w:val="en-US" w:eastAsia="zh-CN"/>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lang w:val="en-US" w:eastAsia="zh-CN"/>
        </w:rPr>
        <w:t>元</w:t>
      </w:r>
      <w:r>
        <w:rPr>
          <w:rFonts w:hint="eastAsia" w:ascii="仿宋" w:hAnsi="仿宋" w:eastAsia="仿宋"/>
          <w:sz w:val="28"/>
          <w:szCs w:val="28"/>
        </w:rPr>
        <w:t>偿债资金，并以0对价受让</w:t>
      </w:r>
      <w:r>
        <w:rPr>
          <w:rFonts w:hint="eastAsia" w:ascii="仿宋" w:hAnsi="仿宋" w:eastAsia="仿宋"/>
          <w:sz w:val="28"/>
          <w:szCs w:val="28"/>
          <w:lang w:val="en-US" w:eastAsia="zh-CN"/>
        </w:rPr>
        <w:t>海威</w:t>
      </w:r>
      <w:r>
        <w:rPr>
          <w:rFonts w:hint="eastAsia" w:ascii="仿宋" w:hAnsi="仿宋" w:eastAsia="仿宋"/>
          <w:sz w:val="28"/>
          <w:szCs w:val="28"/>
        </w:rPr>
        <w:t>公司100%股权的方式，参与</w:t>
      </w:r>
      <w:r>
        <w:rPr>
          <w:rFonts w:hint="eastAsia" w:ascii="仿宋" w:hAnsi="仿宋" w:eastAsia="仿宋"/>
          <w:sz w:val="28"/>
          <w:szCs w:val="28"/>
          <w:lang w:val="en-US" w:eastAsia="zh-CN"/>
        </w:rPr>
        <w:t>海威</w:t>
      </w:r>
      <w:r>
        <w:rPr>
          <w:rFonts w:hint="eastAsia" w:ascii="仿宋" w:hAnsi="仿宋" w:eastAsia="仿宋"/>
          <w:sz w:val="28"/>
          <w:szCs w:val="28"/>
        </w:rPr>
        <w:t>公司的重整。乙方偿债资金主要用于偿还债务，同时乙方获得债务人百分之百的股权，并取得债务人对应资产及经营管理权。</w:t>
      </w:r>
    </w:p>
    <w:p w14:paraId="29B97725">
      <w:pPr>
        <w:spacing w:afterLines="50"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乙方提供的偿债资金仅指提供给债务人用以支付破产重整费用、清偿已经法院裁定确认的债权等，不包括重整过程中可能涉及的各种证照办理和变更、获海陵区人民法院裁定批准后的亏损核定、资产权属变更、债务豁免、视同销售、账务调整、其他可能产生的应由</w:t>
      </w:r>
      <w:r>
        <w:rPr>
          <w:rFonts w:hint="eastAsia" w:ascii="仿宋" w:hAnsi="仿宋" w:eastAsia="仿宋" w:cs="仿宋"/>
          <w:sz w:val="28"/>
          <w:szCs w:val="28"/>
          <w:lang w:eastAsia="zh-CN"/>
        </w:rPr>
        <w:t>海威</w:t>
      </w:r>
      <w:r>
        <w:rPr>
          <w:rFonts w:hint="eastAsia" w:ascii="仿宋" w:hAnsi="仿宋" w:eastAsia="仿宋" w:cs="仿宋"/>
          <w:sz w:val="28"/>
          <w:szCs w:val="28"/>
        </w:rPr>
        <w:t>公司或重整投资人承担的税费、处罚及经营成本。</w:t>
      </w:r>
    </w:p>
    <w:p w14:paraId="753BFFFA">
      <w:pPr>
        <w:spacing w:afterLines="50"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rPr>
        <w:t>乙方应严格按照经人民法院裁定批准的《重整计划草案》和本协议书的约定及时向甲方交付重整投资款项，用于支付重整费用、清偿债务等。</w:t>
      </w:r>
    </w:p>
    <w:p w14:paraId="37F538D8">
      <w:pPr>
        <w:spacing w:afterLines="50"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w:t>
      </w:r>
      <w:r>
        <w:rPr>
          <w:rFonts w:hint="eastAsia" w:ascii="仿宋" w:hAnsi="仿宋" w:eastAsia="仿宋" w:cs="仿宋"/>
          <w:sz w:val="28"/>
          <w:szCs w:val="28"/>
        </w:rPr>
        <w:t>甲方根据《企业破产法》的规定调整</w:t>
      </w:r>
      <w:r>
        <w:rPr>
          <w:rFonts w:hint="eastAsia" w:ascii="仿宋" w:hAnsi="仿宋" w:eastAsia="仿宋" w:cs="仿宋"/>
          <w:sz w:val="28"/>
          <w:szCs w:val="28"/>
          <w:lang w:eastAsia="zh-CN"/>
        </w:rPr>
        <w:t>海威</w:t>
      </w:r>
      <w:r>
        <w:rPr>
          <w:rFonts w:hint="eastAsia" w:ascii="仿宋" w:hAnsi="仿宋" w:eastAsia="仿宋" w:cs="仿宋"/>
          <w:sz w:val="28"/>
          <w:szCs w:val="28"/>
        </w:rPr>
        <w:t>公司出资人权益，并根据人民法院裁定批准的《重整计划草案》办理相关股权变更手续。</w:t>
      </w:r>
    </w:p>
    <w:p w14:paraId="1F2538DF">
      <w:pPr>
        <w:spacing w:afterLines="50"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乙方确认，已根据甲方提供的资料和自行尽职调查充分知悉债务人现状；除本协议约定外，乙方及／或重整后的</w:t>
      </w:r>
      <w:r>
        <w:rPr>
          <w:rFonts w:hint="eastAsia" w:ascii="仿宋" w:hAnsi="仿宋" w:eastAsia="仿宋" w:cs="仿宋"/>
          <w:sz w:val="28"/>
          <w:szCs w:val="28"/>
          <w:lang w:val="en-US" w:eastAsia="zh-CN"/>
        </w:rPr>
        <w:t>海威</w:t>
      </w:r>
      <w:r>
        <w:rPr>
          <w:rFonts w:hint="eastAsia" w:ascii="仿宋" w:hAnsi="仿宋" w:eastAsia="仿宋" w:cs="仿宋"/>
          <w:sz w:val="28"/>
          <w:szCs w:val="28"/>
        </w:rPr>
        <w:t>公司不会因权利、权益、资产等缺陷或瑕疵而要求甲方承担法律责任，亦不会因可能瑕疵而单方面要求终止、解除或变更本协议书。</w:t>
      </w:r>
    </w:p>
    <w:p w14:paraId="4AE0A673">
      <w:pPr>
        <w:spacing w:afterLines="50" w:line="480" w:lineRule="exact"/>
        <w:ind w:firstLine="560" w:firstLineChars="200"/>
        <w:rPr>
          <w:rFonts w:hint="eastAsia" w:ascii="仿宋" w:hAnsi="仿宋" w:eastAsia="仿宋" w:cs="仿宋"/>
          <w:sz w:val="28"/>
          <w:szCs w:val="28"/>
        </w:rPr>
      </w:pPr>
    </w:p>
    <w:p w14:paraId="16CD87A9">
      <w:pPr>
        <w:spacing w:afterLines="50" w:line="480" w:lineRule="exact"/>
        <w:ind w:firstLine="562" w:firstLineChars="200"/>
        <w:rPr>
          <w:rFonts w:ascii="仿宋" w:hAnsi="仿宋" w:eastAsia="仿宋"/>
          <w:b/>
          <w:sz w:val="28"/>
          <w:szCs w:val="28"/>
        </w:rPr>
      </w:pPr>
      <w:r>
        <w:rPr>
          <w:rFonts w:hint="eastAsia" w:ascii="仿宋" w:hAnsi="仿宋" w:eastAsia="仿宋"/>
          <w:b/>
          <w:sz w:val="28"/>
          <w:szCs w:val="28"/>
        </w:rPr>
        <w:t>三、债务人公司资产情况</w:t>
      </w:r>
    </w:p>
    <w:p w14:paraId="3EE62BF8">
      <w:pPr>
        <w:spacing w:afterLines="50" w:line="480" w:lineRule="exact"/>
        <w:ind w:firstLine="560" w:firstLineChars="200"/>
        <w:rPr>
          <w:rFonts w:ascii="仿宋" w:hAnsi="仿宋" w:eastAsia="仿宋"/>
          <w:sz w:val="28"/>
          <w:szCs w:val="28"/>
        </w:rPr>
      </w:pPr>
      <w:r>
        <w:rPr>
          <w:rFonts w:hint="eastAsia" w:ascii="仿宋" w:hAnsi="仿宋" w:eastAsia="仿宋"/>
          <w:sz w:val="28"/>
          <w:szCs w:val="28"/>
        </w:rPr>
        <w:t>1、乙方提供的偿债金额，对应的债务人资产</w:t>
      </w:r>
      <w:r>
        <w:rPr>
          <w:rFonts w:hint="eastAsia" w:ascii="仿宋" w:hAnsi="仿宋" w:eastAsia="仿宋"/>
          <w:sz w:val="28"/>
          <w:szCs w:val="28"/>
          <w:lang w:val="en-US" w:eastAsia="zh-CN"/>
        </w:rPr>
        <w:t>仅</w:t>
      </w:r>
      <w:r>
        <w:rPr>
          <w:rFonts w:hint="eastAsia" w:ascii="仿宋" w:hAnsi="仿宋" w:eastAsia="仿宋"/>
          <w:sz w:val="28"/>
          <w:szCs w:val="28"/>
        </w:rPr>
        <w:t>包含：</w:t>
      </w:r>
    </w:p>
    <w:p w14:paraId="1E5465BC">
      <w:pPr>
        <w:spacing w:after="0" w:line="480" w:lineRule="exact"/>
        <w:ind w:firstLine="560" w:firstLineChars="200"/>
        <w:jc w:val="both"/>
        <w:rPr>
          <w:rFonts w:ascii="仿宋" w:hAnsi="仿宋" w:eastAsia="仿宋"/>
          <w:sz w:val="28"/>
          <w:szCs w:val="28"/>
        </w:rPr>
      </w:pPr>
      <w:r>
        <w:rPr>
          <w:rFonts w:hint="eastAsia" w:ascii="仿宋" w:hAnsi="仿宋" w:eastAsia="仿宋"/>
          <w:sz w:val="28"/>
          <w:szCs w:val="28"/>
        </w:rPr>
        <w:t>（1）位于</w:t>
      </w:r>
      <w:r>
        <w:rPr>
          <w:rFonts w:hint="eastAsia" w:ascii="仿宋" w:hAnsi="仿宋" w:eastAsia="仿宋"/>
          <w:sz w:val="28"/>
          <w:szCs w:val="28"/>
          <w:lang w:val="en-US" w:eastAsia="zh-CN"/>
        </w:rPr>
        <w:t>位于泰州市海陵区兴丰东路23号的港口码头</w:t>
      </w:r>
      <w:r>
        <w:rPr>
          <w:rFonts w:hint="eastAsia" w:ascii="仿宋" w:hAnsi="仿宋" w:eastAsia="仿宋"/>
          <w:sz w:val="28"/>
          <w:szCs w:val="28"/>
        </w:rPr>
        <w:t>用地</w:t>
      </w:r>
      <w:r>
        <w:rPr>
          <w:rFonts w:hint="eastAsia" w:ascii="仿宋" w:hAnsi="仿宋" w:eastAsia="仿宋"/>
          <w:sz w:val="28"/>
          <w:szCs w:val="28"/>
          <w:lang w:val="en-US" w:eastAsia="zh-CN"/>
        </w:rPr>
        <w:t>以及房屋</w:t>
      </w:r>
      <w:r>
        <w:rPr>
          <w:rFonts w:hint="eastAsia" w:ascii="仿宋" w:hAnsi="仿宋" w:eastAsia="仿宋"/>
          <w:sz w:val="28"/>
          <w:szCs w:val="28"/>
        </w:rPr>
        <w:t>（</w:t>
      </w:r>
      <w:r>
        <w:rPr>
          <w:rFonts w:hint="eastAsia" w:ascii="仿宋" w:hAnsi="仿宋" w:eastAsia="仿宋"/>
          <w:sz w:val="28"/>
          <w:szCs w:val="28"/>
          <w:lang w:val="en-US" w:eastAsia="zh-CN"/>
        </w:rPr>
        <w:t>不动产权证号：苏（2018）泰州不动产权第0054334号</w:t>
      </w:r>
      <w:r>
        <w:rPr>
          <w:rFonts w:hint="eastAsia" w:ascii="仿宋" w:hAnsi="仿宋" w:eastAsia="仿宋" w:cs="仿宋"/>
          <w:sz w:val="28"/>
          <w:szCs w:val="28"/>
        </w:rPr>
        <w:t>）</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宗地面积为14400.24平米，证载房屋建筑面积为4653.61平米。</w:t>
      </w:r>
      <w:r>
        <w:rPr>
          <w:rFonts w:hint="eastAsia" w:ascii="仿宋" w:hAnsi="仿宋" w:eastAsia="仿宋"/>
          <w:sz w:val="28"/>
          <w:szCs w:val="28"/>
        </w:rPr>
        <w:t>【详见</w:t>
      </w:r>
      <w:r>
        <w:rPr>
          <w:rFonts w:hint="eastAsia" w:ascii="仿宋" w:hAnsi="仿宋" w:eastAsia="仿宋"/>
          <w:sz w:val="28"/>
          <w:szCs w:val="28"/>
          <w:lang w:val="en-US" w:eastAsia="zh-CN"/>
        </w:rPr>
        <w:t>江苏永诚土地房地产资产评估咨询有限公司</w:t>
      </w:r>
      <w:r>
        <w:rPr>
          <w:rFonts w:hint="eastAsia" w:ascii="仿宋" w:hAnsi="仿宋" w:eastAsia="仿宋"/>
          <w:sz w:val="28"/>
          <w:szCs w:val="28"/>
        </w:rPr>
        <w:t>于</w:t>
      </w:r>
      <w:r>
        <w:rPr>
          <w:rFonts w:hint="eastAsia" w:ascii="仿宋" w:hAnsi="仿宋" w:eastAsia="仿宋"/>
          <w:sz w:val="28"/>
          <w:szCs w:val="28"/>
          <w:lang w:val="en-US" w:eastAsia="zh-CN"/>
        </w:rPr>
        <w:t>2025年2月17日</w:t>
      </w:r>
      <w:r>
        <w:rPr>
          <w:rFonts w:hint="eastAsia" w:ascii="仿宋" w:hAnsi="仿宋" w:eastAsia="仿宋"/>
          <w:sz w:val="28"/>
          <w:szCs w:val="28"/>
        </w:rPr>
        <w:t>作出的</w:t>
      </w:r>
      <w:r>
        <w:rPr>
          <w:rFonts w:hint="eastAsia" w:ascii="仿宋" w:hAnsi="仿宋" w:eastAsia="仿宋"/>
          <w:sz w:val="28"/>
          <w:szCs w:val="28"/>
          <w:lang w:val="en-US" w:eastAsia="zh-CN"/>
        </w:rPr>
        <w:t>江苏永诚房评字（2025）第F0207号《房地产评估报告书》</w:t>
      </w:r>
      <w:r>
        <w:rPr>
          <w:rFonts w:hint="eastAsia" w:ascii="仿宋" w:hAnsi="仿宋" w:eastAsia="仿宋"/>
          <w:sz w:val="28"/>
          <w:szCs w:val="28"/>
        </w:rPr>
        <w:t>，载明</w:t>
      </w:r>
      <w:r>
        <w:rPr>
          <w:rFonts w:hint="eastAsia" w:ascii="仿宋" w:hAnsi="仿宋" w:eastAsia="仿宋"/>
          <w:sz w:val="28"/>
          <w:szCs w:val="28"/>
          <w:lang w:val="en-US" w:eastAsia="zh-CN"/>
        </w:rPr>
        <w:t>房地产市场总</w:t>
      </w:r>
      <w:r>
        <w:rPr>
          <w:rFonts w:hint="eastAsia" w:ascii="仿宋" w:hAnsi="仿宋" w:eastAsia="仿宋"/>
          <w:sz w:val="28"/>
          <w:szCs w:val="28"/>
        </w:rPr>
        <w:t>价值为</w:t>
      </w:r>
      <w:r>
        <w:rPr>
          <w:rFonts w:hint="eastAsia" w:ascii="仿宋" w:hAnsi="仿宋" w:eastAsia="仿宋"/>
          <w:sz w:val="28"/>
          <w:szCs w:val="28"/>
          <w:lang w:val="en-US" w:eastAsia="zh-CN"/>
        </w:rPr>
        <w:t>16809800</w:t>
      </w:r>
      <w:r>
        <w:rPr>
          <w:rFonts w:hint="eastAsia" w:ascii="仿宋" w:hAnsi="仿宋" w:eastAsia="仿宋"/>
          <w:sz w:val="28"/>
          <w:szCs w:val="28"/>
        </w:rPr>
        <w:t>元，其中有证房产计</w:t>
      </w:r>
      <w:r>
        <w:rPr>
          <w:rFonts w:hint="eastAsia" w:ascii="仿宋" w:hAnsi="仿宋" w:eastAsia="仿宋"/>
          <w:sz w:val="28"/>
          <w:szCs w:val="28"/>
          <w:lang w:val="en-US" w:eastAsia="zh-CN"/>
        </w:rPr>
        <w:t>7663200</w:t>
      </w:r>
      <w:r>
        <w:rPr>
          <w:rFonts w:hint="eastAsia" w:ascii="仿宋" w:hAnsi="仿宋" w:eastAsia="仿宋"/>
          <w:sz w:val="28"/>
          <w:szCs w:val="28"/>
        </w:rPr>
        <w:t>元，无证房产计</w:t>
      </w:r>
      <w:r>
        <w:rPr>
          <w:rFonts w:hint="eastAsia" w:ascii="仿宋" w:hAnsi="仿宋" w:eastAsia="仿宋"/>
          <w:sz w:val="28"/>
          <w:szCs w:val="28"/>
          <w:lang w:val="en-US" w:eastAsia="zh-CN"/>
        </w:rPr>
        <w:t>1147800</w:t>
      </w:r>
      <w:r>
        <w:rPr>
          <w:rFonts w:hint="eastAsia" w:ascii="仿宋" w:hAnsi="仿宋" w:eastAsia="仿宋"/>
          <w:sz w:val="28"/>
          <w:szCs w:val="28"/>
        </w:rPr>
        <w:t>元，附属设施计</w:t>
      </w:r>
      <w:r>
        <w:rPr>
          <w:rFonts w:hint="eastAsia" w:ascii="仿宋" w:hAnsi="仿宋" w:eastAsia="仿宋"/>
          <w:sz w:val="28"/>
          <w:szCs w:val="28"/>
          <w:lang w:val="en-US" w:eastAsia="zh-CN"/>
        </w:rPr>
        <w:t>2094700元</w:t>
      </w:r>
      <w:r>
        <w:rPr>
          <w:rFonts w:hint="eastAsia" w:ascii="仿宋" w:hAnsi="仿宋" w:eastAsia="仿宋"/>
          <w:sz w:val="28"/>
          <w:szCs w:val="28"/>
        </w:rPr>
        <w:t>元，土地计</w:t>
      </w:r>
      <w:r>
        <w:rPr>
          <w:rFonts w:hint="eastAsia" w:ascii="仿宋" w:hAnsi="仿宋" w:eastAsia="仿宋"/>
          <w:sz w:val="28"/>
          <w:szCs w:val="28"/>
          <w:lang w:val="en-US" w:eastAsia="zh-CN"/>
        </w:rPr>
        <w:t>5904100</w:t>
      </w:r>
      <w:r>
        <w:rPr>
          <w:rFonts w:hint="eastAsia" w:ascii="仿宋" w:hAnsi="仿宋" w:eastAsia="仿宋"/>
          <w:sz w:val="28"/>
          <w:szCs w:val="28"/>
        </w:rPr>
        <w:t>元。】</w:t>
      </w:r>
    </w:p>
    <w:p w14:paraId="3FF48626">
      <w:pPr>
        <w:spacing w:afterLines="50" w:line="480" w:lineRule="exact"/>
        <w:ind w:firstLine="560" w:firstLineChars="200"/>
        <w:jc w:val="both"/>
        <w:rPr>
          <w:rFonts w:hint="eastAsia" w:ascii="仿宋" w:hAnsi="仿宋" w:eastAsia="仿宋"/>
          <w:sz w:val="28"/>
          <w:szCs w:val="28"/>
          <w:lang w:val="en-US" w:eastAsia="zh-CN"/>
        </w:rPr>
      </w:pPr>
      <w:r>
        <w:rPr>
          <w:rFonts w:hint="eastAsia" w:ascii="仿宋" w:hAnsi="仿宋" w:eastAsia="仿宋"/>
          <w:sz w:val="28"/>
          <w:szCs w:val="28"/>
        </w:rPr>
        <w:t>（2）</w:t>
      </w:r>
      <w:r>
        <w:rPr>
          <w:rFonts w:hint="eastAsia" w:ascii="仿宋" w:hAnsi="仿宋" w:eastAsia="仿宋"/>
          <w:sz w:val="28"/>
          <w:szCs w:val="28"/>
          <w:lang w:val="en-US" w:eastAsia="zh-CN"/>
        </w:rPr>
        <w:t>机器设备，包括沥青设备、高低压配电设施、有机热载体锅炉、燃气装置、沥青罐及其基础、消防工程等。</w:t>
      </w:r>
      <w:r>
        <w:rPr>
          <w:rFonts w:hint="eastAsia" w:ascii="仿宋" w:hAnsi="仿宋" w:eastAsia="仿宋"/>
          <w:sz w:val="28"/>
          <w:szCs w:val="28"/>
        </w:rPr>
        <w:t>【</w:t>
      </w:r>
      <w:r>
        <w:rPr>
          <w:rFonts w:hint="eastAsia" w:ascii="仿宋" w:hAnsi="仿宋" w:eastAsia="仿宋"/>
          <w:sz w:val="28"/>
          <w:szCs w:val="28"/>
          <w:lang w:val="en-US" w:eastAsia="zh-CN"/>
        </w:rPr>
        <w:t>详见永诚评估公司于2025年2月17日出具永诚评报字（2025）第0209号《资产评估报告》，载明：债务人破产清算所涉机器设备在评估基准日（2024年4月26日）的评估市场价值为6541060元。其中机器设备评估价值6340200元，电子设备及办公家具评估价值为200860元。</w:t>
      </w:r>
      <w:r>
        <w:rPr>
          <w:rFonts w:hint="eastAsia" w:ascii="仿宋" w:hAnsi="仿宋" w:eastAsia="仿宋"/>
          <w:sz w:val="28"/>
          <w:szCs w:val="28"/>
        </w:rPr>
        <w:t>】</w:t>
      </w:r>
      <w:bookmarkStart w:id="0" w:name="_GoBack"/>
      <w:bookmarkEnd w:id="0"/>
    </w:p>
    <w:p w14:paraId="64651BA2">
      <w:pPr>
        <w:spacing w:afterLines="50" w:line="480" w:lineRule="exact"/>
        <w:ind w:firstLine="562" w:firstLineChars="200"/>
        <w:jc w:val="both"/>
        <w:rPr>
          <w:rFonts w:hint="eastAsia" w:ascii="仿宋" w:hAnsi="仿宋" w:eastAsia="仿宋"/>
          <w:b/>
          <w:bCs/>
          <w:color w:val="000000" w:themeColor="text1"/>
          <w:sz w:val="28"/>
          <w:szCs w:val="28"/>
          <w14:textFill>
            <w14:solidFill>
              <w14:schemeClr w14:val="tx1"/>
            </w14:solidFill>
          </w14:textFill>
        </w:rPr>
      </w:pPr>
      <w:r>
        <w:rPr>
          <w:rFonts w:hint="eastAsia" w:ascii="仿宋" w:hAnsi="仿宋" w:eastAsia="仿宋"/>
          <w:b/>
          <w:bCs/>
          <w:sz w:val="28"/>
          <w:szCs w:val="28"/>
        </w:rPr>
        <w:t>2、债务人尚有对外</w:t>
      </w:r>
      <w:r>
        <w:rPr>
          <w:rFonts w:hint="eastAsia" w:ascii="仿宋" w:hAnsi="仿宋" w:eastAsia="仿宋"/>
          <w:b/>
          <w:bCs/>
          <w:sz w:val="28"/>
          <w:szCs w:val="28"/>
          <w:lang w:val="en-US" w:eastAsia="zh-CN"/>
        </w:rPr>
        <w:t>债权，主要包括对主债务人扬州市百傲达先新材料有限公司以及其他各担保人1000万元金融借款债务的担保追偿权，以及对公司原股东的注册资本追缴。该部分对外债权</w:t>
      </w:r>
      <w:r>
        <w:rPr>
          <w:rFonts w:hint="eastAsia" w:ascii="仿宋" w:hAnsi="仿宋" w:eastAsia="仿宋"/>
          <w:b/>
          <w:bCs/>
          <w:color w:val="000000" w:themeColor="text1"/>
          <w:sz w:val="28"/>
          <w:szCs w:val="28"/>
          <w14:textFill>
            <w14:solidFill>
              <w14:schemeClr w14:val="tx1"/>
            </w14:solidFill>
          </w14:textFill>
        </w:rPr>
        <w:t>不包含在乙方提供的偿债金额对应的资产范围内，由管理人变价或清收后用以偿债。</w:t>
      </w:r>
    </w:p>
    <w:p w14:paraId="39C2B4AF">
      <w:pPr>
        <w:spacing w:afterLines="50" w:line="480" w:lineRule="exact"/>
        <w:ind w:firstLine="562" w:firstLineChars="200"/>
        <w:jc w:val="both"/>
        <w:rPr>
          <w:rFonts w:hint="default" w:ascii="仿宋" w:hAnsi="仿宋" w:eastAsia="仿宋"/>
          <w:b/>
          <w:bCs/>
          <w:color w:val="000000" w:themeColor="text1"/>
          <w:sz w:val="28"/>
          <w:szCs w:val="28"/>
          <w:lang w:val="en-US" w:eastAsia="zh-CN"/>
          <w14:textFill>
            <w14:solidFill>
              <w14:schemeClr w14:val="tx1"/>
            </w14:solidFill>
          </w14:textFill>
        </w:rPr>
      </w:pPr>
    </w:p>
    <w:p w14:paraId="2563BF18">
      <w:pPr>
        <w:spacing w:afterLines="50" w:line="480" w:lineRule="exact"/>
        <w:ind w:firstLine="562" w:firstLineChars="200"/>
        <w:rPr>
          <w:rFonts w:ascii="仿宋" w:hAnsi="仿宋" w:eastAsia="仿宋"/>
          <w:b/>
          <w:sz w:val="28"/>
          <w:szCs w:val="28"/>
        </w:rPr>
      </w:pPr>
      <w:r>
        <w:rPr>
          <w:rFonts w:hint="eastAsia" w:ascii="仿宋" w:hAnsi="仿宋" w:eastAsia="仿宋"/>
          <w:b/>
          <w:sz w:val="28"/>
          <w:szCs w:val="28"/>
        </w:rPr>
        <w:t>四、投资款的支付方式和支付条件</w:t>
      </w:r>
    </w:p>
    <w:p w14:paraId="1673E1DC">
      <w:pPr>
        <w:spacing w:afterLines="50" w:line="480" w:lineRule="exact"/>
        <w:ind w:firstLine="560" w:firstLineChars="200"/>
        <w:rPr>
          <w:rFonts w:ascii="仿宋" w:hAnsi="仿宋" w:eastAsia="仿宋"/>
          <w:sz w:val="28"/>
          <w:szCs w:val="28"/>
        </w:rPr>
      </w:pPr>
      <w:r>
        <w:rPr>
          <w:rFonts w:hint="eastAsia" w:ascii="仿宋" w:hAnsi="仿宋" w:eastAsia="仿宋"/>
          <w:sz w:val="28"/>
          <w:szCs w:val="28"/>
        </w:rPr>
        <w:t>乙方参与重整投资款项总额</w:t>
      </w:r>
      <w:r>
        <w:rPr>
          <w:rFonts w:hint="eastAsia" w:ascii="仿宋" w:hAnsi="仿宋" w:eastAsia="仿宋"/>
          <w:sz w:val="28"/>
          <w:szCs w:val="28"/>
          <w:lang w:val="en-US" w:eastAsia="zh-CN"/>
        </w:rPr>
        <w:t>为</w:t>
      </w:r>
      <w:r>
        <w:rPr>
          <w:rFonts w:hint="eastAsia" w:ascii="仿宋" w:hAnsi="仿宋" w:eastAsia="仿宋"/>
          <w:sz w:val="28"/>
          <w:szCs w:val="28"/>
          <w:u w:val="single"/>
          <w:lang w:val="en-US" w:eastAsia="zh-CN"/>
        </w:rPr>
        <w:t xml:space="preserve">       </w:t>
      </w:r>
      <w:r>
        <w:rPr>
          <w:rFonts w:hint="eastAsia" w:ascii="仿宋" w:hAnsi="仿宋" w:eastAsia="仿宋"/>
          <w:sz w:val="28"/>
          <w:szCs w:val="28"/>
        </w:rPr>
        <w:t>万元，债务人重整计划草案获泰州市海陵区人民法院裁定批准后，</w:t>
      </w:r>
      <w:r>
        <w:rPr>
          <w:rFonts w:hint="eastAsia" w:ascii="仿宋" w:hAnsi="仿宋" w:eastAsia="仿宋"/>
          <w:sz w:val="28"/>
          <w:szCs w:val="28"/>
          <w:lang w:val="en-US" w:eastAsia="zh-CN"/>
        </w:rPr>
        <w:t>乙方已缴纳的</w:t>
      </w:r>
      <w:r>
        <w:rPr>
          <w:rFonts w:hint="eastAsia" w:ascii="仿宋" w:hAnsi="仿宋" w:eastAsia="仿宋"/>
          <w:sz w:val="28"/>
          <w:szCs w:val="28"/>
        </w:rPr>
        <w:t>保证金将转为其所缴偿债资金的一部分，剩余投资款</w:t>
      </w:r>
      <w:r>
        <w:rPr>
          <w:rFonts w:hint="eastAsia" w:ascii="仿宋" w:hAnsi="仿宋" w:eastAsia="仿宋"/>
          <w:sz w:val="28"/>
          <w:szCs w:val="28"/>
          <w:u w:val="single"/>
          <w:lang w:val="en-US" w:eastAsia="zh-CN"/>
        </w:rPr>
        <w:t xml:space="preserve">        </w:t>
      </w:r>
      <w:r>
        <w:rPr>
          <w:rFonts w:hint="eastAsia" w:ascii="仿宋" w:hAnsi="仿宋" w:eastAsia="仿宋"/>
          <w:sz w:val="28"/>
          <w:szCs w:val="28"/>
          <w:u w:val="none"/>
          <w:lang w:val="en-US" w:eastAsia="zh-CN"/>
        </w:rPr>
        <w:t>万</w:t>
      </w:r>
      <w:r>
        <w:rPr>
          <w:rFonts w:hint="eastAsia" w:ascii="仿宋" w:hAnsi="仿宋" w:eastAsia="仿宋"/>
          <w:sz w:val="28"/>
          <w:szCs w:val="28"/>
          <w:lang w:val="en-US" w:eastAsia="zh-CN"/>
        </w:rPr>
        <w:t>元</w:t>
      </w:r>
      <w:r>
        <w:rPr>
          <w:rFonts w:hint="eastAsia" w:ascii="仿宋" w:hAnsi="仿宋" w:eastAsia="仿宋"/>
          <w:sz w:val="28"/>
          <w:szCs w:val="28"/>
        </w:rPr>
        <w:t>在泰州市海陵区人民法院裁定批准重整计划之日起</w:t>
      </w:r>
      <w:r>
        <w:rPr>
          <w:rFonts w:hint="eastAsia" w:ascii="仿宋" w:hAnsi="仿宋" w:eastAsia="仿宋"/>
          <w:b/>
          <w:bCs/>
          <w:sz w:val="28"/>
          <w:szCs w:val="28"/>
          <w:lang w:val="en-US" w:eastAsia="zh-CN"/>
        </w:rPr>
        <w:t>十五个</w:t>
      </w:r>
      <w:r>
        <w:rPr>
          <w:rFonts w:hint="eastAsia" w:ascii="仿宋" w:hAnsi="仿宋" w:eastAsia="仿宋"/>
          <w:color w:val="000000" w:themeColor="text1"/>
          <w:sz w:val="28"/>
          <w:szCs w:val="28"/>
          <w:lang w:val="en-US" w:eastAsia="zh-CN"/>
          <w14:textFill>
            <w14:solidFill>
              <w14:schemeClr w14:val="tx1"/>
            </w14:solidFill>
          </w14:textFill>
        </w:rPr>
        <w:t>工作日</w:t>
      </w:r>
      <w:r>
        <w:rPr>
          <w:rFonts w:hint="eastAsia" w:ascii="仿宋" w:hAnsi="仿宋" w:eastAsia="仿宋"/>
          <w:sz w:val="28"/>
          <w:szCs w:val="28"/>
        </w:rPr>
        <w:t>内一次性支付至下列银行账户。</w:t>
      </w:r>
    </w:p>
    <w:p w14:paraId="768FB325">
      <w:pPr>
        <w:spacing w:afterLines="50" w:line="480" w:lineRule="exact"/>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户名：江苏海威沥青科技有限公司管理人</w:t>
      </w:r>
    </w:p>
    <w:p w14:paraId="2AA0DD7B">
      <w:pPr>
        <w:spacing w:afterLines="50" w:line="480" w:lineRule="exact"/>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开户行：中国民生银行股份有限公司泰州医药高新区支行</w:t>
      </w:r>
    </w:p>
    <w:p w14:paraId="5CDCDB30">
      <w:pPr>
        <w:spacing w:afterLines="50" w:line="480" w:lineRule="exact"/>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账号：646446702。</w:t>
      </w:r>
    </w:p>
    <w:p w14:paraId="670CC4D3">
      <w:pPr>
        <w:spacing w:afterLines="50" w:line="480" w:lineRule="exact"/>
        <w:ind w:firstLine="560" w:firstLineChars="200"/>
        <w:rPr>
          <w:rFonts w:hint="eastAsia" w:ascii="仿宋" w:hAnsi="仿宋" w:eastAsia="仿宋"/>
          <w:sz w:val="28"/>
          <w:szCs w:val="28"/>
          <w:lang w:val="en-US" w:eastAsia="zh-CN"/>
        </w:rPr>
      </w:pPr>
    </w:p>
    <w:p w14:paraId="1685EB56">
      <w:pPr>
        <w:numPr>
          <w:ilvl w:val="0"/>
          <w:numId w:val="1"/>
        </w:numPr>
        <w:spacing w:afterLines="50" w:line="480" w:lineRule="exact"/>
        <w:ind w:firstLine="562" w:firstLineChars="200"/>
        <w:rPr>
          <w:rFonts w:ascii="仿宋" w:hAnsi="仿宋" w:eastAsia="仿宋"/>
          <w:b/>
          <w:sz w:val="28"/>
          <w:szCs w:val="28"/>
        </w:rPr>
      </w:pPr>
      <w:r>
        <w:rPr>
          <w:rFonts w:hint="eastAsia" w:ascii="仿宋" w:hAnsi="仿宋" w:eastAsia="仿宋"/>
          <w:b/>
          <w:sz w:val="28"/>
          <w:szCs w:val="28"/>
        </w:rPr>
        <w:t>移交工作</w:t>
      </w:r>
    </w:p>
    <w:p w14:paraId="0F2A62EA">
      <w:pPr>
        <w:numPr>
          <w:ilvl w:val="0"/>
          <w:numId w:val="2"/>
        </w:numPr>
        <w:spacing w:after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乙方付清全部重整投资款后</w:t>
      </w:r>
      <w:r>
        <w:rPr>
          <w:rFonts w:hint="eastAsia" w:ascii="仿宋" w:hAnsi="仿宋" w:eastAsia="仿宋" w:cs="仿宋"/>
          <w:sz w:val="28"/>
          <w:szCs w:val="28"/>
          <w:lang w:val="en-US" w:eastAsia="zh-CN"/>
        </w:rPr>
        <w:t>30个工作</w:t>
      </w:r>
      <w:r>
        <w:rPr>
          <w:rFonts w:hint="eastAsia" w:ascii="仿宋" w:hAnsi="仿宋" w:eastAsia="仿宋" w:cs="仿宋"/>
          <w:sz w:val="28"/>
          <w:szCs w:val="28"/>
        </w:rPr>
        <w:t>日内甲方协助乙方办理相应的股权变更。变更过程中产生的相关税、费，依法由相关方承担。</w:t>
      </w:r>
    </w:p>
    <w:p w14:paraId="6B18AB06">
      <w:pPr>
        <w:spacing w:afterLines="50" w:line="480" w:lineRule="exact"/>
        <w:ind w:firstLine="560" w:firstLineChars="200"/>
        <w:rPr>
          <w:rFonts w:ascii="仿宋" w:hAnsi="仿宋" w:eastAsia="仿宋" w:cs="仿宋"/>
          <w:color w:val="C00000"/>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w:t>
      </w:r>
      <w:r>
        <w:rPr>
          <w:rFonts w:hint="eastAsia" w:ascii="仿宋" w:hAnsi="仿宋" w:eastAsia="仿宋" w:cs="仿宋"/>
          <w:color w:val="000000" w:themeColor="text1"/>
          <w:sz w:val="28"/>
          <w:szCs w:val="28"/>
          <w:lang w:eastAsia="zh-CN"/>
          <w14:textFill>
            <w14:solidFill>
              <w14:schemeClr w14:val="tx1"/>
            </w14:solidFill>
          </w14:textFill>
        </w:rPr>
        <w:t>海威</w:t>
      </w:r>
      <w:r>
        <w:rPr>
          <w:rFonts w:hint="eastAsia" w:ascii="仿宋" w:hAnsi="仿宋" w:eastAsia="仿宋" w:cs="仿宋"/>
          <w:color w:val="000000" w:themeColor="text1"/>
          <w:sz w:val="28"/>
          <w:szCs w:val="28"/>
          <w14:textFill>
            <w14:solidFill>
              <w14:schemeClr w14:val="tx1"/>
            </w14:solidFill>
          </w14:textFill>
        </w:rPr>
        <w:t>公司股权变更后15个工作日内，甲方向乙方移交债务人资产，并由法院出具法律文书解除房产证、土地证上设置的查封、抵押登记。</w:t>
      </w:r>
    </w:p>
    <w:p w14:paraId="4C5541DB">
      <w:pPr>
        <w:spacing w:after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eastAsia="zh-CN"/>
        </w:rPr>
        <w:t>海威</w:t>
      </w:r>
      <w:r>
        <w:rPr>
          <w:rFonts w:hint="eastAsia" w:ascii="仿宋" w:hAnsi="仿宋" w:eastAsia="仿宋" w:cs="仿宋"/>
          <w:sz w:val="28"/>
          <w:szCs w:val="28"/>
        </w:rPr>
        <w:t>公司的财务资料及其他的所有资料，在甲方完成债权分配工作后按照届时的材料现状向乙方移交。</w:t>
      </w:r>
    </w:p>
    <w:p w14:paraId="5D9A5715">
      <w:pPr>
        <w:spacing w:afterLines="50"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5、重整成功后乙方修复债务人银行及各部门的征信过程中，甲方协助申请法院出具相关法律文书。</w:t>
      </w:r>
    </w:p>
    <w:p w14:paraId="6CBCB206">
      <w:pPr>
        <w:spacing w:afterLines="50" w:line="480" w:lineRule="exact"/>
        <w:ind w:firstLine="560" w:firstLineChars="20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6、债务人重整计划草案获泰州市海陵区人民法院裁定批准前债务人的水、电、物业费、房产税、土地使用税、职工工资、职工社会保险、工伤的等产生相关费用由甲方负责在破产费用或相关债权中处理结付。</w:t>
      </w:r>
    </w:p>
    <w:p w14:paraId="5910D4AB">
      <w:pPr>
        <w:spacing w:afterLines="50" w:line="480" w:lineRule="exact"/>
        <w:ind w:firstLine="560" w:firstLineChars="200"/>
        <w:rPr>
          <w:rFonts w:hint="eastAsia" w:ascii="仿宋" w:hAnsi="仿宋" w:eastAsia="仿宋" w:cs="仿宋"/>
          <w:color w:val="000000" w:themeColor="text1"/>
          <w:sz w:val="28"/>
          <w:szCs w:val="28"/>
          <w:lang w:val="en-US" w:eastAsia="zh-CN"/>
          <w14:textFill>
            <w14:solidFill>
              <w14:schemeClr w14:val="tx1"/>
            </w14:solidFill>
          </w14:textFill>
        </w:rPr>
      </w:pPr>
    </w:p>
    <w:p w14:paraId="29DD00B5">
      <w:pPr>
        <w:spacing w:afterLines="50" w:line="48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六、</w:t>
      </w:r>
      <w:r>
        <w:rPr>
          <w:rFonts w:hint="eastAsia" w:ascii="仿宋" w:hAnsi="仿宋" w:eastAsia="仿宋" w:cs="仿宋"/>
          <w:b/>
          <w:bCs/>
          <w:sz w:val="28"/>
          <w:szCs w:val="28"/>
          <w:lang w:eastAsia="zh-CN"/>
        </w:rPr>
        <w:t>海威</w:t>
      </w:r>
      <w:r>
        <w:rPr>
          <w:rFonts w:hint="eastAsia" w:ascii="仿宋" w:hAnsi="仿宋" w:eastAsia="仿宋" w:cs="仿宋"/>
          <w:b/>
          <w:bCs/>
          <w:sz w:val="28"/>
          <w:szCs w:val="28"/>
        </w:rPr>
        <w:t>公司债务约定</w:t>
      </w:r>
    </w:p>
    <w:p w14:paraId="3D2BA74D">
      <w:pPr>
        <w:spacing w:afterLines="50"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1、对于《重整计划草案》经人民法院批准前已向管理人申报的债权，按照重整计划</w:t>
      </w:r>
      <w:r>
        <w:rPr>
          <w:rFonts w:hint="eastAsia" w:ascii="仿宋" w:hAnsi="仿宋" w:eastAsia="仿宋" w:cs="仿宋"/>
          <w:sz w:val="28"/>
          <w:szCs w:val="28"/>
          <w:lang w:val="en-US" w:eastAsia="zh-CN"/>
        </w:rPr>
        <w:t>草案载明的清偿比例</w:t>
      </w:r>
      <w:r>
        <w:rPr>
          <w:rFonts w:hint="eastAsia" w:ascii="仿宋" w:hAnsi="仿宋" w:eastAsia="仿宋" w:cs="仿宋"/>
          <w:sz w:val="28"/>
          <w:szCs w:val="28"/>
        </w:rPr>
        <w:t>进行清偿，自重整计划执行完毕时起，债务人以及重整后的</w:t>
      </w:r>
      <w:r>
        <w:rPr>
          <w:rFonts w:hint="eastAsia" w:ascii="仿宋" w:hAnsi="仿宋" w:eastAsia="仿宋" w:cs="仿宋"/>
          <w:sz w:val="28"/>
          <w:szCs w:val="28"/>
          <w:lang w:eastAsia="zh-CN"/>
        </w:rPr>
        <w:t>海威</w:t>
      </w:r>
      <w:r>
        <w:rPr>
          <w:rFonts w:hint="eastAsia" w:ascii="仿宋" w:hAnsi="仿宋" w:eastAsia="仿宋" w:cs="仿宋"/>
          <w:sz w:val="28"/>
          <w:szCs w:val="28"/>
        </w:rPr>
        <w:t>公司不再承担清偿责任。</w:t>
      </w:r>
    </w:p>
    <w:p w14:paraId="6C271F51">
      <w:pPr>
        <w:spacing w:afterLines="50" w:line="480" w:lineRule="exact"/>
        <w:ind w:firstLine="560" w:firstLineChars="200"/>
        <w:rPr>
          <w:rFonts w:hint="eastAsia" w:ascii="仿宋" w:hAnsi="仿宋" w:eastAsia="仿宋" w:cs="仿宋"/>
          <w:sz w:val="28"/>
          <w:szCs w:val="28"/>
          <w:lang w:val="en-US" w:eastAsia="zh-CN"/>
        </w:rPr>
      </w:pPr>
    </w:p>
    <w:p w14:paraId="5EEB0D00">
      <w:pPr>
        <w:spacing w:afterLines="50" w:line="48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七、管理人对重整计划执行及监督</w:t>
      </w:r>
    </w:p>
    <w:p w14:paraId="3243D657">
      <w:pPr>
        <w:spacing w:after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1、重整计划执行期间为1年。</w:t>
      </w:r>
    </w:p>
    <w:p w14:paraId="448C24E9">
      <w:pPr>
        <w:spacing w:after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2、重整计划的监督期为</w:t>
      </w:r>
      <w:r>
        <w:rPr>
          <w:rFonts w:hint="default" w:ascii="仿宋" w:hAnsi="仿宋" w:eastAsia="仿宋" w:cs="仿宋"/>
          <w:sz w:val="28"/>
          <w:szCs w:val="28"/>
        </w:rPr>
        <w:t>1</w:t>
      </w:r>
      <w:r>
        <w:rPr>
          <w:rFonts w:hint="eastAsia" w:ascii="仿宋" w:hAnsi="仿宋" w:eastAsia="仿宋" w:cs="仿宋"/>
          <w:sz w:val="28"/>
          <w:szCs w:val="28"/>
        </w:rPr>
        <w:t>年，至重整计划执行</w:t>
      </w:r>
      <w:r>
        <w:rPr>
          <w:rFonts w:hint="eastAsia" w:ascii="仿宋" w:hAnsi="仿宋" w:eastAsia="仿宋" w:cs="仿宋"/>
          <w:sz w:val="28"/>
          <w:szCs w:val="28"/>
          <w:lang w:val="en-US" w:eastAsia="zh-Hans"/>
        </w:rPr>
        <w:t>完毕</w:t>
      </w:r>
      <w:r>
        <w:rPr>
          <w:rFonts w:hint="eastAsia" w:ascii="仿宋" w:hAnsi="仿宋" w:eastAsia="仿宋" w:cs="仿宋"/>
          <w:sz w:val="28"/>
          <w:szCs w:val="28"/>
        </w:rPr>
        <w:t>结束。经人民法院批准，监督期间可视情延长。</w:t>
      </w:r>
    </w:p>
    <w:p w14:paraId="57928C62">
      <w:pPr>
        <w:spacing w:afterLines="50"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甲方监督期间，乙方应主动报告重整计划执行情况、重整后公司的财务状况、重整后公司的安全管理情况；甲方也可主动至重整后的公司巡查了解相关情况。管理人应将监督情况向人民法院和债权人会议/债权人委员会报告工作。</w:t>
      </w:r>
    </w:p>
    <w:p w14:paraId="5380E956">
      <w:pPr>
        <w:spacing w:afterLines="50" w:line="480" w:lineRule="exact"/>
        <w:ind w:firstLine="560" w:firstLineChars="200"/>
        <w:rPr>
          <w:rFonts w:hint="eastAsia" w:ascii="仿宋" w:hAnsi="仿宋" w:eastAsia="仿宋" w:cs="仿宋"/>
          <w:sz w:val="28"/>
          <w:szCs w:val="28"/>
        </w:rPr>
      </w:pPr>
    </w:p>
    <w:p w14:paraId="27F2C1A1">
      <w:pPr>
        <w:spacing w:afterLines="50" w:line="480" w:lineRule="exact"/>
        <w:ind w:firstLine="562" w:firstLineChars="200"/>
        <w:rPr>
          <w:rFonts w:ascii="仿宋" w:hAnsi="仿宋" w:eastAsia="仿宋" w:cs="仿宋"/>
          <w:b/>
          <w:bCs/>
          <w:sz w:val="28"/>
          <w:szCs w:val="28"/>
        </w:rPr>
      </w:pPr>
      <w:r>
        <w:rPr>
          <w:rFonts w:hint="eastAsia" w:ascii="仿宋" w:hAnsi="仿宋" w:eastAsia="仿宋" w:cs="仿宋"/>
          <w:b/>
          <w:bCs/>
          <w:sz w:val="28"/>
          <w:szCs w:val="28"/>
          <w:lang w:val="en-US" w:eastAsia="zh-CN"/>
        </w:rPr>
        <w:t>八</w:t>
      </w:r>
      <w:r>
        <w:rPr>
          <w:rFonts w:hint="eastAsia" w:ascii="仿宋" w:hAnsi="仿宋" w:eastAsia="仿宋" w:cs="仿宋"/>
          <w:b/>
          <w:bCs/>
          <w:sz w:val="28"/>
          <w:szCs w:val="28"/>
        </w:rPr>
        <w:t xml:space="preserve">、甲方承诺 </w:t>
      </w:r>
    </w:p>
    <w:p w14:paraId="3859715E">
      <w:pPr>
        <w:spacing w:after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1、甲方应确保乙方提供的重整投资款全部且仅用于泰州市海陵区人民法院裁定批准的《重整计划草案》规定的范围。</w:t>
      </w:r>
    </w:p>
    <w:p w14:paraId="5D4BFC2D">
      <w:pPr>
        <w:spacing w:afterLines="50" w:line="480" w:lineRule="exact"/>
        <w:ind w:firstLine="560" w:firstLineChars="200"/>
        <w:rPr>
          <w:rFonts w:ascii="仿宋" w:hAnsi="仿宋" w:eastAsia="仿宋" w:cs="仿宋"/>
          <w:sz w:val="28"/>
          <w:szCs w:val="28"/>
        </w:rPr>
      </w:pPr>
      <w:r>
        <w:rPr>
          <w:rFonts w:ascii="仿宋" w:hAnsi="仿宋" w:eastAsia="仿宋" w:cs="仿宋"/>
          <w:sz w:val="28"/>
          <w:szCs w:val="28"/>
        </w:rPr>
        <w:t>2</w:t>
      </w:r>
      <w:r>
        <w:rPr>
          <w:rFonts w:hint="eastAsia" w:ascii="仿宋" w:hAnsi="仿宋" w:eastAsia="仿宋" w:cs="仿宋"/>
          <w:sz w:val="28"/>
          <w:szCs w:val="28"/>
        </w:rPr>
        <w:t>、甲方及时向乙方提供为完成本协议规定各项事项所需的应由其提供的各种资料和文件，签署相关文件，并依法履行与本协议规定各项事项相关的资产权利限制措施解除。</w:t>
      </w:r>
    </w:p>
    <w:p w14:paraId="04F5E9B9">
      <w:pPr>
        <w:spacing w:afterLines="50" w:line="48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九 、乙方承诺</w:t>
      </w:r>
    </w:p>
    <w:p w14:paraId="3588BEFB">
      <w:pPr>
        <w:spacing w:afterLines="50" w:line="480" w:lineRule="exact"/>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经泰州市海陵区人民法院裁定批准的《重整计划草案》对乙方具有法律拘束力，乙方享有经裁定批准的《重整计划草案》中规定的全部权利，并有义务全面履行《重整计划草案》规定以及</w:t>
      </w:r>
      <w:r>
        <w:rPr>
          <w:rFonts w:hint="eastAsia" w:ascii="仿宋" w:hAnsi="仿宋" w:eastAsia="仿宋" w:cs="仿宋"/>
          <w:sz w:val="28"/>
          <w:szCs w:val="28"/>
          <w:lang w:val="en-US" w:eastAsia="zh-CN"/>
        </w:rPr>
        <w:t>本协议</w:t>
      </w:r>
      <w:r>
        <w:rPr>
          <w:rFonts w:hint="eastAsia" w:ascii="仿宋" w:hAnsi="仿宋" w:eastAsia="仿宋" w:cs="仿宋"/>
          <w:sz w:val="28"/>
          <w:szCs w:val="28"/>
        </w:rPr>
        <w:t>的全部义务，及时支付重整投资款用于清偿债务以及相关费用，为债务人重整计划按期顺利执行提供必要的配合、保障措施。</w:t>
      </w:r>
    </w:p>
    <w:p w14:paraId="6F098840">
      <w:pPr>
        <w:spacing w:afterLines="50"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、及时向甲方提供为完成本协议规定各项事项所需的应由乙方提供的各种资料和文件，签署相关文件；配合办理股权过户等变更事宜。</w:t>
      </w:r>
    </w:p>
    <w:p w14:paraId="6CE89852">
      <w:pPr>
        <w:spacing w:afterLines="50" w:line="480" w:lineRule="exact"/>
        <w:ind w:firstLine="560" w:firstLineChars="200"/>
        <w:rPr>
          <w:rFonts w:hint="eastAsia" w:ascii="仿宋" w:hAnsi="仿宋" w:eastAsia="仿宋" w:cs="仿宋"/>
          <w:sz w:val="28"/>
          <w:szCs w:val="28"/>
        </w:rPr>
      </w:pPr>
    </w:p>
    <w:p w14:paraId="31BBB555">
      <w:pPr>
        <w:spacing w:afterLines="50" w:line="48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十、 违约责任</w:t>
      </w:r>
    </w:p>
    <w:p w14:paraId="5C60F2C8">
      <w:pPr>
        <w:spacing w:after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1、如任何一方违约，相对方有权要求违约方赔偿因此而造成的损失。</w:t>
      </w:r>
    </w:p>
    <w:p w14:paraId="4A755630">
      <w:pPr>
        <w:spacing w:after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b w:val="0"/>
          <w:bCs w:val="0"/>
          <w:sz w:val="28"/>
          <w:szCs w:val="28"/>
        </w:rPr>
        <w:t>乙方不得</w:t>
      </w:r>
      <w:r>
        <w:rPr>
          <w:rFonts w:hint="eastAsia" w:ascii="仿宋" w:hAnsi="仿宋" w:eastAsia="仿宋" w:cs="仿宋"/>
          <w:b w:val="0"/>
          <w:bCs w:val="0"/>
          <w:sz w:val="28"/>
          <w:szCs w:val="28"/>
          <w:lang w:val="en-US" w:eastAsia="zh-CN"/>
        </w:rPr>
        <w:t>任何</w:t>
      </w:r>
      <w:r>
        <w:rPr>
          <w:rFonts w:hint="eastAsia" w:ascii="仿宋" w:hAnsi="仿宋" w:eastAsia="仿宋" w:cs="仿宋"/>
          <w:b w:val="0"/>
          <w:bCs w:val="0"/>
          <w:sz w:val="28"/>
          <w:szCs w:val="28"/>
        </w:rPr>
        <w:t>理由拒绝按期支付相应款项</w:t>
      </w:r>
      <w:r>
        <w:rPr>
          <w:rFonts w:hint="eastAsia" w:ascii="仿宋" w:hAnsi="仿宋" w:eastAsia="仿宋" w:cs="仿宋"/>
          <w:sz w:val="28"/>
          <w:szCs w:val="28"/>
        </w:rPr>
        <w:t>。乙方不能按期支付相应款项的，每逾期一日，应按全国银行间同业拆借中心公布的贷款市场报价利率支付违约金。逾期超过15个工作日的，甲方有权解除本协议书，并没收已交付的保证金和已支付任何款项。</w:t>
      </w:r>
    </w:p>
    <w:p w14:paraId="77042E46">
      <w:pPr>
        <w:spacing w:after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3、如因法律、法规或政策变更，或非因任何一方原因导致的政府部门或其他监管机关未能批准或核准等任何一方不能控制的原因，导致</w:t>
      </w:r>
      <w:r>
        <w:rPr>
          <w:rFonts w:hint="eastAsia" w:ascii="仿宋" w:hAnsi="仿宋" w:eastAsia="仿宋" w:cs="仿宋"/>
          <w:sz w:val="28"/>
          <w:szCs w:val="28"/>
          <w:lang w:eastAsia="zh-CN"/>
        </w:rPr>
        <w:t>海威</w:t>
      </w:r>
      <w:r>
        <w:rPr>
          <w:rFonts w:hint="eastAsia" w:ascii="仿宋" w:hAnsi="仿宋" w:eastAsia="仿宋" w:cs="仿宋"/>
          <w:sz w:val="28"/>
          <w:szCs w:val="28"/>
        </w:rPr>
        <w:t>公司股权不能按本协议约定过户的，不视为任何一方违约，且本协议予以解除，甲方无息偿还乙方已付资金，且双方互不追究各自的任何责任，也无需向对方作出任何补偿。</w:t>
      </w:r>
    </w:p>
    <w:p w14:paraId="452046A8">
      <w:pPr>
        <w:spacing w:afterLines="50" w:line="480" w:lineRule="exact"/>
        <w:ind w:firstLine="560" w:firstLineChars="200"/>
        <w:rPr>
          <w:rFonts w:ascii="仿宋" w:hAnsi="仿宋" w:eastAsia="仿宋" w:cs="仿宋"/>
          <w:b/>
          <w:bCs/>
          <w:sz w:val="28"/>
          <w:szCs w:val="28"/>
        </w:rPr>
      </w:pPr>
      <w:r>
        <w:rPr>
          <w:rFonts w:hint="eastAsia" w:ascii="仿宋" w:hAnsi="仿宋" w:eastAsia="仿宋"/>
          <w:sz w:val="28"/>
          <w:szCs w:val="28"/>
        </w:rPr>
        <w:t>4、若《重整计划草案》在债权人会议未能表决通过或者法院未 裁定批准的，则本协议不生效。甲方应自收到法院裁定终止重整程序并宣告债务人公司破产文书之日起</w:t>
      </w:r>
      <w:r>
        <w:rPr>
          <w:rFonts w:hint="eastAsia" w:ascii="仿宋" w:hAnsi="仿宋" w:eastAsia="仿宋"/>
          <w:sz w:val="28"/>
          <w:szCs w:val="28"/>
          <w:lang w:val="en-US" w:eastAsia="zh-CN"/>
        </w:rPr>
        <w:t>五</w:t>
      </w:r>
      <w:r>
        <w:rPr>
          <w:rFonts w:hint="eastAsia" w:ascii="仿宋" w:hAnsi="仿宋" w:eastAsia="仿宋"/>
          <w:sz w:val="28"/>
          <w:szCs w:val="28"/>
        </w:rPr>
        <w:t>个工作日内向乙方退还其所缴的投资保证金（不计息）。</w:t>
      </w:r>
    </w:p>
    <w:p w14:paraId="50D57B2F">
      <w:pPr>
        <w:spacing w:afterLines="50" w:line="48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十一、 通知</w:t>
      </w:r>
    </w:p>
    <w:p w14:paraId="29A61904">
      <w:pPr>
        <w:spacing w:after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本协议下的通知应以专人递送、传真、电子邮件或邮寄方式按以下所示联系方式发出，除非任何一方已经书面通知对方其变更后的联系方式。通知如以邮寄方式发送，以邮寄后三日视为送达；以专人递送或电子邮件、传真方式发送，则以发送之次日视为送达。以电子邮件、传真方式发送的，在发送后，应随即将原件以邮寄或专人递送送达给对方。</w:t>
      </w:r>
    </w:p>
    <w:p w14:paraId="10EAD0ED">
      <w:pPr>
        <w:spacing w:after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w:t>
      </w:r>
      <w:r>
        <w:rPr>
          <w:rFonts w:hint="eastAsia" w:ascii="仿宋" w:hAnsi="仿宋" w:eastAsia="仿宋"/>
          <w:sz w:val="28"/>
          <w:szCs w:val="28"/>
          <w:lang w:eastAsia="zh-CN"/>
        </w:rPr>
        <w:t>江苏海威沥青科技</w:t>
      </w:r>
      <w:r>
        <w:rPr>
          <w:rFonts w:hint="eastAsia" w:ascii="仿宋" w:hAnsi="仿宋" w:eastAsia="仿宋"/>
          <w:sz w:val="28"/>
          <w:szCs w:val="28"/>
        </w:rPr>
        <w:t>有限公司管理人</w:t>
      </w:r>
    </w:p>
    <w:p w14:paraId="7E0B5B6C">
      <w:pPr>
        <w:spacing w:afterLines="50"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指定收件人：吴兆阳</w:t>
      </w:r>
    </w:p>
    <w:p w14:paraId="168E768C">
      <w:pPr>
        <w:spacing w:after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送达地址： 泰州市华诚大厦A座21层</w:t>
      </w:r>
    </w:p>
    <w:p w14:paraId="2E7ECF38">
      <w:pPr>
        <w:spacing w:after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电话：18252636770</w:t>
      </w:r>
    </w:p>
    <w:p w14:paraId="5452BF32">
      <w:pPr>
        <w:spacing w:after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乙方： </w:t>
      </w:r>
    </w:p>
    <w:p w14:paraId="46DFE7FD">
      <w:pPr>
        <w:spacing w:after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指定收件人： </w:t>
      </w:r>
    </w:p>
    <w:p w14:paraId="179F6916">
      <w:pPr>
        <w:spacing w:after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送达地址： </w:t>
      </w:r>
    </w:p>
    <w:p w14:paraId="5CC4AC69">
      <w:pPr>
        <w:spacing w:afterLines="50"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电话：                     邮箱：</w:t>
      </w:r>
    </w:p>
    <w:p w14:paraId="7C0ED070">
      <w:pPr>
        <w:spacing w:afterLines="50" w:line="480" w:lineRule="exact"/>
        <w:ind w:firstLine="560" w:firstLineChars="200"/>
        <w:rPr>
          <w:rFonts w:hint="eastAsia" w:ascii="仿宋" w:hAnsi="仿宋" w:eastAsia="仿宋" w:cs="仿宋"/>
          <w:sz w:val="28"/>
          <w:szCs w:val="28"/>
        </w:rPr>
      </w:pPr>
    </w:p>
    <w:p w14:paraId="4D5EBDE1">
      <w:pPr>
        <w:spacing w:afterLines="50" w:line="480" w:lineRule="exact"/>
        <w:ind w:firstLine="562" w:firstLineChars="200"/>
        <w:rPr>
          <w:rFonts w:ascii="仿宋" w:hAnsi="仿宋" w:eastAsia="仿宋" w:cs="仿宋"/>
          <w:sz w:val="28"/>
          <w:szCs w:val="28"/>
        </w:rPr>
      </w:pPr>
      <w:r>
        <w:rPr>
          <w:rFonts w:hint="eastAsia" w:ascii="仿宋" w:hAnsi="仿宋" w:eastAsia="仿宋" w:cs="仿宋"/>
          <w:b/>
          <w:bCs/>
          <w:sz w:val="28"/>
          <w:szCs w:val="28"/>
        </w:rPr>
        <w:t>十二、 争议解决</w:t>
      </w:r>
    </w:p>
    <w:p w14:paraId="0E017DC2">
      <w:pPr>
        <w:spacing w:afterLines="50" w:line="48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rPr>
        <w:t>1、任何因本协议产生的争议各方应友好协商解决，协商不成的，任何一方均有权向债务人所在地有管辖权的人民法院提起诉讼。</w:t>
      </w:r>
      <w:r>
        <w:rPr>
          <w:rFonts w:hint="eastAsia" w:ascii="仿宋" w:hAnsi="仿宋" w:eastAsia="仿宋" w:cs="仿宋"/>
          <w:sz w:val="28"/>
          <w:szCs w:val="28"/>
          <w:lang w:val="en-US" w:eastAsia="zh-CN"/>
        </w:rPr>
        <w:t>诉讼成本包括不限于诉讼费、律师费、保全费等均由违约方承担。</w:t>
      </w:r>
    </w:p>
    <w:p w14:paraId="7B9F613C">
      <w:pPr>
        <w:spacing w:afterLines="50"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2、当任何争议发生及任何争议正在进行时，除争议事项外，双方仍应行使本协议项下的其他权利并履行本协议项下的其他义务。</w:t>
      </w:r>
    </w:p>
    <w:p w14:paraId="13B8F713">
      <w:pPr>
        <w:spacing w:afterLines="50" w:line="480" w:lineRule="exact"/>
        <w:ind w:firstLine="560" w:firstLineChars="200"/>
        <w:rPr>
          <w:rFonts w:hint="eastAsia" w:ascii="仿宋" w:hAnsi="仿宋" w:eastAsia="仿宋" w:cs="仿宋"/>
          <w:sz w:val="28"/>
          <w:szCs w:val="28"/>
        </w:rPr>
      </w:pPr>
    </w:p>
    <w:p w14:paraId="3247D4C7">
      <w:pPr>
        <w:spacing w:afterLines="50" w:line="480" w:lineRule="exact"/>
        <w:ind w:firstLine="562" w:firstLineChars="200"/>
        <w:rPr>
          <w:rFonts w:ascii="仿宋" w:hAnsi="仿宋" w:eastAsia="仿宋"/>
          <w:b/>
          <w:sz w:val="28"/>
          <w:szCs w:val="28"/>
        </w:rPr>
      </w:pPr>
      <w:r>
        <w:rPr>
          <w:rFonts w:hint="eastAsia" w:ascii="仿宋" w:hAnsi="仿宋" w:eastAsia="仿宋"/>
          <w:b/>
          <w:sz w:val="28"/>
          <w:szCs w:val="28"/>
        </w:rPr>
        <w:t>十三、其他</w:t>
      </w:r>
    </w:p>
    <w:p w14:paraId="0C60E81C">
      <w:pPr>
        <w:spacing w:afterLines="50" w:line="480" w:lineRule="exact"/>
        <w:ind w:firstLine="560" w:firstLineChars="200"/>
        <w:rPr>
          <w:rFonts w:ascii="仿宋" w:hAnsi="仿宋" w:eastAsia="仿宋"/>
          <w:sz w:val="28"/>
          <w:szCs w:val="28"/>
        </w:rPr>
      </w:pPr>
      <w:r>
        <w:rPr>
          <w:rFonts w:hint="eastAsia" w:ascii="仿宋" w:hAnsi="仿宋" w:eastAsia="仿宋"/>
          <w:sz w:val="28"/>
          <w:szCs w:val="28"/>
        </w:rPr>
        <w:t>1、本协议未尽事宜，最终以重整计划执行为准。如重整计划对本协议有所调整及修改，双方可另行协商签订补充协议。</w:t>
      </w:r>
    </w:p>
    <w:p w14:paraId="691CFEDA">
      <w:pPr>
        <w:spacing w:afterLines="50" w:line="480" w:lineRule="exact"/>
        <w:ind w:firstLine="560" w:firstLineChars="200"/>
        <w:rPr>
          <w:rFonts w:ascii="仿宋" w:hAnsi="仿宋" w:eastAsia="仿宋"/>
          <w:sz w:val="28"/>
          <w:szCs w:val="28"/>
        </w:rPr>
      </w:pPr>
      <w:r>
        <w:rPr>
          <w:rFonts w:hint="eastAsia" w:ascii="仿宋" w:hAnsi="仿宋" w:eastAsia="仿宋"/>
          <w:sz w:val="28"/>
          <w:szCs w:val="28"/>
        </w:rPr>
        <w:t>2、本协议自双方加盖印章并法定代表人或授权代表签署之日 起生效。本协议一式三份，甲、乙双方各执一份，报法院一份，均具有同等法律效力。</w:t>
      </w:r>
    </w:p>
    <w:p w14:paraId="0913EC93">
      <w:pPr>
        <w:spacing w:afterLines="50" w:line="480" w:lineRule="exact"/>
        <w:ind w:firstLine="560" w:firstLineChars="200"/>
        <w:rPr>
          <w:rFonts w:ascii="仿宋" w:hAnsi="仿宋" w:eastAsia="仿宋"/>
          <w:sz w:val="28"/>
          <w:szCs w:val="28"/>
        </w:rPr>
      </w:pPr>
      <w:r>
        <w:rPr>
          <w:rFonts w:hint="eastAsia" w:ascii="仿宋" w:hAnsi="仿宋" w:eastAsia="仿宋"/>
          <w:sz w:val="28"/>
          <w:szCs w:val="28"/>
        </w:rPr>
        <w:t>甲方（公章）：</w:t>
      </w:r>
    </w:p>
    <w:p w14:paraId="2D50B1F7">
      <w:pPr>
        <w:spacing w:afterLines="50" w:line="480" w:lineRule="exact"/>
        <w:ind w:firstLine="560" w:firstLineChars="200"/>
        <w:rPr>
          <w:rFonts w:ascii="仿宋" w:hAnsi="仿宋" w:eastAsia="仿宋"/>
          <w:sz w:val="28"/>
          <w:szCs w:val="28"/>
        </w:rPr>
      </w:pPr>
    </w:p>
    <w:p w14:paraId="0DFD5C21">
      <w:pPr>
        <w:spacing w:afterLines="50" w:line="480" w:lineRule="exact"/>
        <w:ind w:firstLine="560" w:firstLineChars="200"/>
        <w:rPr>
          <w:rFonts w:ascii="仿宋" w:hAnsi="仿宋" w:eastAsia="仿宋"/>
          <w:sz w:val="28"/>
          <w:szCs w:val="28"/>
        </w:rPr>
      </w:pPr>
      <w:r>
        <w:rPr>
          <w:rFonts w:hint="eastAsia" w:ascii="仿宋" w:hAnsi="仿宋" w:eastAsia="仿宋"/>
          <w:sz w:val="28"/>
          <w:szCs w:val="28"/>
        </w:rPr>
        <w:t>法定代表人或授权代表（签字）</w:t>
      </w:r>
    </w:p>
    <w:p w14:paraId="161660C3">
      <w:pPr>
        <w:spacing w:afterLines="50" w:line="480" w:lineRule="exact"/>
        <w:ind w:firstLine="560" w:firstLineChars="200"/>
        <w:rPr>
          <w:rFonts w:ascii="仿宋" w:hAnsi="仿宋" w:eastAsia="仿宋"/>
          <w:sz w:val="28"/>
          <w:szCs w:val="28"/>
        </w:rPr>
      </w:pPr>
    </w:p>
    <w:p w14:paraId="082C6DF3">
      <w:pPr>
        <w:spacing w:afterLines="50" w:line="480" w:lineRule="exact"/>
        <w:ind w:firstLine="560" w:firstLineChars="200"/>
        <w:rPr>
          <w:rFonts w:ascii="仿宋" w:hAnsi="仿宋" w:eastAsia="仿宋"/>
          <w:sz w:val="28"/>
          <w:szCs w:val="28"/>
        </w:rPr>
      </w:pPr>
      <w:r>
        <w:rPr>
          <w:rFonts w:hint="eastAsia" w:ascii="仿宋" w:hAnsi="仿宋" w:eastAsia="仿宋"/>
          <w:sz w:val="28"/>
          <w:szCs w:val="28"/>
        </w:rPr>
        <w:t>签订日期</w:t>
      </w:r>
    </w:p>
    <w:p w14:paraId="1544E4D8">
      <w:pPr>
        <w:spacing w:afterLines="50" w:line="480" w:lineRule="exact"/>
        <w:ind w:firstLine="560" w:firstLineChars="200"/>
        <w:rPr>
          <w:rFonts w:ascii="仿宋" w:hAnsi="仿宋" w:eastAsia="仿宋"/>
          <w:sz w:val="28"/>
          <w:szCs w:val="28"/>
        </w:rPr>
      </w:pPr>
    </w:p>
    <w:p w14:paraId="578A9B24">
      <w:pPr>
        <w:spacing w:afterLines="50" w:line="480" w:lineRule="exact"/>
        <w:ind w:firstLine="560" w:firstLineChars="200"/>
        <w:rPr>
          <w:rFonts w:ascii="仿宋" w:hAnsi="仿宋" w:eastAsia="仿宋"/>
          <w:sz w:val="28"/>
          <w:szCs w:val="28"/>
        </w:rPr>
      </w:pPr>
      <w:r>
        <w:rPr>
          <w:rFonts w:hint="eastAsia" w:ascii="仿宋" w:hAnsi="仿宋" w:eastAsia="仿宋"/>
          <w:sz w:val="28"/>
          <w:szCs w:val="28"/>
        </w:rPr>
        <w:t>年月日</w:t>
      </w:r>
    </w:p>
    <w:p w14:paraId="7EE4534B">
      <w:pPr>
        <w:spacing w:afterLines="50" w:line="480" w:lineRule="exact"/>
        <w:ind w:firstLine="560" w:firstLineChars="200"/>
        <w:rPr>
          <w:rFonts w:ascii="仿宋" w:hAnsi="仿宋" w:eastAsia="仿宋"/>
          <w:sz w:val="28"/>
          <w:szCs w:val="28"/>
        </w:rPr>
      </w:pPr>
    </w:p>
    <w:p w14:paraId="17C83FCE">
      <w:pPr>
        <w:spacing w:afterLines="50" w:line="480" w:lineRule="exact"/>
        <w:ind w:firstLine="560" w:firstLineChars="200"/>
        <w:rPr>
          <w:rFonts w:ascii="仿宋" w:hAnsi="仿宋" w:eastAsia="仿宋"/>
          <w:sz w:val="28"/>
          <w:szCs w:val="28"/>
        </w:rPr>
      </w:pPr>
      <w:r>
        <w:rPr>
          <w:rFonts w:hint="eastAsia" w:ascii="仿宋" w:hAnsi="仿宋" w:eastAsia="仿宋"/>
          <w:sz w:val="28"/>
          <w:szCs w:val="28"/>
        </w:rPr>
        <w:t>乙方（公章）：</w:t>
      </w:r>
    </w:p>
    <w:p w14:paraId="71432947">
      <w:pPr>
        <w:spacing w:afterLines="50" w:line="480" w:lineRule="exact"/>
        <w:rPr>
          <w:rFonts w:ascii="仿宋" w:hAnsi="仿宋" w:eastAsia="仿宋"/>
          <w:sz w:val="28"/>
          <w:szCs w:val="28"/>
        </w:rPr>
      </w:pPr>
    </w:p>
    <w:p w14:paraId="7D8216EA">
      <w:pPr>
        <w:spacing w:afterLines="50" w:line="480" w:lineRule="exact"/>
        <w:ind w:firstLine="560" w:firstLineChars="200"/>
        <w:rPr>
          <w:rFonts w:ascii="仿宋" w:hAnsi="仿宋" w:eastAsia="仿宋"/>
          <w:sz w:val="28"/>
          <w:szCs w:val="28"/>
        </w:rPr>
      </w:pPr>
      <w:r>
        <w:rPr>
          <w:rFonts w:hint="eastAsia" w:ascii="仿宋" w:hAnsi="仿宋" w:eastAsia="仿宋"/>
          <w:sz w:val="28"/>
          <w:szCs w:val="28"/>
        </w:rPr>
        <w:t>法定代表人或授权代表（签字）：</w:t>
      </w:r>
    </w:p>
    <w:p w14:paraId="7A58AA1E">
      <w:pPr>
        <w:spacing w:afterLines="50" w:line="480" w:lineRule="exact"/>
        <w:ind w:firstLine="560" w:firstLineChars="200"/>
        <w:rPr>
          <w:rFonts w:ascii="仿宋" w:hAnsi="仿宋" w:eastAsia="仿宋"/>
          <w:sz w:val="28"/>
          <w:szCs w:val="28"/>
        </w:rPr>
      </w:pPr>
    </w:p>
    <w:p w14:paraId="61953DD1">
      <w:pPr>
        <w:tabs>
          <w:tab w:val="left" w:pos="6600"/>
        </w:tabs>
        <w:spacing w:afterLines="50" w:line="480" w:lineRule="exact"/>
        <w:ind w:firstLine="560" w:firstLineChars="200"/>
        <w:rPr>
          <w:rFonts w:ascii="仿宋" w:hAnsi="仿宋" w:eastAsia="仿宋"/>
          <w:sz w:val="28"/>
          <w:szCs w:val="28"/>
        </w:rPr>
      </w:pPr>
      <w:r>
        <w:rPr>
          <w:rFonts w:hint="eastAsia" w:ascii="仿宋" w:hAnsi="仿宋" w:eastAsia="仿宋"/>
          <w:sz w:val="28"/>
          <w:szCs w:val="28"/>
        </w:rPr>
        <w:t>签订日期</w:t>
      </w:r>
      <w:r>
        <w:rPr>
          <w:rFonts w:ascii="仿宋" w:hAnsi="仿宋" w:eastAsia="仿宋"/>
          <w:sz w:val="28"/>
          <w:szCs w:val="28"/>
        </w:rPr>
        <w:tab/>
      </w:r>
    </w:p>
    <w:p w14:paraId="48D8697A">
      <w:pPr>
        <w:spacing w:afterLines="50" w:line="480" w:lineRule="exact"/>
        <w:ind w:firstLine="560" w:firstLineChars="200"/>
        <w:rPr>
          <w:rFonts w:ascii="仿宋" w:hAnsi="仿宋" w:eastAsia="仿宋"/>
          <w:sz w:val="28"/>
          <w:szCs w:val="28"/>
        </w:rPr>
      </w:pPr>
    </w:p>
    <w:p w14:paraId="23EF0B5E">
      <w:pPr>
        <w:spacing w:afterLines="50" w:line="480" w:lineRule="exact"/>
        <w:ind w:firstLine="560" w:firstLineChars="200"/>
        <w:rPr>
          <w:rFonts w:ascii="仿宋" w:hAnsi="仿宋" w:eastAsia="仿宋"/>
          <w:sz w:val="28"/>
          <w:szCs w:val="28"/>
        </w:rPr>
      </w:pPr>
      <w:r>
        <w:rPr>
          <w:rFonts w:hint="eastAsia" w:ascii="仿宋" w:hAnsi="仿宋" w:eastAsia="仿宋"/>
          <w:sz w:val="28"/>
          <w:szCs w:val="28"/>
        </w:rPr>
        <w:t>年月日</w:t>
      </w:r>
    </w:p>
    <w:sectPr>
      <w:footerReference r:id="rId4" w:type="default"/>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423260"/>
    </w:sdtPr>
    <w:sdtContent>
      <w:sdt>
        <w:sdtPr>
          <w:id w:val="171357217"/>
        </w:sdtPr>
        <w:sdtContent>
          <w:p w14:paraId="1F2362CC">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9</w:t>
            </w:r>
            <w:r>
              <w:rPr>
                <w:b/>
                <w:sz w:val="24"/>
                <w:szCs w:val="24"/>
              </w:rPr>
              <w:fldChar w:fldCharType="end"/>
            </w:r>
          </w:p>
        </w:sdtContent>
      </w:sdt>
    </w:sdtContent>
  </w:sdt>
  <w:p w14:paraId="1AA594DA">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78579D"/>
    <w:multiLevelType w:val="singleLevel"/>
    <w:tmpl w:val="B678579D"/>
    <w:lvl w:ilvl="0" w:tentative="0">
      <w:start w:val="5"/>
      <w:numFmt w:val="chineseCounting"/>
      <w:suff w:val="nothing"/>
      <w:lvlText w:val="%1、"/>
      <w:lvlJc w:val="left"/>
      <w:rPr>
        <w:rFonts w:hint="eastAsia"/>
      </w:rPr>
    </w:lvl>
  </w:abstractNum>
  <w:abstractNum w:abstractNumId="1">
    <w:nsid w:val="DA2BB57A"/>
    <w:multiLevelType w:val="singleLevel"/>
    <w:tmpl w:val="DA2BB57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0ZmZlMTYzZDM0ZTBiN2QxZjhhYzI2OTk1NmVjZmQifQ=="/>
  </w:docVars>
  <w:rsids>
    <w:rsidRoot w:val="00D31D50"/>
    <w:rsid w:val="00000629"/>
    <w:rsid w:val="00001034"/>
    <w:rsid w:val="00004C0D"/>
    <w:rsid w:val="00056D01"/>
    <w:rsid w:val="001362EC"/>
    <w:rsid w:val="00140500"/>
    <w:rsid w:val="0014484E"/>
    <w:rsid w:val="00180EE0"/>
    <w:rsid w:val="001C02FE"/>
    <w:rsid w:val="001D25FB"/>
    <w:rsid w:val="001F52D6"/>
    <w:rsid w:val="00214B4C"/>
    <w:rsid w:val="00225571"/>
    <w:rsid w:val="002D6397"/>
    <w:rsid w:val="00323B43"/>
    <w:rsid w:val="00366840"/>
    <w:rsid w:val="00390545"/>
    <w:rsid w:val="00390F06"/>
    <w:rsid w:val="003B3281"/>
    <w:rsid w:val="003D37D8"/>
    <w:rsid w:val="003E4E09"/>
    <w:rsid w:val="00417315"/>
    <w:rsid w:val="00426133"/>
    <w:rsid w:val="004358AB"/>
    <w:rsid w:val="004B318D"/>
    <w:rsid w:val="00523EE7"/>
    <w:rsid w:val="00534A93"/>
    <w:rsid w:val="00756CCA"/>
    <w:rsid w:val="00763F40"/>
    <w:rsid w:val="007E3D11"/>
    <w:rsid w:val="008046B3"/>
    <w:rsid w:val="00821AF3"/>
    <w:rsid w:val="008B7726"/>
    <w:rsid w:val="008D77B0"/>
    <w:rsid w:val="00901785"/>
    <w:rsid w:val="00944E19"/>
    <w:rsid w:val="00971CC0"/>
    <w:rsid w:val="00A52633"/>
    <w:rsid w:val="00AD16F5"/>
    <w:rsid w:val="00BA7749"/>
    <w:rsid w:val="00C32228"/>
    <w:rsid w:val="00C96AAA"/>
    <w:rsid w:val="00CA340D"/>
    <w:rsid w:val="00CB34D6"/>
    <w:rsid w:val="00D133D0"/>
    <w:rsid w:val="00D31D50"/>
    <w:rsid w:val="00D9251E"/>
    <w:rsid w:val="00DB631E"/>
    <w:rsid w:val="00DC54BE"/>
    <w:rsid w:val="00DE2EE3"/>
    <w:rsid w:val="00EB6CAB"/>
    <w:rsid w:val="00F15B19"/>
    <w:rsid w:val="00F8012D"/>
    <w:rsid w:val="04732647"/>
    <w:rsid w:val="15F306FC"/>
    <w:rsid w:val="16C52EAE"/>
    <w:rsid w:val="1EE81F1C"/>
    <w:rsid w:val="27D6FB91"/>
    <w:rsid w:val="330050BC"/>
    <w:rsid w:val="34C65FA6"/>
    <w:rsid w:val="3587654A"/>
    <w:rsid w:val="35A83A93"/>
    <w:rsid w:val="37CF06DF"/>
    <w:rsid w:val="3DA6F5A1"/>
    <w:rsid w:val="42D134BA"/>
    <w:rsid w:val="46CA0C63"/>
    <w:rsid w:val="4EC815E4"/>
    <w:rsid w:val="5E5D6E1D"/>
    <w:rsid w:val="5ED22932"/>
    <w:rsid w:val="5FDF5496"/>
    <w:rsid w:val="625F9CC0"/>
    <w:rsid w:val="6A0B6DBD"/>
    <w:rsid w:val="6BFA691E"/>
    <w:rsid w:val="6D8E6FF3"/>
    <w:rsid w:val="6DFE9EF9"/>
    <w:rsid w:val="75743041"/>
    <w:rsid w:val="76BF855F"/>
    <w:rsid w:val="7BEFD7F2"/>
    <w:rsid w:val="7D11322D"/>
    <w:rsid w:val="7ECE74F4"/>
    <w:rsid w:val="9FFF97EE"/>
    <w:rsid w:val="BFC681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autoRedefine/>
    <w:semiHidden/>
    <w:unhideWhenUsed/>
    <w:qFormat/>
    <w:uiPriority w:val="99"/>
  </w:style>
  <w:style w:type="paragraph" w:styleId="3">
    <w:name w:val="Balloon Text"/>
    <w:basedOn w:val="1"/>
    <w:link w:val="11"/>
    <w:autoRedefine/>
    <w:semiHidden/>
    <w:unhideWhenUsed/>
    <w:qFormat/>
    <w:uiPriority w:val="99"/>
    <w:pPr>
      <w:spacing w:after="0"/>
    </w:pPr>
    <w:rPr>
      <w:sz w:val="18"/>
      <w:szCs w:val="18"/>
    </w:rPr>
  </w:style>
  <w:style w:type="paragraph" w:styleId="4">
    <w:name w:val="footer"/>
    <w:basedOn w:val="1"/>
    <w:link w:val="10"/>
    <w:unhideWhenUsed/>
    <w:qFormat/>
    <w:uiPriority w:val="99"/>
    <w:pPr>
      <w:tabs>
        <w:tab w:val="center" w:pos="4153"/>
        <w:tab w:val="right" w:pos="8306"/>
      </w:tabs>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rPr>
  </w:style>
  <w:style w:type="character" w:customStyle="1" w:styleId="9">
    <w:name w:val="页眉 Char"/>
    <w:basedOn w:val="8"/>
    <w:link w:val="5"/>
    <w:autoRedefine/>
    <w:semiHidden/>
    <w:qFormat/>
    <w:uiPriority w:val="99"/>
    <w:rPr>
      <w:rFonts w:ascii="Tahoma" w:hAnsi="Tahoma"/>
      <w:sz w:val="18"/>
      <w:szCs w:val="18"/>
    </w:rPr>
  </w:style>
  <w:style w:type="character" w:customStyle="1" w:styleId="10">
    <w:name w:val="页脚 Char"/>
    <w:basedOn w:val="8"/>
    <w:link w:val="4"/>
    <w:qFormat/>
    <w:uiPriority w:val="99"/>
    <w:rPr>
      <w:rFonts w:ascii="Tahoma" w:hAnsi="Tahoma"/>
      <w:sz w:val="18"/>
      <w:szCs w:val="18"/>
    </w:rPr>
  </w:style>
  <w:style w:type="character" w:customStyle="1" w:styleId="11">
    <w:name w:val="批注框文本 Char"/>
    <w:basedOn w:val="8"/>
    <w:link w:val="3"/>
    <w:semiHidden/>
    <w:qFormat/>
    <w:uiPriority w:val="99"/>
    <w:rPr>
      <w:rFonts w:ascii="Tahoma" w:hAnsi="Tahoma"/>
      <w:sz w:val="18"/>
      <w:szCs w:val="18"/>
    </w:rPr>
  </w:style>
  <w:style w:type="paragraph" w:styleId="12">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3742</Words>
  <Characters>3875</Characters>
  <Lines>34</Lines>
  <Paragraphs>9</Paragraphs>
  <TotalTime>1</TotalTime>
  <ScaleCrop>false</ScaleCrop>
  <LinksUpToDate>false</LinksUpToDate>
  <CharactersWithSpaces>3945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2008-09-13T17:20:00Z</dcterms:created>
  <dc:creator>Lenovo</dc:creator>
  <cp:lastModifiedBy>吴兆阳</cp:lastModifiedBy>
  <dcterms:modified xsi:type="dcterms:W3CDTF">2025-10-30T07:39:24Z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C97AD4F95DACCC85A0113165A8971583</vt:lpwstr>
  </property>
  <property fmtid="{D5CDD505-2E9C-101B-9397-08002B2CF9AE}" pid="4" name="KSOTemplateDocerSaveRecord">
    <vt:lpwstr>eyJoZGlkIjoiNmE0ZmZlMTYzZDM0ZTBiN2QxZjhhYzI2OTk1NmVjZmQiLCJ1c2VySWQiOiIyOTIzMzMxMzkifQ==</vt:lpwstr>
  </property>
</Properties>
</file>