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AFD881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1280" w:firstLineChars="400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24292F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24292F"/>
          <w:spacing w:val="0"/>
          <w:sz w:val="32"/>
          <w:szCs w:val="32"/>
          <w:shd w:val="clear" w:fill="FFFFFF"/>
          <w:lang w:val="en-US" w:eastAsia="zh-CN"/>
        </w:rPr>
        <w:t>广西源泉投资有限公司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24292F"/>
          <w:spacing w:val="0"/>
          <w:sz w:val="32"/>
          <w:szCs w:val="32"/>
          <w:shd w:val="clear" w:fill="FFFFFF"/>
        </w:rPr>
        <w:t>破产管理人联系方式</w:t>
      </w:r>
    </w:p>
    <w:p w14:paraId="7720AB6D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24292F"/>
          <w:spacing w:val="0"/>
          <w:sz w:val="32"/>
          <w:szCs w:val="32"/>
          <w:shd w:val="clear" w:fill="FFFFFF"/>
          <w:lang w:eastAsia="zh-CN"/>
        </w:rPr>
      </w:pPr>
    </w:p>
    <w:tbl>
      <w:tblPr>
        <w:tblStyle w:val="5"/>
        <w:tblW w:w="8522" w:type="dxa"/>
        <w:jc w:val="center"/>
        <w:tblBorders>
          <w:top w:val="single" w:color="D8DEE4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41"/>
        <w:gridCol w:w="6181"/>
      </w:tblGrid>
      <w:tr w14:paraId="785F83E3">
        <w:tblPrEx>
          <w:tblBorders>
            <w:top w:val="single" w:color="D8DEE4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2341" w:type="dxa"/>
            <w:tcBorders>
              <w:top w:val="single" w:color="D0D7DE" w:sz="4" w:space="0"/>
              <w:left w:val="single" w:color="D0D7DE" w:sz="4" w:space="0"/>
              <w:bottom w:val="single" w:color="D0D7DE" w:sz="4" w:space="0"/>
              <w:right w:val="single" w:color="D0D7DE" w:sz="4" w:space="0"/>
            </w:tcBorders>
            <w:shd w:val="clear" w:color="auto" w:fill="FFFFFF"/>
            <w:tcMar>
              <w:top w:w="72" w:type="dxa"/>
              <w:left w:w="156" w:type="dxa"/>
              <w:bottom w:w="72" w:type="dxa"/>
              <w:right w:w="156" w:type="dxa"/>
            </w:tcMar>
            <w:vAlign w:val="center"/>
          </w:tcPr>
          <w:p w14:paraId="48235B89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default" w:ascii="方正仿宋_GB2312" w:hAnsi="方正仿宋_GB2312" w:eastAsia="方正仿宋_GB2312" w:cs="方正仿宋_GB2312"/>
                <w:b w:val="0"/>
                <w:bCs/>
                <w:i w:val="0"/>
                <w:iCs w:val="0"/>
                <w:caps w:val="0"/>
                <w:color w:val="24292F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i w:val="0"/>
                <w:iCs w:val="0"/>
                <w:caps w:val="0"/>
                <w:color w:val="24292F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联系人1</w:t>
            </w:r>
          </w:p>
        </w:tc>
        <w:tc>
          <w:tcPr>
            <w:tcW w:w="6181" w:type="dxa"/>
            <w:tcBorders>
              <w:top w:val="single" w:color="D0D7DE" w:sz="4" w:space="0"/>
              <w:left w:val="single" w:color="D0D7DE" w:sz="4" w:space="0"/>
              <w:bottom w:val="single" w:color="D0D7DE" w:sz="4" w:space="0"/>
              <w:right w:val="single" w:color="D0D7DE" w:sz="4" w:space="0"/>
            </w:tcBorders>
            <w:shd w:val="clear" w:color="auto" w:fill="FFFFFF"/>
            <w:tcMar>
              <w:top w:w="72" w:type="dxa"/>
              <w:left w:w="156" w:type="dxa"/>
              <w:bottom w:w="72" w:type="dxa"/>
              <w:right w:w="156" w:type="dxa"/>
            </w:tcMar>
            <w:vAlign w:val="center"/>
          </w:tcPr>
          <w:p w14:paraId="317B44F2">
            <w:pPr>
              <w:keepNext w:val="0"/>
              <w:keepLines w:val="0"/>
              <w:widowControl/>
              <w:suppressLineNumbers w:val="0"/>
              <w:snapToGrid w:val="0"/>
              <w:jc w:val="left"/>
              <w:rPr>
                <w:rFonts w:hint="default" w:ascii="方正仿宋_GB2312" w:hAnsi="方正仿宋_GB2312" w:eastAsia="方正仿宋_GB2312" w:cs="方正仿宋_GB2312"/>
                <w:b w:val="0"/>
                <w:bCs/>
                <w:i w:val="0"/>
                <w:iCs w:val="0"/>
                <w:caps w:val="0"/>
                <w:color w:val="24292F"/>
                <w:spacing w:val="0"/>
                <w:kern w:val="0"/>
                <w:sz w:val="32"/>
                <w:szCs w:val="32"/>
                <w:u w:val="single"/>
                <w:shd w:val="clear" w:fill="FFFFFF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i w:val="0"/>
                <w:iCs w:val="0"/>
                <w:caps w:val="0"/>
                <w:color w:val="24292F"/>
                <w:spacing w:val="0"/>
                <w:kern w:val="0"/>
                <w:sz w:val="32"/>
                <w:szCs w:val="32"/>
                <w:u w:val="none"/>
                <w:shd w:val="clear" w:fill="FFFFFF"/>
                <w:lang w:val="en-US" w:eastAsia="zh-CN" w:bidi="ar"/>
              </w:rPr>
              <w:t xml:space="preserve">陈静   15907858042                         </w:t>
            </w:r>
          </w:p>
        </w:tc>
      </w:tr>
      <w:tr w14:paraId="79FC8721">
        <w:tblPrEx>
          <w:tblBorders>
            <w:top w:val="single" w:color="D8DEE4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2341" w:type="dxa"/>
            <w:tcBorders>
              <w:top w:val="single" w:color="D0D7DE" w:sz="4" w:space="0"/>
              <w:left w:val="single" w:color="D0D7DE" w:sz="4" w:space="0"/>
              <w:bottom w:val="single" w:color="D0D7DE" w:sz="4" w:space="0"/>
              <w:right w:val="single" w:color="D0D7DE" w:sz="4" w:space="0"/>
            </w:tcBorders>
            <w:shd w:val="clear" w:color="auto" w:fill="FFFFFF"/>
            <w:tcMar>
              <w:top w:w="72" w:type="dxa"/>
              <w:left w:w="156" w:type="dxa"/>
              <w:bottom w:w="72" w:type="dxa"/>
              <w:right w:w="156" w:type="dxa"/>
            </w:tcMar>
            <w:vAlign w:val="center"/>
          </w:tcPr>
          <w:p w14:paraId="4B55B90E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default" w:ascii="方正仿宋_GB2312" w:hAnsi="方正仿宋_GB2312" w:eastAsia="方正仿宋_GB2312" w:cs="方正仿宋_GB2312"/>
                <w:b w:val="0"/>
                <w:bCs/>
                <w:i w:val="0"/>
                <w:iCs w:val="0"/>
                <w:caps w:val="0"/>
                <w:color w:val="24292F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i w:val="0"/>
                <w:iCs w:val="0"/>
                <w:caps w:val="0"/>
                <w:color w:val="24292F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联系人2</w:t>
            </w:r>
          </w:p>
        </w:tc>
        <w:tc>
          <w:tcPr>
            <w:tcW w:w="6181" w:type="dxa"/>
            <w:tcBorders>
              <w:top w:val="single" w:color="D0D7DE" w:sz="4" w:space="0"/>
              <w:left w:val="single" w:color="D0D7DE" w:sz="4" w:space="0"/>
              <w:bottom w:val="single" w:color="D0D7DE" w:sz="4" w:space="0"/>
              <w:right w:val="single" w:color="D0D7DE" w:sz="4" w:space="0"/>
            </w:tcBorders>
            <w:shd w:val="clear" w:color="auto" w:fill="FFFFFF"/>
            <w:tcMar>
              <w:top w:w="72" w:type="dxa"/>
              <w:left w:w="156" w:type="dxa"/>
              <w:bottom w:w="72" w:type="dxa"/>
              <w:right w:w="156" w:type="dxa"/>
            </w:tcMar>
            <w:vAlign w:val="center"/>
          </w:tcPr>
          <w:p w14:paraId="5E23ADCE">
            <w:pPr>
              <w:keepNext w:val="0"/>
              <w:keepLines w:val="0"/>
              <w:widowControl/>
              <w:suppressLineNumbers w:val="0"/>
              <w:snapToGrid w:val="0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/>
                <w:i w:val="0"/>
                <w:iCs w:val="0"/>
                <w:caps w:val="0"/>
                <w:color w:val="24292F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i w:val="0"/>
                <w:iCs w:val="0"/>
                <w:caps w:val="0"/>
                <w:color w:val="24292F"/>
                <w:spacing w:val="0"/>
                <w:kern w:val="0"/>
                <w:sz w:val="32"/>
                <w:szCs w:val="32"/>
                <w:u w:val="none"/>
                <w:shd w:val="clear" w:fill="FFFFFF"/>
                <w:lang w:val="en-US" w:eastAsia="zh-CN" w:bidi="ar"/>
              </w:rPr>
              <w:t xml:space="preserve">江祖杰 13978805712                  </w:t>
            </w:r>
          </w:p>
        </w:tc>
      </w:tr>
      <w:tr w14:paraId="5C2EF079">
        <w:tblPrEx>
          <w:tblBorders>
            <w:top w:val="single" w:color="D8DEE4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2341" w:type="dxa"/>
            <w:tcBorders>
              <w:top w:val="single" w:color="D0D7DE" w:sz="4" w:space="0"/>
              <w:left w:val="single" w:color="D0D7DE" w:sz="4" w:space="0"/>
              <w:bottom w:val="single" w:color="D0D7DE" w:sz="4" w:space="0"/>
              <w:right w:val="single" w:color="D0D7DE" w:sz="4" w:space="0"/>
            </w:tcBorders>
            <w:shd w:val="clear" w:color="auto" w:fill="FFFFFF"/>
            <w:tcMar>
              <w:top w:w="72" w:type="dxa"/>
              <w:left w:w="156" w:type="dxa"/>
              <w:bottom w:w="72" w:type="dxa"/>
              <w:right w:w="156" w:type="dxa"/>
            </w:tcMar>
            <w:vAlign w:val="center"/>
          </w:tcPr>
          <w:p w14:paraId="1BC12F27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i w:val="0"/>
                <w:iCs w:val="0"/>
                <w:caps w:val="0"/>
                <w:color w:val="24292F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i w:val="0"/>
                <w:iCs w:val="0"/>
                <w:caps w:val="0"/>
                <w:color w:val="24292F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所属机构</w:t>
            </w:r>
          </w:p>
        </w:tc>
        <w:tc>
          <w:tcPr>
            <w:tcW w:w="6181" w:type="dxa"/>
            <w:tcBorders>
              <w:top w:val="single" w:color="D0D7DE" w:sz="4" w:space="0"/>
              <w:left w:val="single" w:color="D0D7DE" w:sz="4" w:space="0"/>
              <w:bottom w:val="single" w:color="D0D7DE" w:sz="4" w:space="0"/>
              <w:right w:val="single" w:color="D0D7DE" w:sz="4" w:space="0"/>
            </w:tcBorders>
            <w:shd w:val="clear" w:color="auto" w:fill="FFFFFF"/>
            <w:tcMar>
              <w:top w:w="72" w:type="dxa"/>
              <w:left w:w="156" w:type="dxa"/>
              <w:bottom w:w="72" w:type="dxa"/>
              <w:right w:w="156" w:type="dxa"/>
            </w:tcMar>
            <w:vAlign w:val="center"/>
          </w:tcPr>
          <w:p w14:paraId="56BE1B84">
            <w:pPr>
              <w:keepNext w:val="0"/>
              <w:keepLines w:val="0"/>
              <w:widowControl/>
              <w:suppressLineNumbers w:val="0"/>
              <w:snapToGrid w:val="0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/>
                <w:i w:val="0"/>
                <w:iCs w:val="0"/>
                <w:caps w:val="0"/>
                <w:color w:val="24292F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i w:val="0"/>
                <w:iCs w:val="0"/>
                <w:caps w:val="0"/>
                <w:color w:val="24292F"/>
                <w:spacing w:val="0"/>
                <w:kern w:val="0"/>
                <w:sz w:val="32"/>
                <w:szCs w:val="32"/>
                <w:u w:val="none"/>
                <w:shd w:val="clear" w:fill="FFFFFF"/>
                <w:lang w:val="en-US" w:eastAsia="zh-CN" w:bidi="ar"/>
              </w:rPr>
              <w:t>华税税务师事务所（广西）有限公司</w:t>
            </w:r>
          </w:p>
        </w:tc>
      </w:tr>
      <w:tr w14:paraId="36C6F561">
        <w:tblPrEx>
          <w:tblBorders>
            <w:top w:val="single" w:color="D8DEE4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2341" w:type="dxa"/>
            <w:tcBorders>
              <w:top w:val="single" w:color="D0D7DE" w:sz="4" w:space="0"/>
              <w:left w:val="single" w:color="D0D7DE" w:sz="4" w:space="0"/>
              <w:bottom w:val="single" w:color="D0D7DE" w:sz="4" w:space="0"/>
              <w:right w:val="single" w:color="D0D7DE" w:sz="4" w:space="0"/>
            </w:tcBorders>
            <w:shd w:val="clear" w:color="auto" w:fill="FFFFFF"/>
            <w:tcMar>
              <w:top w:w="72" w:type="dxa"/>
              <w:left w:w="156" w:type="dxa"/>
              <w:bottom w:w="72" w:type="dxa"/>
              <w:right w:w="156" w:type="dxa"/>
            </w:tcMar>
            <w:vAlign w:val="center"/>
          </w:tcPr>
          <w:p w14:paraId="27429FEF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i w:val="0"/>
                <w:iCs w:val="0"/>
                <w:caps w:val="0"/>
                <w:color w:val="24292F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i w:val="0"/>
                <w:iCs w:val="0"/>
                <w:caps w:val="0"/>
                <w:color w:val="24292F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办公/寄件地址</w:t>
            </w:r>
          </w:p>
        </w:tc>
        <w:tc>
          <w:tcPr>
            <w:tcW w:w="6181" w:type="dxa"/>
            <w:tcBorders>
              <w:top w:val="single" w:color="D0D7DE" w:sz="4" w:space="0"/>
              <w:left w:val="single" w:color="D0D7DE" w:sz="4" w:space="0"/>
              <w:bottom w:val="single" w:color="D0D7DE" w:sz="4" w:space="0"/>
              <w:right w:val="single" w:color="D0D7DE" w:sz="4" w:space="0"/>
            </w:tcBorders>
            <w:shd w:val="clear" w:color="auto" w:fill="FFFFFF"/>
            <w:tcMar>
              <w:top w:w="72" w:type="dxa"/>
              <w:left w:w="156" w:type="dxa"/>
              <w:bottom w:w="72" w:type="dxa"/>
              <w:right w:w="156" w:type="dxa"/>
            </w:tcMar>
            <w:vAlign w:val="center"/>
          </w:tcPr>
          <w:p w14:paraId="508DAE4B">
            <w:pPr>
              <w:keepNext w:val="0"/>
              <w:keepLines w:val="0"/>
              <w:widowControl/>
              <w:suppressLineNumbers w:val="0"/>
              <w:snapToGrid w:val="0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/>
                <w:i w:val="0"/>
                <w:iCs w:val="0"/>
                <w:caps w:val="0"/>
                <w:color w:val="24292F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i w:val="0"/>
                <w:iCs w:val="0"/>
                <w:caps w:val="0"/>
                <w:color w:val="24292F"/>
                <w:spacing w:val="0"/>
                <w:kern w:val="0"/>
                <w:sz w:val="32"/>
                <w:szCs w:val="32"/>
                <w:u w:val="none"/>
                <w:shd w:val="clear" w:fill="FFFFFF"/>
                <w:lang w:val="en-US" w:eastAsia="zh-CN" w:bidi="ar"/>
              </w:rPr>
              <w:t>南宁市青秀区东葛路118号南宁青秀万达广场甲1栋12层1221号</w:t>
            </w:r>
          </w:p>
        </w:tc>
      </w:tr>
      <w:tr w14:paraId="157248E3">
        <w:tblPrEx>
          <w:tblBorders>
            <w:top w:val="single" w:color="D8DEE4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2341" w:type="dxa"/>
            <w:tcBorders>
              <w:top w:val="single" w:color="D0D7DE" w:sz="4" w:space="0"/>
              <w:left w:val="single" w:color="D0D7DE" w:sz="4" w:space="0"/>
              <w:bottom w:val="single" w:color="D0D7DE" w:sz="4" w:space="0"/>
              <w:right w:val="single" w:color="D0D7DE" w:sz="4" w:space="0"/>
            </w:tcBorders>
            <w:shd w:val="clear" w:color="auto" w:fill="FFFFFF"/>
            <w:tcMar>
              <w:top w:w="72" w:type="dxa"/>
              <w:left w:w="156" w:type="dxa"/>
              <w:bottom w:w="72" w:type="dxa"/>
              <w:right w:w="156" w:type="dxa"/>
            </w:tcMar>
            <w:vAlign w:val="center"/>
          </w:tcPr>
          <w:p w14:paraId="0A79B2E4">
            <w:pPr>
              <w:keepNext w:val="0"/>
              <w:keepLines w:val="0"/>
              <w:widowControl/>
              <w:suppressLineNumbers w:val="0"/>
              <w:snapToGrid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i w:val="0"/>
                <w:iCs w:val="0"/>
                <w:caps w:val="0"/>
                <w:color w:val="24292F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i w:val="0"/>
                <w:iCs w:val="0"/>
                <w:caps w:val="0"/>
                <w:color w:val="24292F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电子邮箱</w:t>
            </w:r>
          </w:p>
        </w:tc>
        <w:tc>
          <w:tcPr>
            <w:tcW w:w="6181" w:type="dxa"/>
            <w:tcBorders>
              <w:top w:val="single" w:color="D0D7DE" w:sz="4" w:space="0"/>
              <w:left w:val="single" w:color="D0D7DE" w:sz="4" w:space="0"/>
              <w:bottom w:val="single" w:color="D0D7DE" w:sz="4" w:space="0"/>
              <w:right w:val="single" w:color="D0D7DE" w:sz="4" w:space="0"/>
            </w:tcBorders>
            <w:shd w:val="clear" w:color="auto" w:fill="FFFFFF"/>
            <w:tcMar>
              <w:top w:w="72" w:type="dxa"/>
              <w:left w:w="156" w:type="dxa"/>
              <w:bottom w:w="72" w:type="dxa"/>
              <w:right w:w="156" w:type="dxa"/>
            </w:tcMar>
            <w:vAlign w:val="center"/>
          </w:tcPr>
          <w:p w14:paraId="03080C97">
            <w:pPr>
              <w:keepNext w:val="0"/>
              <w:keepLines w:val="0"/>
              <w:widowControl/>
              <w:suppressLineNumbers w:val="0"/>
              <w:snapToGrid w:val="0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/>
                <w:i w:val="0"/>
                <w:iCs w:val="0"/>
                <w:caps w:val="0"/>
                <w:color w:val="24292F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i w:val="0"/>
                <w:iCs w:val="0"/>
                <w:caps w:val="0"/>
                <w:color w:val="24292F"/>
                <w:spacing w:val="0"/>
                <w:kern w:val="0"/>
                <w:sz w:val="32"/>
                <w:szCs w:val="32"/>
                <w:u w:val="none"/>
                <w:shd w:val="clear" w:fill="FFFFFF"/>
                <w:lang w:val="en-US" w:eastAsia="zh-CN" w:bidi="ar"/>
              </w:rPr>
              <w:t xml:space="preserve">909416901@qq.com                    </w:t>
            </w:r>
          </w:p>
        </w:tc>
      </w:tr>
    </w:tbl>
    <w:p w14:paraId="2E9845FB">
      <w:pPr>
        <w:rPr>
          <w:rFonts w:hint="eastAsia" w:ascii="方正仿宋_GB2312" w:hAnsi="方正仿宋_GB2312" w:eastAsia="方正仿宋_GB2312" w:cs="方正仿宋_GB2312"/>
          <w:b w:val="0"/>
          <w:bCs/>
          <w:i w:val="0"/>
          <w:iCs w:val="0"/>
          <w:caps w:val="0"/>
          <w:color w:val="24292F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00111000">
      <w:pP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24292F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4153D96A">
      <w:pP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24292F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24292F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                   广西源泉投资有限公司管理人</w:t>
      </w:r>
    </w:p>
    <w:p w14:paraId="282E883D">
      <w:pP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24292F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24292F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                        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24292F"/>
          <w:spacing w:val="0"/>
          <w:kern w:val="0"/>
          <w:sz w:val="32"/>
          <w:szCs w:val="32"/>
          <w:shd w:val="clear" w:fill="FFFFFF"/>
          <w:lang w:val="en-US" w:eastAsia="zh-CN" w:bidi="ar"/>
        </w:rPr>
        <w:t>2025年11月19日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FC30C9BB-CE67-43E6-AC7C-FEC320A907B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AB27E3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E555B2B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E555B2B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FA7A35"/>
    <w:rsid w:val="17E5691B"/>
    <w:rsid w:val="214C400E"/>
    <w:rsid w:val="2D0F5681"/>
    <w:rsid w:val="2E5419F8"/>
    <w:rsid w:val="40145AF5"/>
    <w:rsid w:val="6A7C3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92</Words>
  <Characters>133</Characters>
  <Lines>0</Lines>
  <Paragraphs>0</Paragraphs>
  <TotalTime>6</TotalTime>
  <ScaleCrop>false</ScaleCrop>
  <LinksUpToDate>false</LinksUpToDate>
  <CharactersWithSpaces>200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2025-11-17T09:08:00Z</dcterms:created>
  <dc:creator>江祖杰</dc:creator>
  <cp:lastModifiedBy>Mortifera</cp:lastModifiedBy>
  <dcterms:modified xsi:type="dcterms:W3CDTF">2025-11-19T09:46:32Z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eyJoZGlkIjoiN2JjNDgzMDY2NjE4YmE0YmQwMDQxYmM4NmMyOWViNjEiLCJ1c2VySWQiOiIyNDY2OTAxODMifQ==</vt:lpwstr>
  </property>
  <property fmtid="{D5CDD505-2E9C-101B-9397-08002B2CF9AE}" pid="4" name="ICV">
    <vt:lpwstr>4001DF4DFC724BCDA7B13F09BD4E0EBA_12</vt:lpwstr>
  </property>
</Properties>
</file>