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37539">
      <w:pPr>
        <w:spacing w:line="500" w:lineRule="exac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基本情况报告书内容要求</w:t>
      </w:r>
    </w:p>
    <w:p w14:paraId="6E0B8AE9">
      <w:pPr>
        <w:spacing w:line="42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</w:p>
    <w:p w14:paraId="7C5214A3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为便于管理人了解贵公司基本情况，早日顺利办结本案，请贵公</w:t>
      </w:r>
      <w:r>
        <w:rPr>
          <w:rFonts w:hint="eastAsia" w:ascii="宋体" w:hAnsi="宋体" w:eastAsia="宋体"/>
          <w:sz w:val="24"/>
          <w:szCs w:val="24"/>
          <w:lang w:eastAsia="zh-CN"/>
        </w:rPr>
        <w:t>司在</w:t>
      </w:r>
      <w:r>
        <w:rPr>
          <w:rFonts w:hint="eastAsia" w:ascii="宋体" w:hAnsi="宋体" w:eastAsia="宋体"/>
          <w:sz w:val="24"/>
          <w:szCs w:val="24"/>
        </w:rPr>
        <w:t>制作贵公司基本情况报告书时至少包含以下内容：</w:t>
      </w:r>
    </w:p>
    <w:p w14:paraId="44183A4A">
      <w:pPr>
        <w:spacing w:line="420" w:lineRule="exact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bookmarkStart w:id="0" w:name="_Hlk73640242"/>
      <w:r>
        <w:rPr>
          <w:rFonts w:hint="eastAsia" w:ascii="宋体" w:hAnsi="宋体" w:eastAsia="宋体"/>
          <w:b/>
          <w:bCs/>
          <w:sz w:val="24"/>
          <w:szCs w:val="24"/>
        </w:rPr>
        <w:t>一、贵司以下信息情况</w:t>
      </w:r>
    </w:p>
    <w:p w14:paraId="325945F1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（一）</w:t>
      </w:r>
      <w:r>
        <w:rPr>
          <w:rFonts w:ascii="宋体" w:hAnsi="宋体" w:eastAsia="宋体"/>
          <w:sz w:val="24"/>
          <w:szCs w:val="24"/>
        </w:rPr>
        <w:t>出资情况：出资人名册、出资协议、公司章程、验资报告及实际出资情况、非货币财产出资的批准文件、财产权属证明文件、权属变更登记文件、历次资本变动情况及相应的验资报告；</w:t>
      </w:r>
    </w:p>
    <w:p w14:paraId="10C79B3E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（二）</w:t>
      </w:r>
      <w:r>
        <w:rPr>
          <w:rFonts w:ascii="宋体" w:hAnsi="宋体" w:eastAsia="宋体"/>
          <w:sz w:val="24"/>
          <w:szCs w:val="24"/>
        </w:rPr>
        <w:t>分支机构的资产状况：分公司、工厂、办事处等分支机构的资产情况；</w:t>
      </w:r>
    </w:p>
    <w:p w14:paraId="19F1948A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（三）</w:t>
      </w:r>
      <w:r>
        <w:rPr>
          <w:rFonts w:ascii="宋体" w:hAnsi="宋体" w:eastAsia="宋体"/>
          <w:sz w:val="24"/>
          <w:szCs w:val="24"/>
        </w:rPr>
        <w:t>对外投资状况：各种投资证券、全资企业、参股企业等资产情况；</w:t>
      </w:r>
    </w:p>
    <w:p w14:paraId="168385C2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（四）</w:t>
      </w:r>
      <w:r>
        <w:rPr>
          <w:rFonts w:ascii="宋体" w:hAnsi="宋体" w:eastAsia="宋体"/>
          <w:sz w:val="24"/>
          <w:szCs w:val="24"/>
        </w:rPr>
        <w:t>营业事务状况；</w:t>
      </w:r>
    </w:p>
    <w:p w14:paraId="15C3F260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（五）职工安置情况：现有职工数量、结构、待遇及尚未支付的职工待遇情况。</w:t>
      </w:r>
    </w:p>
    <w:p w14:paraId="4EAF141B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（六）</w:t>
      </w:r>
      <w:r>
        <w:rPr>
          <w:rFonts w:ascii="宋体" w:hAnsi="宋体" w:eastAsia="宋体"/>
          <w:sz w:val="24"/>
          <w:szCs w:val="24"/>
        </w:rPr>
        <w:t>货币财产状况：库存现金、银行</w:t>
      </w:r>
      <w:r>
        <w:rPr>
          <w:rFonts w:hint="eastAsia" w:ascii="宋体" w:hAnsi="宋体" w:eastAsia="宋体"/>
          <w:sz w:val="24"/>
          <w:szCs w:val="24"/>
        </w:rPr>
        <w:t>开户和</w:t>
      </w:r>
      <w:r>
        <w:rPr>
          <w:rFonts w:ascii="宋体" w:hAnsi="宋体" w:eastAsia="宋体"/>
          <w:sz w:val="24"/>
          <w:szCs w:val="24"/>
        </w:rPr>
        <w:t>存款及其他货币资金；</w:t>
      </w:r>
    </w:p>
    <w:p w14:paraId="66D7FE9B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（七）</w:t>
      </w:r>
      <w:r>
        <w:rPr>
          <w:rFonts w:ascii="宋体" w:hAnsi="宋体" w:eastAsia="宋体"/>
          <w:sz w:val="24"/>
          <w:szCs w:val="24"/>
        </w:rPr>
        <w:t>存货状况：存货的存放地点、数量、状态、性质及相关凭证；</w:t>
      </w:r>
    </w:p>
    <w:p w14:paraId="074F66AA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（八）</w:t>
      </w:r>
      <w:r>
        <w:rPr>
          <w:rFonts w:ascii="宋体" w:hAnsi="宋体" w:eastAsia="宋体"/>
          <w:sz w:val="24"/>
          <w:szCs w:val="24"/>
        </w:rPr>
        <w:t>设备状况：设备权属、债务人有关海关免税的设备情况；</w:t>
      </w:r>
    </w:p>
    <w:p w14:paraId="0C223FE2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（九）</w:t>
      </w:r>
      <w:r>
        <w:rPr>
          <w:rFonts w:ascii="宋体" w:hAnsi="宋体" w:eastAsia="宋体"/>
          <w:sz w:val="24"/>
          <w:szCs w:val="24"/>
        </w:rPr>
        <w:t>不动产状况：土地使用权、房屋所有权、在建工程的立项文件、相关许可、工程进度、施工状况及相关技术资料；</w:t>
      </w:r>
    </w:p>
    <w:p w14:paraId="0AF0CEC5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（十）</w:t>
      </w:r>
      <w:r>
        <w:rPr>
          <w:rFonts w:ascii="宋体" w:hAnsi="宋体" w:eastAsia="宋体"/>
          <w:sz w:val="24"/>
          <w:szCs w:val="24"/>
        </w:rPr>
        <w:t>无形资产状况：专利权、商标权、著作权、许可或特许经营权情况；</w:t>
      </w:r>
    </w:p>
    <w:p w14:paraId="59A0EE39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（十一）占有他人财产或被他人占有财产情况</w:t>
      </w:r>
      <w:r>
        <w:rPr>
          <w:rFonts w:ascii="宋体" w:hAnsi="宋体" w:eastAsia="宋体"/>
          <w:sz w:val="24"/>
          <w:szCs w:val="24"/>
        </w:rPr>
        <w:t>。</w:t>
      </w:r>
    </w:p>
    <w:p w14:paraId="44190FC0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（十二）</w:t>
      </w:r>
      <w:r>
        <w:rPr>
          <w:rFonts w:ascii="宋体" w:hAnsi="宋体" w:eastAsia="宋体"/>
          <w:sz w:val="24"/>
          <w:szCs w:val="24"/>
        </w:rPr>
        <w:t>未履行完毕的合同情况；</w:t>
      </w:r>
    </w:p>
    <w:p w14:paraId="0E6710EC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（十三）</w:t>
      </w:r>
      <w:r>
        <w:rPr>
          <w:rFonts w:ascii="宋体" w:hAnsi="宋体" w:eastAsia="宋体"/>
          <w:sz w:val="24"/>
          <w:szCs w:val="24"/>
        </w:rPr>
        <w:t>债权</w:t>
      </w:r>
      <w:r>
        <w:rPr>
          <w:rFonts w:hint="eastAsia" w:ascii="宋体" w:hAnsi="宋体" w:eastAsia="宋体"/>
          <w:sz w:val="24"/>
          <w:szCs w:val="24"/>
        </w:rPr>
        <w:t>债务</w:t>
      </w:r>
      <w:r>
        <w:rPr>
          <w:rFonts w:ascii="宋体" w:hAnsi="宋体" w:eastAsia="宋体"/>
          <w:sz w:val="24"/>
          <w:szCs w:val="24"/>
        </w:rPr>
        <w:t>状况：债权</w:t>
      </w:r>
      <w:r>
        <w:rPr>
          <w:rFonts w:hint="eastAsia" w:ascii="宋体" w:hAnsi="宋体" w:eastAsia="宋体"/>
          <w:sz w:val="24"/>
          <w:szCs w:val="24"/>
        </w:rPr>
        <w:t>债务</w:t>
      </w:r>
      <w:r>
        <w:rPr>
          <w:rFonts w:ascii="宋体" w:hAnsi="宋体" w:eastAsia="宋体"/>
          <w:sz w:val="24"/>
          <w:szCs w:val="24"/>
        </w:rPr>
        <w:t>的形成原因、形成时间、具体债权</w:t>
      </w:r>
      <w:r>
        <w:rPr>
          <w:rFonts w:hint="eastAsia" w:ascii="宋体" w:hAnsi="宋体" w:eastAsia="宋体"/>
          <w:sz w:val="24"/>
          <w:szCs w:val="24"/>
        </w:rPr>
        <w:t>债务</w:t>
      </w:r>
      <w:r>
        <w:rPr>
          <w:rFonts w:ascii="宋体" w:hAnsi="宋体" w:eastAsia="宋体"/>
          <w:sz w:val="24"/>
          <w:szCs w:val="24"/>
        </w:rPr>
        <w:t>内容、</w:t>
      </w:r>
      <w:r>
        <w:rPr>
          <w:rFonts w:hint="eastAsia" w:ascii="宋体" w:hAnsi="宋体" w:eastAsia="宋体"/>
          <w:sz w:val="24"/>
          <w:szCs w:val="24"/>
        </w:rPr>
        <w:t>债权</w:t>
      </w:r>
      <w:r>
        <w:rPr>
          <w:rFonts w:ascii="宋体" w:hAnsi="宋体" w:eastAsia="宋体"/>
          <w:sz w:val="24"/>
          <w:szCs w:val="24"/>
        </w:rPr>
        <w:t>债务人实际状况、债权</w:t>
      </w:r>
      <w:r>
        <w:rPr>
          <w:rFonts w:hint="eastAsia" w:ascii="宋体" w:hAnsi="宋体" w:eastAsia="宋体"/>
          <w:sz w:val="24"/>
          <w:szCs w:val="24"/>
        </w:rPr>
        <w:t>债务</w:t>
      </w:r>
      <w:r>
        <w:rPr>
          <w:rFonts w:ascii="宋体" w:hAnsi="宋体" w:eastAsia="宋体"/>
          <w:sz w:val="24"/>
          <w:szCs w:val="24"/>
        </w:rPr>
        <w:t>催收情况、债权</w:t>
      </w:r>
      <w:r>
        <w:rPr>
          <w:rFonts w:hint="eastAsia" w:ascii="宋体" w:hAnsi="宋体" w:eastAsia="宋体"/>
          <w:sz w:val="24"/>
          <w:szCs w:val="24"/>
        </w:rPr>
        <w:t>债务</w:t>
      </w:r>
      <w:r>
        <w:rPr>
          <w:rFonts w:ascii="宋体" w:hAnsi="宋体" w:eastAsia="宋体"/>
          <w:sz w:val="24"/>
          <w:szCs w:val="24"/>
        </w:rPr>
        <w:t>是否涉及诉讼或仲裁、是否已过诉讼时效、已诉讼或仲裁的债权的履行期限等；</w:t>
      </w:r>
    </w:p>
    <w:p w14:paraId="5DF5E42F">
      <w:pPr>
        <w:spacing w:line="420" w:lineRule="exact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二、物品、资料保存情况</w:t>
      </w:r>
    </w:p>
    <w:p w14:paraId="3D3FBA1D">
      <w:pPr>
        <w:spacing w:line="42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sz w:val="24"/>
          <w:szCs w:val="24"/>
        </w:rPr>
        <w:t>《移交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清单</w:t>
      </w:r>
      <w:r>
        <w:rPr>
          <w:rFonts w:hint="eastAsia" w:ascii="宋体" w:hAnsi="宋体" w:eastAsia="宋体"/>
          <w:sz w:val="24"/>
          <w:szCs w:val="24"/>
        </w:rPr>
        <w:t>》载明的贵司物品、资料保存情况。</w:t>
      </w:r>
    </w:p>
    <w:bookmarkEnd w:id="0"/>
    <w:p w14:paraId="0DB63E94">
      <w:pPr>
        <w:spacing w:line="420" w:lineRule="exact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三、贵司其他信息</w:t>
      </w:r>
    </w:p>
    <w:p w14:paraId="42866FE0">
      <w:pPr>
        <w:spacing w:line="42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管理人要求提供的或贵司认为需要报告的其他信息。</w:t>
      </w:r>
    </w:p>
    <w:p w14:paraId="3150A899">
      <w:pPr>
        <w:spacing w:line="42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</w:p>
    <w:p w14:paraId="0D9A9789">
      <w:pPr>
        <w:spacing w:line="42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</w:p>
    <w:p w14:paraId="04C32CCB">
      <w:pPr>
        <w:spacing w:line="420" w:lineRule="exact"/>
        <w:ind w:firstLine="480" w:firstLineChars="20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                 广西源泉投</w:t>
      </w:r>
      <w:bookmarkStart w:id="1" w:name="_GoBack"/>
      <w:bookmarkEnd w:id="1"/>
      <w:r>
        <w:rPr>
          <w:rFonts w:hint="eastAsia" w:ascii="宋体" w:hAnsi="宋体" w:eastAsia="宋体"/>
          <w:sz w:val="24"/>
          <w:szCs w:val="24"/>
          <w:lang w:val="en-US" w:eastAsia="zh-CN"/>
        </w:rPr>
        <w:t>资有限公司管理人</w:t>
      </w:r>
    </w:p>
    <w:p w14:paraId="4AC700E9">
      <w:pPr>
        <w:spacing w:line="420" w:lineRule="exact"/>
        <w:ind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                      2025年11月19日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CB9"/>
    <w:rsid w:val="000D7CB9"/>
    <w:rsid w:val="0013132E"/>
    <w:rsid w:val="002D693C"/>
    <w:rsid w:val="003618EE"/>
    <w:rsid w:val="00410B84"/>
    <w:rsid w:val="0047074F"/>
    <w:rsid w:val="0069619B"/>
    <w:rsid w:val="007059D8"/>
    <w:rsid w:val="007A1569"/>
    <w:rsid w:val="007D3B67"/>
    <w:rsid w:val="00865F99"/>
    <w:rsid w:val="008F0C92"/>
    <w:rsid w:val="009D5BA1"/>
    <w:rsid w:val="00BC4455"/>
    <w:rsid w:val="00C755F3"/>
    <w:rsid w:val="00E5353C"/>
    <w:rsid w:val="00E74EFA"/>
    <w:rsid w:val="00EB3312"/>
    <w:rsid w:val="02FF7BF3"/>
    <w:rsid w:val="1B633B7D"/>
    <w:rsid w:val="1C663A98"/>
    <w:rsid w:val="2E8F357B"/>
    <w:rsid w:val="3B193F94"/>
    <w:rsid w:val="52A37B36"/>
    <w:rsid w:val="7A3A4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c514fe5f-52c6-441a-84c4-13fe0fb91e12</errorID>
      <errorWord>司</errorWord>
      <group>L1_Word</group>
      <groupName>字词问题</groupName>
      <ability>L2_Typo</ability>
      <abilityName>字词错误</abilityName>
      <candidateList>
        <item>司在</item>
      </candidateList>
      <explain/>
      <paraID>7C5214A3</paraID>
      <start>28</start>
      <end>30</end>
      <status>modified</status>
      <modifiedWord>司在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5bab4d86-5f04-4253-8392-838b44640c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640</Words>
  <Characters>640</Characters>
  <Lines>5</Lines>
  <Paragraphs>1</Paragraphs>
  <TotalTime>175</TotalTime>
  <ScaleCrop>false</ScaleCrop>
  <LinksUpToDate>false</LinksUpToDate>
  <CharactersWithSpaces>671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2021-06-07T03:32:00Z</dcterms:created>
  <dc:creator>463635919@qq.com</dc:creator>
  <cp:lastModifiedBy>Mortifera</cp:lastModifiedBy>
  <cp:lastPrinted>2025-11-19T09:54:34Z</cp:lastPrinted>
  <dcterms:modified xsi:type="dcterms:W3CDTF">2025-11-19T09:55:08Z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eyJoZGlkIjoiN2JjNDgzMDY2NjE4YmE0YmQwMDQxYmM4NmMyOWViNjEiLCJ1c2VySWQiOiIyNDY2OTAxODMifQ==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1BE9A200F87B44EB9C33965D66743CF0_13</vt:lpwstr>
  </property>
</Properties>
</file>