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jc w:val="center"/>
        <w:textAlignment w:val="auto"/>
        <w:rPr>
          <w:rFonts w:hint="eastAsia" w:asciiTheme="majorEastAsia" w:hAnsiTheme="majorEastAsia" w:eastAsiaTheme="majorEastAsia" w:cstheme="majorEastAsia"/>
          <w:b/>
          <w:bCs w:val="0"/>
          <w:sz w:val="36"/>
          <w:szCs w:val="36"/>
        </w:rPr>
      </w:pPr>
      <w:r>
        <w:rPr>
          <w:rFonts w:hint="eastAsia" w:asciiTheme="majorEastAsia" w:hAnsiTheme="majorEastAsia" w:eastAsiaTheme="majorEastAsia" w:cstheme="majorEastAsia"/>
          <w:b/>
          <w:bCs w:val="0"/>
          <w:sz w:val="36"/>
          <w:szCs w:val="36"/>
          <w:lang w:eastAsia="zh-CN"/>
        </w:rPr>
        <w:t>长沙英能润滑油有限公司</w:t>
      </w:r>
      <w:r>
        <w:rPr>
          <w:rFonts w:hint="eastAsia" w:asciiTheme="majorEastAsia" w:hAnsiTheme="majorEastAsia" w:eastAsiaTheme="majorEastAsia" w:cstheme="majorEastAsia"/>
          <w:b/>
          <w:bCs w:val="0"/>
          <w:sz w:val="36"/>
          <w:szCs w:val="36"/>
          <w:lang w:val="en-US" w:eastAsia="zh-CN"/>
        </w:rPr>
        <w:t>强制清算</w:t>
      </w:r>
      <w:r>
        <w:rPr>
          <w:rFonts w:hint="eastAsia" w:asciiTheme="majorEastAsia" w:hAnsiTheme="majorEastAsia" w:eastAsiaTheme="majorEastAsia" w:cstheme="majorEastAsia"/>
          <w:b/>
          <w:bCs w:val="0"/>
          <w:sz w:val="36"/>
          <w:szCs w:val="36"/>
        </w:rPr>
        <w:t>案</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jc w:val="center"/>
        <w:textAlignment w:val="auto"/>
        <w:rPr>
          <w:rFonts w:hint="eastAsia" w:asciiTheme="majorEastAsia" w:hAnsiTheme="majorEastAsia" w:eastAsiaTheme="majorEastAsia" w:cstheme="majorEastAsia"/>
          <w:b/>
          <w:bCs w:val="0"/>
          <w:sz w:val="36"/>
          <w:szCs w:val="36"/>
        </w:rPr>
      </w:pPr>
      <w:r>
        <w:rPr>
          <w:rFonts w:hint="eastAsia" w:asciiTheme="majorEastAsia" w:hAnsiTheme="majorEastAsia" w:eastAsiaTheme="majorEastAsia" w:cstheme="majorEastAsia"/>
          <w:b/>
          <w:bCs w:val="0"/>
          <w:sz w:val="36"/>
          <w:szCs w:val="36"/>
        </w:rPr>
        <w:t>债权申报指引</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为明确</w:t>
      </w:r>
      <w:r>
        <w:rPr>
          <w:rFonts w:hint="eastAsia" w:ascii="仿宋" w:hAnsi="仿宋" w:eastAsia="仿宋" w:cs="仿宋"/>
          <w:b w:val="0"/>
          <w:bCs/>
          <w:sz w:val="32"/>
          <w:szCs w:val="32"/>
          <w:lang w:eastAsia="zh-CN"/>
        </w:rPr>
        <w:t>长沙英能润滑油有限公司（</w:t>
      </w:r>
      <w:r>
        <w:rPr>
          <w:rFonts w:hint="eastAsia" w:ascii="仿宋" w:hAnsi="仿宋" w:eastAsia="仿宋" w:cs="仿宋"/>
          <w:b w:val="0"/>
          <w:bCs/>
          <w:sz w:val="32"/>
          <w:szCs w:val="32"/>
          <w:lang w:val="en-US" w:eastAsia="zh-CN"/>
        </w:rPr>
        <w:t>以下简称英能公司）强制清算案</w:t>
      </w:r>
      <w:r>
        <w:rPr>
          <w:rFonts w:hint="eastAsia" w:ascii="仿宋" w:hAnsi="仿宋" w:eastAsia="仿宋" w:cs="仿宋"/>
          <w:b w:val="0"/>
          <w:bCs/>
          <w:sz w:val="32"/>
          <w:szCs w:val="32"/>
        </w:rPr>
        <w:t>债权申报的有关事项，帮助债权人顺利申报债权，</w:t>
      </w:r>
      <w:r>
        <w:rPr>
          <w:rFonts w:hint="eastAsia" w:ascii="仿宋" w:hAnsi="仿宋" w:eastAsia="仿宋" w:cs="仿宋"/>
          <w:b w:val="0"/>
          <w:bCs/>
          <w:sz w:val="32"/>
          <w:szCs w:val="32"/>
          <w:lang w:val="en-US" w:eastAsia="zh-CN"/>
        </w:rPr>
        <w:t>英能公司清算组</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以下简称清算组）</w:t>
      </w:r>
      <w:r>
        <w:rPr>
          <w:rFonts w:hint="eastAsia" w:ascii="仿宋" w:hAnsi="仿宋" w:eastAsia="仿宋" w:cs="仿宋"/>
          <w:b w:val="0"/>
          <w:bCs/>
          <w:sz w:val="32"/>
          <w:szCs w:val="32"/>
        </w:rPr>
        <w:t>现依据相关法律和司法解释，就债权申报作如下指引:</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lang w:val="en-US" w:eastAsia="zh-CN"/>
        </w:rPr>
        <w:t>一、</w:t>
      </w:r>
      <w:r>
        <w:rPr>
          <w:rFonts w:hint="eastAsia" w:ascii="仿宋" w:hAnsi="仿宋" w:eastAsia="仿宋" w:cs="仿宋"/>
          <w:b/>
          <w:bCs w:val="0"/>
          <w:sz w:val="32"/>
          <w:szCs w:val="32"/>
        </w:rPr>
        <w:t>债权申报主体</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根据《中华人民共和国企业破产法》(以下简称《企业破产法》)的规定，法院受理</w:t>
      </w:r>
      <w:r>
        <w:rPr>
          <w:rFonts w:hint="eastAsia" w:ascii="仿宋" w:hAnsi="仿宋" w:eastAsia="仿宋" w:cs="仿宋"/>
          <w:b w:val="0"/>
          <w:bCs/>
          <w:sz w:val="32"/>
          <w:szCs w:val="32"/>
          <w:lang w:val="en-US" w:eastAsia="zh-CN"/>
        </w:rPr>
        <w:t>强制清算</w:t>
      </w:r>
      <w:r>
        <w:rPr>
          <w:rFonts w:hint="eastAsia" w:ascii="仿宋" w:hAnsi="仿宋" w:eastAsia="仿宋" w:cs="仿宋"/>
          <w:b w:val="0"/>
          <w:bCs/>
          <w:sz w:val="32"/>
          <w:szCs w:val="32"/>
        </w:rPr>
        <w:t>申请时对</w:t>
      </w:r>
      <w:r>
        <w:rPr>
          <w:rFonts w:hint="eastAsia" w:ascii="仿宋" w:hAnsi="仿宋" w:eastAsia="仿宋" w:cs="仿宋"/>
          <w:b w:val="0"/>
          <w:bCs/>
          <w:sz w:val="32"/>
          <w:szCs w:val="32"/>
          <w:lang w:eastAsia="zh-CN"/>
        </w:rPr>
        <w:t>英能公司</w:t>
      </w:r>
      <w:r>
        <w:rPr>
          <w:rFonts w:hint="eastAsia" w:ascii="仿宋" w:hAnsi="仿宋" w:eastAsia="仿宋" w:cs="仿宋"/>
          <w:b w:val="0"/>
          <w:bCs/>
          <w:sz w:val="32"/>
          <w:szCs w:val="32"/>
        </w:rPr>
        <w:t>享有债权的自然人、法人或其他组织，均可以向</w:t>
      </w:r>
      <w:r>
        <w:rPr>
          <w:rFonts w:hint="eastAsia" w:ascii="仿宋" w:hAnsi="仿宋" w:eastAsia="仿宋" w:cs="仿宋"/>
          <w:b w:val="0"/>
          <w:bCs/>
          <w:sz w:val="32"/>
          <w:szCs w:val="32"/>
          <w:lang w:eastAsia="zh-CN"/>
        </w:rPr>
        <w:t>清算组</w:t>
      </w:r>
      <w:r>
        <w:rPr>
          <w:rFonts w:hint="eastAsia" w:ascii="仿宋" w:hAnsi="仿宋" w:eastAsia="仿宋" w:cs="仿宋"/>
          <w:b w:val="0"/>
          <w:bCs/>
          <w:sz w:val="32"/>
          <w:szCs w:val="32"/>
        </w:rPr>
        <w:t>申报债权。未到期的债权在</w:t>
      </w:r>
      <w:r>
        <w:rPr>
          <w:rFonts w:hint="eastAsia" w:ascii="仿宋" w:hAnsi="仿宋" w:eastAsia="仿宋" w:cs="仿宋"/>
          <w:b w:val="0"/>
          <w:bCs/>
          <w:sz w:val="32"/>
          <w:szCs w:val="32"/>
          <w:lang w:val="en-US" w:eastAsia="zh-CN"/>
        </w:rPr>
        <w:t>强制清算</w:t>
      </w:r>
      <w:r>
        <w:rPr>
          <w:rFonts w:hint="eastAsia" w:ascii="仿宋" w:hAnsi="仿宋" w:eastAsia="仿宋" w:cs="仿宋"/>
          <w:b w:val="0"/>
          <w:bCs/>
          <w:sz w:val="32"/>
          <w:szCs w:val="32"/>
        </w:rPr>
        <w:t>申请受理时视为到期，相关债权人可以向</w:t>
      </w:r>
      <w:r>
        <w:rPr>
          <w:rFonts w:hint="eastAsia" w:ascii="仿宋" w:hAnsi="仿宋" w:eastAsia="仿宋" w:cs="仿宋"/>
          <w:b w:val="0"/>
          <w:bCs/>
          <w:sz w:val="32"/>
          <w:szCs w:val="32"/>
          <w:lang w:eastAsia="zh-CN"/>
        </w:rPr>
        <w:t>清算组</w:t>
      </w:r>
      <w:r>
        <w:rPr>
          <w:rFonts w:hint="eastAsia" w:ascii="仿宋" w:hAnsi="仿宋" w:eastAsia="仿宋" w:cs="仿宋"/>
          <w:b w:val="0"/>
          <w:bCs/>
          <w:sz w:val="32"/>
          <w:szCs w:val="32"/>
        </w:rPr>
        <w:t>申报债权。附条件、附期限的债权和诉讼、仲裁未决的债权，债权人可以向</w:t>
      </w:r>
      <w:r>
        <w:rPr>
          <w:rFonts w:hint="eastAsia" w:ascii="仿宋" w:hAnsi="仿宋" w:eastAsia="仿宋" w:cs="仿宋"/>
          <w:b w:val="0"/>
          <w:bCs/>
          <w:sz w:val="32"/>
          <w:szCs w:val="32"/>
          <w:lang w:eastAsia="zh-CN"/>
        </w:rPr>
        <w:t>清算组</w:t>
      </w:r>
      <w:r>
        <w:rPr>
          <w:rFonts w:hint="eastAsia" w:ascii="仿宋" w:hAnsi="仿宋" w:eastAsia="仿宋" w:cs="仿宋"/>
          <w:b w:val="0"/>
          <w:bCs/>
          <w:sz w:val="32"/>
          <w:szCs w:val="32"/>
        </w:rPr>
        <w:t>申报。</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3" w:firstLineChars="200"/>
        <w:jc w:val="both"/>
        <w:textAlignment w:val="auto"/>
        <w:rPr>
          <w:rFonts w:hint="eastAsia" w:ascii="仿宋" w:hAnsi="仿宋" w:eastAsia="仿宋" w:cs="仿宋"/>
          <w:b w:val="0"/>
          <w:bCs/>
          <w:sz w:val="32"/>
          <w:szCs w:val="32"/>
          <w:highlight w:val="none"/>
        </w:rPr>
      </w:pPr>
      <w:r>
        <w:rPr>
          <w:rFonts w:hint="eastAsia" w:ascii="仿宋" w:hAnsi="仿宋" w:eastAsia="仿宋" w:cs="仿宋"/>
          <w:b/>
          <w:bCs w:val="0"/>
          <w:sz w:val="32"/>
          <w:szCs w:val="32"/>
          <w:u w:val="single"/>
          <w:lang w:eastAsia="zh-CN"/>
        </w:rPr>
        <w:t>清算组</w:t>
      </w:r>
      <w:r>
        <w:rPr>
          <w:rFonts w:hint="eastAsia" w:ascii="仿宋" w:hAnsi="仿宋" w:eastAsia="仿宋" w:cs="仿宋"/>
          <w:b/>
          <w:bCs w:val="0"/>
          <w:sz w:val="32"/>
          <w:szCs w:val="32"/>
          <w:u w:val="single"/>
        </w:rPr>
        <w:t>特别提示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依据《企业破产法》第四十六条第二款之规定，附利息的债权自</w:t>
      </w:r>
      <w:r>
        <w:rPr>
          <w:rFonts w:hint="eastAsia" w:ascii="仿宋" w:hAnsi="仿宋" w:eastAsia="仿宋" w:cs="仿宋"/>
          <w:b w:val="0"/>
          <w:bCs/>
          <w:sz w:val="32"/>
          <w:szCs w:val="32"/>
          <w:lang w:val="en-US" w:eastAsia="zh-CN"/>
        </w:rPr>
        <w:t>强制清算</w:t>
      </w:r>
      <w:r>
        <w:rPr>
          <w:rFonts w:hint="eastAsia" w:ascii="仿宋" w:hAnsi="仿宋" w:eastAsia="仿宋" w:cs="仿宋"/>
          <w:b w:val="0"/>
          <w:bCs/>
          <w:sz w:val="32"/>
          <w:szCs w:val="32"/>
        </w:rPr>
        <w:t>申请受理时起停止计息。因此，债权申报人应以</w:t>
      </w:r>
      <w:r>
        <w:rPr>
          <w:rFonts w:hint="eastAsia" w:ascii="仿宋" w:hAnsi="仿宋" w:eastAsia="仿宋" w:cs="仿宋"/>
          <w:b w:val="0"/>
          <w:bCs/>
          <w:sz w:val="32"/>
          <w:szCs w:val="32"/>
          <w:lang w:eastAsia="zh-CN"/>
        </w:rPr>
        <w:t>英能公司</w:t>
      </w:r>
      <w:r>
        <w:rPr>
          <w:rFonts w:hint="eastAsia" w:ascii="仿宋" w:hAnsi="仿宋" w:eastAsia="仿宋" w:cs="仿宋"/>
          <w:b w:val="0"/>
          <w:bCs/>
          <w:sz w:val="32"/>
          <w:szCs w:val="32"/>
          <w:lang w:val="en-US" w:eastAsia="zh-CN"/>
        </w:rPr>
        <w:t>强制清算</w:t>
      </w:r>
      <w:r>
        <w:rPr>
          <w:rFonts w:hint="eastAsia" w:ascii="仿宋" w:hAnsi="仿宋" w:eastAsia="仿宋" w:cs="仿宋"/>
          <w:b w:val="0"/>
          <w:bCs/>
          <w:sz w:val="32"/>
          <w:szCs w:val="32"/>
        </w:rPr>
        <w:t>申请受理日</w:t>
      </w:r>
      <w:r>
        <w:rPr>
          <w:rFonts w:hint="eastAsia" w:ascii="仿宋" w:hAnsi="仿宋" w:eastAsia="仿宋" w:cs="仿宋"/>
          <w:b w:val="0"/>
          <w:bCs/>
          <w:sz w:val="32"/>
          <w:szCs w:val="32"/>
          <w:highlight w:val="none"/>
        </w:rPr>
        <w:t>为利息计算截止日，即计息至202</w:t>
      </w:r>
      <w:r>
        <w:rPr>
          <w:rFonts w:hint="eastAsia" w:ascii="仿宋" w:hAnsi="仿宋" w:eastAsia="仿宋" w:cs="仿宋"/>
          <w:b w:val="0"/>
          <w:bCs/>
          <w:sz w:val="32"/>
          <w:szCs w:val="32"/>
          <w:highlight w:val="none"/>
          <w:lang w:val="en-US" w:eastAsia="zh-CN"/>
        </w:rPr>
        <w:t>5</w:t>
      </w:r>
      <w:r>
        <w:rPr>
          <w:rFonts w:hint="eastAsia" w:ascii="仿宋" w:hAnsi="仿宋" w:eastAsia="仿宋" w:cs="仿宋"/>
          <w:b w:val="0"/>
          <w:bCs/>
          <w:sz w:val="32"/>
          <w:szCs w:val="32"/>
          <w:highlight w:val="none"/>
        </w:rPr>
        <w:t>年</w:t>
      </w:r>
      <w:r>
        <w:rPr>
          <w:rFonts w:hint="eastAsia" w:ascii="仿宋" w:hAnsi="仿宋" w:eastAsia="仿宋" w:cs="仿宋"/>
          <w:b w:val="0"/>
          <w:bCs/>
          <w:sz w:val="32"/>
          <w:szCs w:val="32"/>
          <w:highlight w:val="none"/>
          <w:lang w:val="en-US" w:eastAsia="zh-CN"/>
        </w:rPr>
        <w:t>9</w:t>
      </w:r>
      <w:r>
        <w:rPr>
          <w:rFonts w:hint="eastAsia" w:ascii="仿宋" w:hAnsi="仿宋" w:eastAsia="仿宋" w:cs="仿宋"/>
          <w:b w:val="0"/>
          <w:bCs/>
          <w:sz w:val="32"/>
          <w:szCs w:val="32"/>
          <w:highlight w:val="none"/>
        </w:rPr>
        <w:t>月</w:t>
      </w:r>
      <w:r>
        <w:rPr>
          <w:rFonts w:hint="eastAsia" w:ascii="仿宋" w:hAnsi="仿宋" w:eastAsia="仿宋" w:cs="仿宋"/>
          <w:b w:val="0"/>
          <w:bCs/>
          <w:sz w:val="32"/>
          <w:szCs w:val="32"/>
          <w:highlight w:val="none"/>
          <w:lang w:val="en-US" w:eastAsia="zh-CN"/>
        </w:rPr>
        <w:t>29</w:t>
      </w:r>
      <w:r>
        <w:rPr>
          <w:rFonts w:hint="eastAsia" w:ascii="仿宋" w:hAnsi="仿宋" w:eastAsia="仿宋" w:cs="仿宋"/>
          <w:b w:val="0"/>
          <w:bCs/>
          <w:sz w:val="32"/>
          <w:szCs w:val="32"/>
          <w:highlight w:val="none"/>
        </w:rPr>
        <w:t>日。</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rPr>
        <w:t>二、债权申报期限</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3" w:firstLineChars="200"/>
        <w:jc w:val="both"/>
        <w:textAlignment w:val="auto"/>
        <w:rPr>
          <w:rFonts w:hint="eastAsia" w:ascii="仿宋" w:hAnsi="仿宋" w:eastAsia="仿宋" w:cs="仿宋"/>
          <w:b/>
          <w:bCs w:val="0"/>
          <w:sz w:val="32"/>
          <w:szCs w:val="32"/>
          <w:u w:val="single"/>
        </w:rPr>
      </w:pPr>
      <w:r>
        <w:rPr>
          <w:rFonts w:hint="eastAsia" w:ascii="仿宋" w:hAnsi="仿宋" w:eastAsia="仿宋" w:cs="仿宋"/>
          <w:b/>
          <w:bCs w:val="0"/>
          <w:sz w:val="32"/>
          <w:szCs w:val="32"/>
          <w:u w:val="single"/>
        </w:rPr>
        <w:t>根据</w:t>
      </w:r>
      <w:r>
        <w:rPr>
          <w:rFonts w:hint="eastAsia" w:ascii="仿宋" w:hAnsi="仿宋" w:eastAsia="仿宋" w:cs="仿宋"/>
          <w:b/>
          <w:bCs w:val="0"/>
          <w:sz w:val="32"/>
          <w:szCs w:val="32"/>
          <w:u w:val="single"/>
          <w:lang w:val="en-US" w:eastAsia="zh-CN"/>
        </w:rPr>
        <w:t>清算组</w:t>
      </w:r>
      <w:r>
        <w:rPr>
          <w:rFonts w:hint="eastAsia" w:ascii="仿宋" w:hAnsi="仿宋" w:eastAsia="仿宋" w:cs="仿宋"/>
          <w:b/>
          <w:bCs w:val="0"/>
          <w:sz w:val="32"/>
          <w:szCs w:val="32"/>
          <w:u w:val="single"/>
        </w:rPr>
        <w:t>于202</w:t>
      </w:r>
      <w:r>
        <w:rPr>
          <w:rFonts w:hint="eastAsia" w:ascii="仿宋" w:hAnsi="仿宋" w:eastAsia="仿宋" w:cs="仿宋"/>
          <w:b/>
          <w:bCs w:val="0"/>
          <w:sz w:val="32"/>
          <w:szCs w:val="32"/>
          <w:u w:val="single"/>
          <w:lang w:val="en-US" w:eastAsia="zh-CN"/>
        </w:rPr>
        <w:t>5</w:t>
      </w:r>
      <w:r>
        <w:rPr>
          <w:rFonts w:hint="eastAsia" w:ascii="仿宋" w:hAnsi="仿宋" w:eastAsia="仿宋" w:cs="仿宋"/>
          <w:b/>
          <w:bCs w:val="0"/>
          <w:sz w:val="32"/>
          <w:szCs w:val="32"/>
          <w:u w:val="single"/>
        </w:rPr>
        <w:t>年</w:t>
      </w:r>
      <w:r>
        <w:rPr>
          <w:rFonts w:hint="eastAsia" w:ascii="仿宋" w:hAnsi="仿宋" w:eastAsia="仿宋" w:cs="仿宋"/>
          <w:b/>
          <w:bCs w:val="0"/>
          <w:sz w:val="32"/>
          <w:szCs w:val="32"/>
          <w:u w:val="single"/>
          <w:lang w:val="en-US" w:eastAsia="zh-CN"/>
        </w:rPr>
        <w:t>11</w:t>
      </w:r>
      <w:r>
        <w:rPr>
          <w:rFonts w:hint="eastAsia" w:ascii="仿宋" w:hAnsi="仿宋" w:eastAsia="仿宋" w:cs="仿宋"/>
          <w:b/>
          <w:bCs w:val="0"/>
          <w:sz w:val="32"/>
          <w:szCs w:val="32"/>
          <w:u w:val="single"/>
        </w:rPr>
        <w:t>月</w:t>
      </w:r>
      <w:r>
        <w:rPr>
          <w:rFonts w:hint="eastAsia" w:ascii="仿宋" w:hAnsi="仿宋" w:eastAsia="仿宋" w:cs="仿宋"/>
          <w:b/>
          <w:bCs w:val="0"/>
          <w:sz w:val="32"/>
          <w:szCs w:val="32"/>
          <w:u w:val="single"/>
          <w:lang w:val="en-US" w:eastAsia="zh-CN"/>
        </w:rPr>
        <w:t>7</w:t>
      </w:r>
      <w:r>
        <w:rPr>
          <w:rFonts w:hint="eastAsia" w:ascii="仿宋" w:hAnsi="仿宋" w:eastAsia="仿宋" w:cs="仿宋"/>
          <w:b/>
          <w:bCs w:val="0"/>
          <w:sz w:val="32"/>
          <w:szCs w:val="32"/>
          <w:u w:val="single"/>
        </w:rPr>
        <w:t>日在全国企业破产重整案件信息网上发布的</w:t>
      </w:r>
      <w:r>
        <w:rPr>
          <w:rFonts w:hint="eastAsia" w:ascii="仿宋" w:hAnsi="仿宋" w:eastAsia="仿宋" w:cs="仿宋"/>
          <w:b/>
          <w:bCs w:val="0"/>
          <w:sz w:val="32"/>
          <w:szCs w:val="32"/>
          <w:u w:val="single"/>
          <w:lang w:val="en-US" w:eastAsia="zh-CN"/>
        </w:rPr>
        <w:t>（2025）湘0121清申56号</w:t>
      </w:r>
      <w:r>
        <w:rPr>
          <w:rFonts w:hint="eastAsia" w:ascii="仿宋" w:hAnsi="仿宋" w:eastAsia="仿宋" w:cs="仿宋"/>
          <w:b/>
          <w:bCs w:val="0"/>
          <w:sz w:val="32"/>
          <w:szCs w:val="32"/>
          <w:u w:val="single"/>
        </w:rPr>
        <w:t>《公告》，</w:t>
      </w:r>
      <w:r>
        <w:rPr>
          <w:rFonts w:hint="eastAsia" w:ascii="仿宋" w:hAnsi="仿宋" w:eastAsia="仿宋" w:cs="仿宋"/>
          <w:b/>
          <w:bCs w:val="0"/>
          <w:sz w:val="32"/>
          <w:szCs w:val="32"/>
          <w:u w:val="single"/>
          <w:lang w:eastAsia="zh-CN"/>
        </w:rPr>
        <w:t>英能公司</w:t>
      </w:r>
      <w:r>
        <w:rPr>
          <w:rFonts w:hint="eastAsia" w:ascii="仿宋" w:hAnsi="仿宋" w:eastAsia="仿宋" w:cs="仿宋"/>
          <w:b/>
          <w:bCs w:val="0"/>
          <w:sz w:val="32"/>
          <w:szCs w:val="32"/>
          <w:u w:val="single"/>
        </w:rPr>
        <w:t>的债权人应在202</w:t>
      </w:r>
      <w:r>
        <w:rPr>
          <w:rFonts w:hint="eastAsia" w:ascii="仿宋" w:hAnsi="仿宋" w:eastAsia="仿宋" w:cs="仿宋"/>
          <w:b/>
          <w:bCs w:val="0"/>
          <w:sz w:val="32"/>
          <w:szCs w:val="32"/>
          <w:u w:val="single"/>
          <w:lang w:val="en-US" w:eastAsia="zh-CN"/>
        </w:rPr>
        <w:t>5</w:t>
      </w:r>
      <w:r>
        <w:rPr>
          <w:rFonts w:hint="eastAsia" w:ascii="仿宋" w:hAnsi="仿宋" w:eastAsia="仿宋" w:cs="仿宋"/>
          <w:b/>
          <w:bCs w:val="0"/>
          <w:sz w:val="32"/>
          <w:szCs w:val="32"/>
          <w:u w:val="single"/>
        </w:rPr>
        <w:t>年</w:t>
      </w:r>
      <w:r>
        <w:rPr>
          <w:rFonts w:hint="eastAsia" w:ascii="仿宋" w:hAnsi="仿宋" w:eastAsia="仿宋" w:cs="仿宋"/>
          <w:b/>
          <w:bCs w:val="0"/>
          <w:sz w:val="32"/>
          <w:szCs w:val="32"/>
          <w:u w:val="single"/>
          <w:lang w:val="en-US" w:eastAsia="zh-CN"/>
        </w:rPr>
        <w:t>12</w:t>
      </w:r>
      <w:r>
        <w:rPr>
          <w:rFonts w:hint="eastAsia" w:ascii="仿宋" w:hAnsi="仿宋" w:eastAsia="仿宋" w:cs="仿宋"/>
          <w:b/>
          <w:bCs w:val="0"/>
          <w:sz w:val="32"/>
          <w:szCs w:val="32"/>
          <w:u w:val="single"/>
        </w:rPr>
        <w:t>月</w:t>
      </w:r>
      <w:r>
        <w:rPr>
          <w:rFonts w:hint="eastAsia" w:ascii="仿宋" w:hAnsi="仿宋" w:eastAsia="仿宋" w:cs="仿宋"/>
          <w:b/>
          <w:bCs w:val="0"/>
          <w:sz w:val="32"/>
          <w:szCs w:val="32"/>
          <w:u w:val="single"/>
          <w:lang w:val="en-US" w:eastAsia="zh-CN"/>
        </w:rPr>
        <w:t>31</w:t>
      </w:r>
      <w:r>
        <w:rPr>
          <w:rFonts w:hint="eastAsia" w:ascii="仿宋" w:hAnsi="仿宋" w:eastAsia="仿宋" w:cs="仿宋"/>
          <w:b/>
          <w:bCs w:val="0"/>
          <w:sz w:val="32"/>
          <w:szCs w:val="32"/>
          <w:u w:val="single"/>
        </w:rPr>
        <w:t>日前向</w:t>
      </w:r>
      <w:r>
        <w:rPr>
          <w:rFonts w:hint="eastAsia" w:ascii="仿宋" w:hAnsi="仿宋" w:eastAsia="仿宋" w:cs="仿宋"/>
          <w:b/>
          <w:bCs w:val="0"/>
          <w:sz w:val="32"/>
          <w:szCs w:val="32"/>
          <w:u w:val="single"/>
          <w:lang w:eastAsia="zh-CN"/>
        </w:rPr>
        <w:t>清算组</w:t>
      </w:r>
      <w:r>
        <w:rPr>
          <w:rFonts w:hint="eastAsia" w:ascii="仿宋" w:hAnsi="仿宋" w:eastAsia="仿宋" w:cs="仿宋"/>
          <w:b/>
          <w:bCs w:val="0"/>
          <w:sz w:val="32"/>
          <w:szCs w:val="32"/>
          <w:u w:val="single"/>
        </w:rPr>
        <w:t>申报债权。</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逾期申报的，可以在财产最后分配前补充申报，但对此前已进行的分配无权要求补充分配，同时要承担为审查和确认补充申报债权所产生的费用。未申报债权的，不得依照《企业破产法》规定的程序行使权利。</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rPr>
        <w:t>三、债权申报方式</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为方便债权人申报债权，</w:t>
      </w:r>
      <w:r>
        <w:rPr>
          <w:rFonts w:hint="eastAsia" w:ascii="仿宋" w:hAnsi="仿宋" w:eastAsia="仿宋" w:cs="仿宋"/>
          <w:b/>
          <w:bCs w:val="0"/>
          <w:sz w:val="32"/>
          <w:szCs w:val="32"/>
          <w:u w:val="single"/>
        </w:rPr>
        <w:t>本案将通过</w:t>
      </w:r>
      <w:r>
        <w:rPr>
          <w:rFonts w:hint="eastAsia" w:ascii="仿宋" w:hAnsi="仿宋" w:eastAsia="仿宋" w:cs="仿宋"/>
          <w:b/>
          <w:bCs w:val="0"/>
          <w:sz w:val="32"/>
          <w:szCs w:val="32"/>
          <w:u w:val="single"/>
          <w:lang w:val="en-US" w:eastAsia="zh-CN"/>
        </w:rPr>
        <w:t>邮寄</w:t>
      </w:r>
      <w:r>
        <w:rPr>
          <w:rFonts w:hint="eastAsia" w:ascii="仿宋" w:hAnsi="仿宋" w:eastAsia="仿宋" w:cs="仿宋"/>
          <w:b/>
          <w:bCs w:val="0"/>
          <w:sz w:val="32"/>
          <w:szCs w:val="32"/>
          <w:u w:val="single"/>
        </w:rPr>
        <w:t>申报的方式申报债权</w:t>
      </w:r>
      <w:r>
        <w:rPr>
          <w:rFonts w:hint="eastAsia" w:ascii="仿宋" w:hAnsi="仿宋" w:eastAsia="仿宋" w:cs="仿宋"/>
          <w:b/>
          <w:bCs w:val="0"/>
          <w:sz w:val="32"/>
          <w:szCs w:val="32"/>
          <w:u w:val="single"/>
          <w:lang w:eastAsia="zh-CN"/>
        </w:rPr>
        <w:t>。</w:t>
      </w:r>
      <w:r>
        <w:rPr>
          <w:rFonts w:hint="eastAsia" w:ascii="仿宋" w:hAnsi="仿宋" w:eastAsia="仿宋" w:cs="仿宋"/>
          <w:b w:val="0"/>
          <w:bCs/>
          <w:sz w:val="32"/>
          <w:szCs w:val="32"/>
        </w:rPr>
        <w:t>债权人应以邮寄方式提交纸质债权申报材料一式</w:t>
      </w:r>
      <w:r>
        <w:rPr>
          <w:rFonts w:hint="eastAsia" w:ascii="仿宋" w:hAnsi="仿宋" w:eastAsia="仿宋" w:cs="仿宋"/>
          <w:b w:val="0"/>
          <w:bCs/>
          <w:sz w:val="32"/>
          <w:szCs w:val="32"/>
          <w:lang w:val="en-US" w:eastAsia="zh-CN"/>
        </w:rPr>
        <w:t>两</w:t>
      </w:r>
      <w:r>
        <w:rPr>
          <w:rFonts w:hint="eastAsia" w:ascii="仿宋" w:hAnsi="仿宋" w:eastAsia="仿宋" w:cs="仿宋"/>
          <w:b w:val="0"/>
          <w:bCs/>
          <w:sz w:val="32"/>
          <w:szCs w:val="32"/>
        </w:rPr>
        <w:t>份，邮费由债权人自理。</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清算组</w:t>
      </w:r>
      <w:r>
        <w:rPr>
          <w:rFonts w:hint="eastAsia" w:ascii="仿宋" w:hAnsi="仿宋" w:eastAsia="仿宋" w:cs="仿宋"/>
          <w:b w:val="0"/>
          <w:bCs/>
          <w:sz w:val="32"/>
          <w:szCs w:val="32"/>
        </w:rPr>
        <w:t>联系方式</w:t>
      </w:r>
      <w:r>
        <w:rPr>
          <w:rFonts w:hint="eastAsia" w:ascii="仿宋" w:hAnsi="仿宋" w:eastAsia="仿宋" w:cs="仿宋"/>
          <w:b w:val="0"/>
          <w:bCs/>
          <w:sz w:val="32"/>
          <w:szCs w:val="32"/>
          <w:lang w:val="en-US" w:eastAsia="zh-CN"/>
        </w:rPr>
        <w:t>及收件地址</w:t>
      </w:r>
      <w:r>
        <w:rPr>
          <w:rFonts w:hint="eastAsia" w:ascii="仿宋" w:hAnsi="仿宋" w:eastAsia="仿宋" w:cs="仿宋"/>
          <w:b w:val="0"/>
          <w:bCs/>
          <w:sz w:val="32"/>
          <w:szCs w:val="32"/>
        </w:rPr>
        <w:t>如下:</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b w:val="0"/>
          <w:bCs/>
          <w:sz w:val="32"/>
          <w:szCs w:val="32"/>
        </w:rPr>
        <w:t>联系</w:t>
      </w:r>
      <w:r>
        <w:rPr>
          <w:rFonts w:hint="eastAsia" w:ascii="仿宋" w:hAnsi="仿宋" w:eastAsia="仿宋" w:cs="仿宋"/>
          <w:b w:val="0"/>
          <w:bCs/>
          <w:sz w:val="32"/>
          <w:szCs w:val="32"/>
          <w:lang w:eastAsia="zh-CN"/>
        </w:rPr>
        <w:t>人</w:t>
      </w:r>
      <w:r>
        <w:rPr>
          <w:rFonts w:hint="eastAsia" w:ascii="仿宋" w:hAnsi="仿宋" w:eastAsia="仿宋" w:cs="仿宋"/>
          <w:b w:val="0"/>
          <w:bCs/>
          <w:sz w:val="32"/>
          <w:szCs w:val="32"/>
          <w:lang w:val="en-US" w:eastAsia="zh-CN"/>
        </w:rPr>
        <w:t>及</w:t>
      </w:r>
      <w:r>
        <w:rPr>
          <w:rFonts w:hint="eastAsia" w:ascii="仿宋" w:hAnsi="仿宋" w:eastAsia="仿宋" w:cs="仿宋"/>
          <w:b w:val="0"/>
          <w:bCs/>
          <w:sz w:val="32"/>
          <w:szCs w:val="32"/>
        </w:rPr>
        <w:t>电话:</w:t>
      </w:r>
      <w:r>
        <w:rPr>
          <w:rFonts w:hint="eastAsia" w:ascii="仿宋" w:hAnsi="仿宋" w:eastAsia="仿宋" w:cs="仿宋"/>
          <w:sz w:val="32"/>
          <w:szCs w:val="32"/>
          <w:u w:val="single"/>
          <w:lang w:val="en-US" w:eastAsia="zh-CN"/>
        </w:rPr>
        <w:t>余律师，</w:t>
      </w:r>
      <w:r>
        <w:rPr>
          <w:rFonts w:hint="eastAsia" w:ascii="仿宋" w:hAnsi="仿宋" w:eastAsia="仿宋" w:cs="仿宋"/>
          <w:sz w:val="32"/>
          <w:szCs w:val="32"/>
          <w:u w:val="single"/>
        </w:rPr>
        <w:t>13975197147</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接听时间:</w:t>
      </w:r>
      <w:r>
        <w:rPr>
          <w:rFonts w:hint="eastAsia" w:ascii="仿宋" w:hAnsi="仿宋" w:eastAsia="仿宋" w:cs="仿宋"/>
          <w:b w:val="0"/>
          <w:bCs/>
          <w:sz w:val="32"/>
          <w:szCs w:val="32"/>
          <w:u w:val="single"/>
        </w:rPr>
        <w:t>工作日</w:t>
      </w:r>
      <w:r>
        <w:rPr>
          <w:rFonts w:hint="eastAsia" w:ascii="仿宋" w:hAnsi="仿宋" w:eastAsia="仿宋" w:cs="仿宋"/>
          <w:b w:val="0"/>
          <w:bCs/>
          <w:sz w:val="32"/>
          <w:szCs w:val="32"/>
          <w:u w:val="single"/>
          <w:lang w:val="en-US" w:eastAsia="zh-CN"/>
        </w:rPr>
        <w:t>9</w:t>
      </w:r>
      <w:r>
        <w:rPr>
          <w:rFonts w:hint="eastAsia" w:ascii="仿宋" w:hAnsi="仿宋" w:eastAsia="仿宋" w:cs="仿宋"/>
          <w:b w:val="0"/>
          <w:bCs/>
          <w:sz w:val="32"/>
          <w:szCs w:val="32"/>
          <w:u w:val="single"/>
        </w:rPr>
        <w:t>:</w:t>
      </w:r>
      <w:r>
        <w:rPr>
          <w:rFonts w:hint="eastAsia" w:ascii="仿宋" w:hAnsi="仿宋" w:eastAsia="仿宋" w:cs="仿宋"/>
          <w:b w:val="0"/>
          <w:bCs/>
          <w:sz w:val="32"/>
          <w:szCs w:val="32"/>
          <w:u w:val="single"/>
          <w:lang w:val="en-US" w:eastAsia="zh-CN"/>
        </w:rPr>
        <w:t>0</w:t>
      </w:r>
      <w:r>
        <w:rPr>
          <w:rFonts w:hint="eastAsia" w:ascii="仿宋" w:hAnsi="仿宋" w:eastAsia="仿宋" w:cs="仿宋"/>
          <w:b w:val="0"/>
          <w:bCs/>
          <w:sz w:val="32"/>
          <w:szCs w:val="32"/>
          <w:u w:val="single"/>
        </w:rPr>
        <w:t>0-1</w:t>
      </w:r>
      <w:r>
        <w:rPr>
          <w:rFonts w:hint="eastAsia" w:ascii="仿宋" w:hAnsi="仿宋" w:eastAsia="仿宋" w:cs="仿宋"/>
          <w:b w:val="0"/>
          <w:bCs/>
          <w:sz w:val="32"/>
          <w:szCs w:val="32"/>
          <w:u w:val="single"/>
          <w:lang w:val="en-US" w:eastAsia="zh-CN"/>
        </w:rPr>
        <w:t>2</w:t>
      </w:r>
      <w:r>
        <w:rPr>
          <w:rFonts w:hint="eastAsia" w:ascii="仿宋" w:hAnsi="仿宋" w:eastAsia="仿宋" w:cs="仿宋"/>
          <w:b w:val="0"/>
          <w:bCs/>
          <w:sz w:val="32"/>
          <w:szCs w:val="32"/>
          <w:u w:val="single"/>
        </w:rPr>
        <w:t>:</w:t>
      </w:r>
      <w:r>
        <w:rPr>
          <w:rFonts w:hint="eastAsia" w:ascii="仿宋" w:hAnsi="仿宋" w:eastAsia="仿宋" w:cs="仿宋"/>
          <w:b w:val="0"/>
          <w:bCs/>
          <w:sz w:val="32"/>
          <w:szCs w:val="32"/>
          <w:u w:val="single"/>
          <w:lang w:val="en-US" w:eastAsia="zh-CN"/>
        </w:rPr>
        <w:t>0</w:t>
      </w:r>
      <w:r>
        <w:rPr>
          <w:rFonts w:hint="eastAsia" w:ascii="仿宋" w:hAnsi="仿宋" w:eastAsia="仿宋" w:cs="仿宋"/>
          <w:b w:val="0"/>
          <w:bCs/>
          <w:sz w:val="32"/>
          <w:szCs w:val="32"/>
          <w:u w:val="single"/>
        </w:rPr>
        <w:t>0、1</w:t>
      </w:r>
      <w:r>
        <w:rPr>
          <w:rFonts w:hint="eastAsia" w:ascii="仿宋" w:hAnsi="仿宋" w:eastAsia="仿宋" w:cs="仿宋"/>
          <w:b w:val="0"/>
          <w:bCs/>
          <w:sz w:val="32"/>
          <w:szCs w:val="32"/>
          <w:u w:val="single"/>
          <w:lang w:val="en-US" w:eastAsia="zh-CN"/>
        </w:rPr>
        <w:t>4</w:t>
      </w:r>
      <w:r>
        <w:rPr>
          <w:rFonts w:hint="eastAsia" w:ascii="仿宋" w:hAnsi="仿宋" w:eastAsia="仿宋" w:cs="仿宋"/>
          <w:b w:val="0"/>
          <w:bCs/>
          <w:sz w:val="32"/>
          <w:szCs w:val="32"/>
          <w:u w:val="single"/>
        </w:rPr>
        <w:t>:</w:t>
      </w:r>
      <w:r>
        <w:rPr>
          <w:rFonts w:hint="eastAsia" w:ascii="仿宋" w:hAnsi="仿宋" w:eastAsia="仿宋" w:cs="仿宋"/>
          <w:b w:val="0"/>
          <w:bCs/>
          <w:sz w:val="32"/>
          <w:szCs w:val="32"/>
          <w:u w:val="single"/>
          <w:lang w:val="en-US" w:eastAsia="zh-CN"/>
        </w:rPr>
        <w:t>3</w:t>
      </w:r>
      <w:r>
        <w:rPr>
          <w:rFonts w:hint="eastAsia" w:ascii="仿宋" w:hAnsi="仿宋" w:eastAsia="仿宋" w:cs="仿宋"/>
          <w:b w:val="0"/>
          <w:bCs/>
          <w:sz w:val="32"/>
          <w:szCs w:val="32"/>
          <w:u w:val="single"/>
        </w:rPr>
        <w:t>0-1</w:t>
      </w:r>
      <w:r>
        <w:rPr>
          <w:rFonts w:hint="eastAsia" w:ascii="仿宋" w:hAnsi="仿宋" w:eastAsia="仿宋" w:cs="仿宋"/>
          <w:b w:val="0"/>
          <w:bCs/>
          <w:sz w:val="32"/>
          <w:szCs w:val="32"/>
          <w:u w:val="single"/>
          <w:lang w:val="en-US" w:eastAsia="zh-CN"/>
        </w:rPr>
        <w:t>8</w:t>
      </w:r>
      <w:r>
        <w:rPr>
          <w:rFonts w:hint="eastAsia" w:ascii="仿宋" w:hAnsi="仿宋" w:eastAsia="仿宋" w:cs="仿宋"/>
          <w:b w:val="0"/>
          <w:bCs/>
          <w:sz w:val="32"/>
          <w:szCs w:val="32"/>
          <w:u w:val="single"/>
        </w:rPr>
        <w:t>:</w:t>
      </w:r>
      <w:r>
        <w:rPr>
          <w:rFonts w:hint="eastAsia" w:ascii="仿宋" w:hAnsi="仿宋" w:eastAsia="仿宋" w:cs="仿宋"/>
          <w:b w:val="0"/>
          <w:bCs/>
          <w:sz w:val="32"/>
          <w:szCs w:val="32"/>
          <w:u w:val="single"/>
          <w:lang w:val="en-US" w:eastAsia="zh-CN"/>
        </w:rPr>
        <w:t>0</w:t>
      </w:r>
      <w:r>
        <w:rPr>
          <w:rFonts w:hint="eastAsia" w:ascii="仿宋" w:hAnsi="仿宋" w:eastAsia="仿宋" w:cs="仿宋"/>
          <w:b w:val="0"/>
          <w:bCs/>
          <w:sz w:val="32"/>
          <w:szCs w:val="32"/>
          <w:u w:val="single"/>
        </w:rPr>
        <w:t>0</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sz w:val="32"/>
          <w:szCs w:val="32"/>
          <w:u w:val="single"/>
          <w:lang w:eastAsia="zh-CN"/>
        </w:rPr>
      </w:pPr>
      <w:r>
        <w:rPr>
          <w:rFonts w:hint="eastAsia" w:ascii="仿宋" w:hAnsi="仿宋" w:eastAsia="仿宋" w:cs="仿宋"/>
          <w:b w:val="0"/>
          <w:bCs/>
          <w:sz w:val="32"/>
          <w:szCs w:val="32"/>
          <w:u w:val="none"/>
        </w:rPr>
        <w:t>邮寄地址:</w:t>
      </w:r>
      <w:r>
        <w:rPr>
          <w:rFonts w:hint="eastAsia" w:ascii="仿宋" w:hAnsi="仿宋" w:eastAsia="仿宋" w:cs="仿宋"/>
          <w:sz w:val="32"/>
          <w:szCs w:val="32"/>
          <w:u w:val="single"/>
          <w:lang w:val="en-US" w:eastAsia="zh-CN"/>
        </w:rPr>
        <w:t>长沙市开福区天健壹平方英里商务楼H栋14楼</w:t>
      </w:r>
      <w:r>
        <w:rPr>
          <w:rFonts w:hint="eastAsia" w:ascii="仿宋" w:hAnsi="仿宋" w:eastAsia="仿宋" w:cs="仿宋"/>
          <w:sz w:val="32"/>
          <w:szCs w:val="32"/>
          <w:u w:val="single"/>
        </w:rPr>
        <w:t>湖南</w:t>
      </w:r>
      <w:r>
        <w:rPr>
          <w:rFonts w:hint="eastAsia" w:ascii="仿宋" w:hAnsi="仿宋" w:eastAsia="仿宋" w:cs="仿宋"/>
          <w:sz w:val="32"/>
          <w:szCs w:val="32"/>
          <w:u w:val="single"/>
          <w:lang w:val="en-US" w:eastAsia="zh-CN"/>
        </w:rPr>
        <w:t>淡远</w:t>
      </w:r>
      <w:r>
        <w:rPr>
          <w:rFonts w:hint="eastAsia" w:ascii="仿宋" w:hAnsi="仿宋" w:eastAsia="仿宋" w:cs="仿宋"/>
          <w:sz w:val="32"/>
          <w:szCs w:val="32"/>
          <w:u w:val="single"/>
        </w:rPr>
        <w:t>律师事务所</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rPr>
        <w:t>四、债权申报材料要求</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1.债权人需按照本指引的要求提交债权申报材料(详见“五</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债权人应提交的材料”。</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债权人提交的全套申报材料均需加盖印鉴或签字。债权人为机构的，加盖单位公章及骑缝章;债权人为自然人的，由债权人本人或代理人签字并按手印。其中，涉及营业执照、身份证复印件等证明债权人主体资格的文件每页均需加盖印鉴或签字，涉及债权成立及其金额的证据材料可加盖骑缝章。</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3</w:t>
      </w:r>
      <w:r>
        <w:rPr>
          <w:rFonts w:hint="eastAsia" w:ascii="仿宋" w:hAnsi="仿宋" w:eastAsia="仿宋" w:cs="仿宋"/>
          <w:b w:val="0"/>
          <w:bCs/>
          <w:sz w:val="32"/>
          <w:szCs w:val="32"/>
        </w:rPr>
        <w:t>.债权人及其委托代理人务必在债权申报材料中注明有效的联系方式，包括但不限于固定电话、手机电话、电子邮箱、邮寄地址、邮政编码等。</w:t>
      </w:r>
      <w:r>
        <w:rPr>
          <w:rFonts w:hint="eastAsia" w:ascii="仿宋" w:hAnsi="仿宋" w:eastAsia="仿宋" w:cs="仿宋"/>
          <w:b w:val="0"/>
          <w:bCs/>
          <w:sz w:val="32"/>
          <w:szCs w:val="32"/>
          <w:lang w:eastAsia="zh-CN"/>
        </w:rPr>
        <w:t>清算组</w:t>
      </w:r>
      <w:r>
        <w:rPr>
          <w:rFonts w:hint="eastAsia" w:ascii="仿宋" w:hAnsi="仿宋" w:eastAsia="仿宋" w:cs="仿宋"/>
          <w:b w:val="0"/>
          <w:bCs/>
          <w:sz w:val="32"/>
          <w:szCs w:val="32"/>
        </w:rPr>
        <w:t>将相关文件邮寄到指定地址、通过申报网站发送到申报账号、发送短信至指定手机电话或以电子邮件方式发至指定邮箱均视为有效送达。</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rPr>
        <w:t>五、债权人应提交的材料</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rPr>
        <w:t>债权人申报债权时必须提交以下材料</w:t>
      </w:r>
      <w:r>
        <w:rPr>
          <w:rFonts w:hint="eastAsia" w:ascii="仿宋" w:hAnsi="仿宋" w:eastAsia="仿宋" w:cs="仿宋"/>
          <w:b w:val="0"/>
          <w:bCs/>
          <w:sz w:val="32"/>
          <w:szCs w:val="32"/>
          <w:lang w:eastAsia="zh-CN"/>
        </w:rPr>
        <w:t>（</w:t>
      </w:r>
      <w:r>
        <w:rPr>
          <w:rFonts w:hint="eastAsia" w:ascii="仿宋" w:hAnsi="仿宋" w:eastAsia="仿宋" w:cs="仿宋"/>
          <w:b/>
          <w:bCs w:val="0"/>
          <w:sz w:val="32"/>
          <w:szCs w:val="32"/>
          <w:u w:val="single"/>
          <w:lang w:eastAsia="zh-CN"/>
        </w:rPr>
        <w:t>清算组</w:t>
      </w:r>
      <w:r>
        <w:rPr>
          <w:rFonts w:hint="eastAsia" w:ascii="仿宋" w:hAnsi="仿宋" w:eastAsia="仿宋" w:cs="仿宋"/>
          <w:b/>
          <w:bCs w:val="0"/>
          <w:sz w:val="32"/>
          <w:szCs w:val="32"/>
          <w:u w:val="single"/>
        </w:rPr>
        <w:t>特别提示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如</w:t>
      </w:r>
      <w:r>
        <w:rPr>
          <w:rFonts w:hint="eastAsia" w:ascii="仿宋" w:hAnsi="仿宋" w:eastAsia="仿宋" w:cs="仿宋"/>
          <w:b w:val="0"/>
          <w:bCs/>
          <w:sz w:val="32"/>
          <w:szCs w:val="32"/>
          <w:lang w:eastAsia="zh-CN"/>
        </w:rPr>
        <w:t>清算组</w:t>
      </w:r>
      <w:r>
        <w:rPr>
          <w:rFonts w:hint="eastAsia" w:ascii="仿宋" w:hAnsi="仿宋" w:eastAsia="仿宋" w:cs="仿宋"/>
          <w:b w:val="0"/>
          <w:bCs/>
          <w:sz w:val="32"/>
          <w:szCs w:val="32"/>
        </w:rPr>
        <w:t>认为提交材料不完整，可要求债权人补充;若债权人拒绝或无法提交的，对应申报部分可能因事实不清无法确认</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一</w:t>
      </w: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《债权申报材料目录》《债权申报表》《债权申报书》</w:t>
      </w: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后附模板，请按照指定模板填写，可加页</w:t>
      </w:r>
      <w:r>
        <w:rPr>
          <w:rFonts w:hint="eastAsia" w:ascii="仿宋" w:hAnsi="仿宋" w:eastAsia="仿宋" w:cs="仿宋"/>
          <w:b/>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1.《债权申报材料目录》中按顺序填写提交的书面材料名称，并注明每份书面材料页数、页码、是否为原件等。</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2.申报人应真实、准确、完整填写《债权申报表》，填写债权申报人的基本信息、联系方式、送达地址、申报债权金额、是否存在担保以及诉讼、仲裁等情况。《债权申报表》尾部“申报日期”为申报人</w:t>
      </w:r>
      <w:r>
        <w:rPr>
          <w:rFonts w:hint="eastAsia" w:ascii="仿宋" w:hAnsi="仿宋" w:eastAsia="仿宋" w:cs="仿宋"/>
          <w:b w:val="0"/>
          <w:bCs/>
          <w:sz w:val="32"/>
          <w:szCs w:val="32"/>
          <w:lang w:val="en-US" w:eastAsia="zh-CN"/>
        </w:rPr>
        <w:t>邮寄</w:t>
      </w:r>
      <w:r>
        <w:rPr>
          <w:rFonts w:hint="eastAsia" w:ascii="仿宋" w:hAnsi="仿宋" w:eastAsia="仿宋" w:cs="仿宋"/>
          <w:b w:val="0"/>
          <w:bCs/>
          <w:sz w:val="32"/>
          <w:szCs w:val="32"/>
        </w:rPr>
        <w:t>债权申报材料的日期，以上信息如有虚假填写，债权人将自行承担法律后果。</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3.《债权申报书》须写明申报的债权构成，包括但不限于金额、利息</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如有</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的计算方法及详细计算过程、债权性质、债权形成原因及经过、有无财产担保等相关事项。债权人填写债权申报书时，若主张利息、罚息或违约金等，涉及金额计算的，需就每笔债权的计算过程进行书面说明</w:t>
      </w:r>
      <w:r>
        <w:rPr>
          <w:rFonts w:hint="eastAsia" w:ascii="仿宋" w:hAnsi="仿宋" w:eastAsia="仿宋" w:cs="仿宋"/>
          <w:b/>
          <w:bCs w:val="0"/>
          <w:sz w:val="32"/>
          <w:szCs w:val="32"/>
          <w:u w:val="single"/>
        </w:rPr>
        <w:t>;否则，对应申报部分可能因事实不清无法确认。</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4.《债权申报表》和《债权申报书》记载的信息应当保持一</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jc w:val="both"/>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致。</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二</w:t>
      </w: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债权人主体资格证明材料</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1.债权人为机构的，应提供如下主体资格证明材料:</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1</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有效的营业执照、事业单位和社团法人登记证书或其他合法证明书复印件;</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2</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法定代表人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负责人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身份证明书原件</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请参照范本</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3</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法定代表人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负责人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身份证等个人有效证件复印件;</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4</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法定代表人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负责人</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之外的人员进行申报的，除上述资料外，还应当提交:</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① 机构的授权委托书原件</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请参照范本</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②</w:t>
      </w:r>
      <w:r>
        <w:rPr>
          <w:rFonts w:hint="eastAsia" w:ascii="仿宋" w:hAnsi="仿宋" w:eastAsia="仿宋" w:cs="仿宋"/>
          <w:b w:val="0"/>
          <w:bCs/>
          <w:sz w:val="32"/>
          <w:szCs w:val="32"/>
        </w:rPr>
        <w:t>委托代理人的身份证等个人有效证件复印件，委托代理人为律师的，还应提交律师执业证复印件、律师事务所指派函原件。</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5</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如发生单位名称变更的，必须提交变更的法律文件和证明文件。</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2.债权人为自然人的,应提供债权人身份证等个人有效证件复印件。债权人委托他人申报的，除上述资料外，还应当提交:</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1</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债权人的授权委托书原件</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请参照范本</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2</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委托代理人的身份证等个人有效证件复印件，委托代理人为律师的，还应提交律师执业证复印件、律师事务所指派函原件。</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三</w:t>
      </w: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证明债权成立及其金额的证据材料</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rPr>
        <w:t>债权人申报债权应提交能够证明债权成立及其金额的全部证据材料，包括但不限于</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rPr>
        <w:t>1.合同</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包括但不限于借、贷款合同，购、销货合同等</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、协议、备忘录等证明存在债权债务关系的文件</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rPr>
        <w:t>2.各类票据、划账单、汇款单、对账单、提货单等履行凭证</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3.债权如有担保的，还须提交抵押合同、质押合同、保证合同、担保物清单以及相关的抵押、质押登记证明</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包括但不限于他项权利证明</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等;</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rPr>
        <w:t>4.债权的发生及变更</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包括但不限于债权转让、债务承担合同转让、债务重组、抵销、部分清偿</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等原始材料</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rPr>
        <w:t>5.债权人主张债权的相关证明，如催款、催收通知等</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rPr>
        <w:t>6.相关公证文书</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如有</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rPr>
        <w:t>7.能够证明债权发生、变更、存续，诉讼时效中止、中断、延长及债权金额等情况的其他材料</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rPr>
        <w:t>8.债权如涉及诉讼、仲裁、调解、保全、执行，则须提交诉讼、仲裁、调解、保全、执行有关的文件</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包括但不限于正在进行中的案件的起诉状、仲裁申请书、诉讼保全申请书、保全裁定书、已经判决</w:t>
      </w:r>
      <w:r>
        <w:rPr>
          <w:rFonts w:hint="eastAsia" w:ascii="仿宋" w:hAnsi="仿宋" w:eastAsia="仿宋" w:cs="仿宋"/>
          <w:b w:val="0"/>
          <w:bCs/>
          <w:sz w:val="32"/>
          <w:szCs w:val="32"/>
          <w:lang w:val="en-US" w:eastAsia="zh-CN"/>
        </w:rPr>
        <w:t>的</w:t>
      </w:r>
      <w:r>
        <w:rPr>
          <w:rFonts w:hint="eastAsia" w:ascii="仿宋" w:hAnsi="仿宋" w:eastAsia="仿宋" w:cs="仿宋"/>
          <w:b w:val="0"/>
          <w:bCs/>
          <w:sz w:val="32"/>
          <w:szCs w:val="32"/>
        </w:rPr>
        <w:t>生效判决书、调解书、裁决书、正在执行</w:t>
      </w:r>
      <w:r>
        <w:rPr>
          <w:rFonts w:hint="eastAsia" w:ascii="仿宋" w:hAnsi="仿宋" w:eastAsia="仿宋" w:cs="仿宋"/>
          <w:b w:val="0"/>
          <w:bCs/>
          <w:sz w:val="32"/>
          <w:szCs w:val="32"/>
          <w:lang w:val="en-US" w:eastAsia="zh-CN"/>
        </w:rPr>
        <w:t>的</w:t>
      </w:r>
      <w:r>
        <w:rPr>
          <w:rFonts w:hint="eastAsia" w:ascii="仿宋" w:hAnsi="仿宋" w:eastAsia="仿宋" w:cs="仿宋"/>
          <w:b w:val="0"/>
          <w:bCs/>
          <w:sz w:val="32"/>
          <w:szCs w:val="32"/>
        </w:rPr>
        <w:t>执行申请书、法院执行裁定书、法院执行案件通知书等</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。法院出具的生效法律文书应加盖法律文书生效章</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如果经过两级法院审理，一、二审法院的法律文书</w:t>
      </w:r>
      <w:r>
        <w:rPr>
          <w:rFonts w:hint="eastAsia" w:ascii="仿宋" w:hAnsi="仿宋" w:eastAsia="仿宋" w:cs="仿宋"/>
          <w:b w:val="0"/>
          <w:bCs/>
          <w:sz w:val="32"/>
          <w:szCs w:val="32"/>
          <w:lang w:val="en-US" w:eastAsia="zh-CN"/>
        </w:rPr>
        <w:t>均</w:t>
      </w:r>
      <w:r>
        <w:rPr>
          <w:rFonts w:hint="eastAsia" w:ascii="仿宋" w:hAnsi="仿宋" w:eastAsia="仿宋" w:cs="仿宋"/>
          <w:b w:val="0"/>
          <w:bCs/>
          <w:sz w:val="32"/>
          <w:szCs w:val="32"/>
        </w:rPr>
        <w:t>需提供</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仲裁机关出具的生效法律文书应附上仲裁机关关于法律文书已经生效的函件或双方当事人已签收的送达回执以及证据材料。如已申请人民法院强制执行的,还须提交人民法院执行立案通知书、执行裁定书等相关文件，并应向</w:t>
      </w:r>
      <w:r>
        <w:rPr>
          <w:rFonts w:hint="eastAsia" w:ascii="仿宋" w:hAnsi="仿宋" w:eastAsia="仿宋" w:cs="仿宋"/>
          <w:b w:val="0"/>
          <w:bCs/>
          <w:sz w:val="32"/>
          <w:szCs w:val="32"/>
          <w:lang w:eastAsia="zh-CN"/>
        </w:rPr>
        <w:t>清算组</w:t>
      </w:r>
      <w:r>
        <w:rPr>
          <w:rFonts w:hint="eastAsia" w:ascii="仿宋" w:hAnsi="仿宋" w:eastAsia="仿宋" w:cs="仿宋"/>
          <w:b w:val="0"/>
          <w:bCs/>
          <w:sz w:val="32"/>
          <w:szCs w:val="32"/>
        </w:rPr>
        <w:t>说明是否已领取部分执行款</w:t>
      </w:r>
      <w:r>
        <w:rPr>
          <w:rFonts w:hint="eastAsia" w:ascii="仿宋" w:hAnsi="仿宋" w:eastAsia="仿宋" w:cs="仿宋"/>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9.其他能够证明债权成立的依据。</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rPr>
        <w:t>以上证明债权成立及其金额的证据材料，请按照证据材料的形成时间先后排序，并提供文件复印件。</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3" w:firstLineChars="200"/>
        <w:jc w:val="both"/>
        <w:textAlignment w:val="auto"/>
        <w:rPr>
          <w:rFonts w:hint="eastAsia" w:ascii="仿宋" w:hAnsi="仿宋" w:eastAsia="仿宋" w:cs="仿宋"/>
          <w:b/>
          <w:bCs w:val="0"/>
          <w:sz w:val="32"/>
          <w:szCs w:val="32"/>
        </w:rPr>
      </w:pPr>
      <w:r>
        <w:rPr>
          <w:rFonts w:hint="eastAsia" w:ascii="仿宋" w:hAnsi="仿宋" w:eastAsia="仿宋" w:cs="仿宋"/>
          <w:b/>
          <w:bCs w:val="0"/>
          <w:sz w:val="32"/>
          <w:szCs w:val="32"/>
        </w:rPr>
        <w:t>六、其他特别注意事项</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bCs w:val="0"/>
          <w:sz w:val="32"/>
          <w:szCs w:val="32"/>
          <w:u w:val="single"/>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一</w:t>
      </w:r>
      <w:r>
        <w:rPr>
          <w:rFonts w:hint="eastAsia" w:ascii="仿宋" w:hAnsi="仿宋" w:eastAsia="仿宋" w:cs="仿宋"/>
          <w:b w:val="0"/>
          <w:bCs/>
          <w:sz w:val="32"/>
          <w:szCs w:val="32"/>
          <w:lang w:eastAsia="zh-CN"/>
        </w:rPr>
        <w:t>）</w:t>
      </w:r>
      <w:r>
        <w:rPr>
          <w:rFonts w:hint="eastAsia" w:ascii="仿宋" w:hAnsi="仿宋" w:eastAsia="仿宋" w:cs="仿宋"/>
          <w:b/>
          <w:bCs w:val="0"/>
          <w:sz w:val="32"/>
          <w:szCs w:val="32"/>
          <w:u w:val="single"/>
        </w:rPr>
        <w:t>债权人务必在《债权人送达地址确认书</w:t>
      </w:r>
      <w:r>
        <w:rPr>
          <w:rFonts w:hint="eastAsia" w:ascii="仿宋" w:hAnsi="仿宋" w:eastAsia="仿宋" w:cs="仿宋"/>
          <w:b/>
          <w:bCs w:val="0"/>
          <w:sz w:val="32"/>
          <w:szCs w:val="32"/>
          <w:u w:val="single"/>
          <w:lang w:val="en-US" w:eastAsia="zh-CN"/>
        </w:rPr>
        <w:t>中</w:t>
      </w:r>
      <w:r>
        <w:rPr>
          <w:rFonts w:hint="eastAsia" w:ascii="仿宋" w:hAnsi="仿宋" w:eastAsia="仿宋" w:cs="仿宋"/>
          <w:b/>
          <w:bCs w:val="0"/>
          <w:sz w:val="32"/>
          <w:szCs w:val="32"/>
          <w:u w:val="single"/>
        </w:rPr>
        <w:t>注明有效的联系方式，包括收件人、电子邮箱、通信地址、手机号码等，</w:t>
      </w:r>
      <w:r>
        <w:rPr>
          <w:rFonts w:hint="eastAsia" w:ascii="仿宋" w:hAnsi="仿宋" w:eastAsia="仿宋" w:cs="仿宋"/>
          <w:b/>
          <w:bCs w:val="0"/>
          <w:sz w:val="32"/>
          <w:szCs w:val="32"/>
          <w:u w:val="single"/>
          <w:lang w:eastAsia="zh-CN"/>
        </w:rPr>
        <w:t>清算组</w:t>
      </w:r>
      <w:r>
        <w:rPr>
          <w:rFonts w:hint="eastAsia" w:ascii="仿宋" w:hAnsi="仿宋" w:eastAsia="仿宋" w:cs="仿宋"/>
          <w:b/>
          <w:bCs w:val="0"/>
          <w:sz w:val="32"/>
          <w:szCs w:val="32"/>
          <w:u w:val="single"/>
        </w:rPr>
        <w:t>通过申报网站发送到申报账号、发送短信至指定手机电话、将相关文件交寄至指定地址或以电子邮件方式发送至指定邮箱均视为有效送达;如登记信息变更，债权人应</w:t>
      </w:r>
      <w:r>
        <w:rPr>
          <w:rFonts w:hint="eastAsia" w:ascii="仿宋" w:hAnsi="仿宋" w:eastAsia="仿宋" w:cs="仿宋"/>
          <w:b/>
          <w:bCs w:val="0"/>
          <w:sz w:val="32"/>
          <w:szCs w:val="32"/>
          <w:u w:val="single"/>
          <w:lang w:val="en-US" w:eastAsia="zh-CN"/>
        </w:rPr>
        <w:t>及时</w:t>
      </w:r>
      <w:r>
        <w:rPr>
          <w:rFonts w:hint="eastAsia" w:ascii="仿宋" w:hAnsi="仿宋" w:eastAsia="仿宋" w:cs="仿宋"/>
          <w:b/>
          <w:bCs w:val="0"/>
          <w:sz w:val="32"/>
          <w:szCs w:val="32"/>
          <w:u w:val="single"/>
        </w:rPr>
        <w:t>以书面形式通知</w:t>
      </w:r>
      <w:r>
        <w:rPr>
          <w:rFonts w:hint="eastAsia" w:ascii="仿宋" w:hAnsi="仿宋" w:eastAsia="仿宋" w:cs="仿宋"/>
          <w:b/>
          <w:bCs w:val="0"/>
          <w:sz w:val="32"/>
          <w:szCs w:val="32"/>
          <w:u w:val="single"/>
          <w:lang w:eastAsia="zh-CN"/>
        </w:rPr>
        <w:t>清算组</w:t>
      </w:r>
      <w:r>
        <w:rPr>
          <w:rFonts w:hint="eastAsia" w:ascii="仿宋" w:hAnsi="仿宋" w:eastAsia="仿宋" w:cs="仿宋"/>
          <w:b/>
          <w:bCs w:val="0"/>
          <w:sz w:val="32"/>
          <w:szCs w:val="32"/>
          <w:u w:val="single"/>
        </w:rPr>
        <w:t>，否则</w:t>
      </w:r>
      <w:r>
        <w:rPr>
          <w:rFonts w:hint="eastAsia" w:ascii="仿宋" w:hAnsi="仿宋" w:eastAsia="仿宋" w:cs="仿宋"/>
          <w:b/>
          <w:bCs w:val="0"/>
          <w:sz w:val="32"/>
          <w:szCs w:val="32"/>
          <w:u w:val="single"/>
          <w:lang w:val="en-US" w:eastAsia="zh-CN"/>
        </w:rPr>
        <w:t>应</w:t>
      </w:r>
      <w:r>
        <w:rPr>
          <w:rFonts w:hint="eastAsia" w:ascii="仿宋" w:hAnsi="仿宋" w:eastAsia="仿宋" w:cs="仿宋"/>
          <w:b/>
          <w:bCs w:val="0"/>
          <w:sz w:val="32"/>
          <w:szCs w:val="32"/>
          <w:u w:val="single"/>
        </w:rPr>
        <w:t>自行承担因送达不能产生的不利后果。</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二</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请各债权人于收到申报通知后及时向</w:t>
      </w:r>
      <w:r>
        <w:rPr>
          <w:rFonts w:hint="eastAsia" w:ascii="仿宋" w:hAnsi="仿宋" w:eastAsia="仿宋" w:cs="仿宋"/>
          <w:b w:val="0"/>
          <w:bCs/>
          <w:sz w:val="32"/>
          <w:szCs w:val="32"/>
          <w:lang w:eastAsia="zh-CN"/>
        </w:rPr>
        <w:t>清算组</w:t>
      </w:r>
      <w:r>
        <w:rPr>
          <w:rFonts w:hint="eastAsia" w:ascii="仿宋" w:hAnsi="仿宋" w:eastAsia="仿宋" w:cs="仿宋"/>
          <w:b w:val="0"/>
          <w:bCs/>
          <w:sz w:val="32"/>
          <w:szCs w:val="32"/>
        </w:rPr>
        <w:t>提交申报材料。如债权人迟延申报，可能影响债权人相关权利的行使。</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三</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债权人申报的债权已经获得获得</w:t>
      </w:r>
      <w:r>
        <w:rPr>
          <w:rFonts w:hint="eastAsia" w:ascii="仿宋" w:hAnsi="仿宋" w:eastAsia="仿宋" w:cs="仿宋"/>
          <w:b w:val="0"/>
          <w:bCs/>
          <w:sz w:val="32"/>
          <w:szCs w:val="32"/>
          <w:lang w:eastAsia="zh-CN"/>
        </w:rPr>
        <w:t>英能公司</w:t>
      </w:r>
      <w:r>
        <w:rPr>
          <w:rFonts w:hint="eastAsia" w:ascii="仿宋" w:hAnsi="仿宋" w:eastAsia="仿宋" w:cs="仿宋"/>
          <w:b w:val="0"/>
          <w:bCs/>
          <w:sz w:val="32"/>
          <w:szCs w:val="32"/>
        </w:rPr>
        <w:t>或者其他连带债务人清偿的，或</w:t>
      </w:r>
      <w:r>
        <w:rPr>
          <w:rFonts w:hint="eastAsia" w:ascii="仿宋" w:hAnsi="仿宋" w:eastAsia="仿宋" w:cs="仿宋"/>
          <w:b w:val="0"/>
          <w:bCs/>
          <w:sz w:val="32"/>
          <w:szCs w:val="32"/>
          <w:lang w:eastAsia="zh-CN"/>
        </w:rPr>
        <w:t>英能公司</w:t>
      </w:r>
      <w:r>
        <w:rPr>
          <w:rFonts w:hint="eastAsia" w:ascii="仿宋" w:hAnsi="仿宋" w:eastAsia="仿宋" w:cs="仿宋"/>
          <w:b w:val="0"/>
          <w:bCs/>
          <w:sz w:val="32"/>
          <w:szCs w:val="32"/>
        </w:rPr>
        <w:t>作为担保人的，主债务人已经履行全部或部分清偿义务的，应及时告知</w:t>
      </w:r>
      <w:r>
        <w:rPr>
          <w:rFonts w:hint="eastAsia" w:ascii="仿宋" w:hAnsi="仿宋" w:eastAsia="仿宋" w:cs="仿宋"/>
          <w:b w:val="0"/>
          <w:bCs/>
          <w:sz w:val="32"/>
          <w:szCs w:val="32"/>
          <w:lang w:eastAsia="zh-CN"/>
        </w:rPr>
        <w:t>清算组</w:t>
      </w:r>
      <w:r>
        <w:rPr>
          <w:rFonts w:hint="eastAsia" w:ascii="仿宋" w:hAnsi="仿宋" w:eastAsia="仿宋" w:cs="仿宋"/>
          <w:b w:val="0"/>
          <w:bCs/>
          <w:sz w:val="32"/>
          <w:szCs w:val="32"/>
        </w:rPr>
        <w:t>，隐瞒债权受偿情况将承担相应的法律责任。</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四</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债权人以外币申报债权的，应按照法院裁定受理</w:t>
      </w:r>
      <w:r>
        <w:rPr>
          <w:rFonts w:hint="eastAsia" w:ascii="仿宋" w:hAnsi="仿宋" w:eastAsia="仿宋" w:cs="仿宋"/>
          <w:b w:val="0"/>
          <w:bCs/>
          <w:sz w:val="32"/>
          <w:szCs w:val="32"/>
          <w:lang w:eastAsia="zh-CN"/>
        </w:rPr>
        <w:t>英能公司</w:t>
      </w:r>
      <w:r>
        <w:rPr>
          <w:rFonts w:hint="eastAsia" w:ascii="仿宋" w:hAnsi="仿宋" w:eastAsia="仿宋" w:cs="仿宋"/>
          <w:b w:val="0"/>
          <w:bCs/>
          <w:sz w:val="32"/>
          <w:szCs w:val="32"/>
          <w:lang w:val="en-US" w:eastAsia="zh-CN"/>
        </w:rPr>
        <w:t>强制清算</w:t>
      </w:r>
      <w:r>
        <w:rPr>
          <w:rFonts w:hint="eastAsia" w:ascii="仿宋" w:hAnsi="仿宋" w:eastAsia="仿宋" w:cs="仿宋"/>
          <w:b w:val="0"/>
          <w:bCs/>
          <w:sz w:val="32"/>
          <w:szCs w:val="32"/>
        </w:rPr>
        <w:t>申请日</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即202</w:t>
      </w:r>
      <w:r>
        <w:rPr>
          <w:rFonts w:hint="eastAsia" w:ascii="仿宋" w:hAnsi="仿宋" w:eastAsia="仿宋" w:cs="仿宋"/>
          <w:b w:val="0"/>
          <w:bCs/>
          <w:sz w:val="32"/>
          <w:szCs w:val="32"/>
          <w:lang w:val="en-US" w:eastAsia="zh-CN"/>
        </w:rPr>
        <w:t>5</w:t>
      </w:r>
      <w:r>
        <w:rPr>
          <w:rFonts w:hint="eastAsia" w:ascii="仿宋" w:hAnsi="仿宋" w:eastAsia="仿宋" w:cs="仿宋"/>
          <w:b w:val="0"/>
          <w:bCs/>
          <w:sz w:val="32"/>
          <w:szCs w:val="32"/>
        </w:rPr>
        <w:t>年</w:t>
      </w:r>
      <w:r>
        <w:rPr>
          <w:rFonts w:hint="eastAsia" w:ascii="仿宋" w:hAnsi="仿宋" w:eastAsia="仿宋" w:cs="仿宋"/>
          <w:b w:val="0"/>
          <w:bCs/>
          <w:sz w:val="32"/>
          <w:szCs w:val="32"/>
          <w:lang w:val="en-US" w:eastAsia="zh-CN"/>
        </w:rPr>
        <w:t>9</w:t>
      </w:r>
      <w:r>
        <w:rPr>
          <w:rFonts w:hint="eastAsia" w:ascii="仿宋" w:hAnsi="仿宋" w:eastAsia="仿宋" w:cs="仿宋"/>
          <w:b w:val="0"/>
          <w:bCs/>
          <w:sz w:val="32"/>
          <w:szCs w:val="32"/>
        </w:rPr>
        <w:t>月</w:t>
      </w:r>
      <w:r>
        <w:rPr>
          <w:rFonts w:hint="eastAsia" w:ascii="仿宋" w:hAnsi="仿宋" w:eastAsia="仿宋" w:cs="仿宋"/>
          <w:b w:val="0"/>
          <w:bCs/>
          <w:sz w:val="32"/>
          <w:szCs w:val="32"/>
          <w:lang w:val="en-US" w:eastAsia="zh-CN"/>
        </w:rPr>
        <w:t>29</w:t>
      </w:r>
      <w:r>
        <w:rPr>
          <w:rFonts w:hint="eastAsia" w:ascii="仿宋" w:hAnsi="仿宋" w:eastAsia="仿宋" w:cs="仿宋"/>
          <w:b w:val="0"/>
          <w:bCs/>
          <w:sz w:val="32"/>
          <w:szCs w:val="32"/>
        </w:rPr>
        <w:t>日</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中国人民银行公布的外币兑人民币的汇率中间价统一折算为人民币。债权人未折算为人民币的，</w:t>
      </w:r>
      <w:r>
        <w:rPr>
          <w:rFonts w:hint="eastAsia" w:ascii="仿宋" w:hAnsi="仿宋" w:eastAsia="仿宋" w:cs="仿宋"/>
          <w:b w:val="0"/>
          <w:bCs/>
          <w:sz w:val="32"/>
          <w:szCs w:val="32"/>
          <w:lang w:eastAsia="zh-CN"/>
        </w:rPr>
        <w:t>清算组</w:t>
      </w:r>
      <w:r>
        <w:rPr>
          <w:rFonts w:hint="eastAsia" w:ascii="仿宋" w:hAnsi="仿宋" w:eastAsia="仿宋" w:cs="仿宋"/>
          <w:b w:val="0"/>
          <w:bCs/>
          <w:sz w:val="32"/>
          <w:szCs w:val="32"/>
        </w:rPr>
        <w:t>有权不接受其申报。债权人申报利息的，应以折算为人民币后的本金数额作为计息基数。</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五</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债权人邮寄书面材料的，应自行承担邮寄费用，</w:t>
      </w:r>
      <w:r>
        <w:rPr>
          <w:rFonts w:hint="eastAsia" w:ascii="仿宋" w:hAnsi="仿宋" w:eastAsia="仿宋" w:cs="仿宋"/>
          <w:b w:val="0"/>
          <w:bCs/>
          <w:sz w:val="32"/>
          <w:szCs w:val="32"/>
          <w:lang w:eastAsia="zh-CN"/>
        </w:rPr>
        <w:t>清算组</w:t>
      </w:r>
      <w:r>
        <w:rPr>
          <w:rFonts w:hint="eastAsia" w:ascii="仿宋" w:hAnsi="仿宋" w:eastAsia="仿宋" w:cs="仿宋"/>
          <w:b w:val="0"/>
          <w:bCs/>
          <w:sz w:val="32"/>
          <w:szCs w:val="32"/>
        </w:rPr>
        <w:t>不接受以到付方式邮寄的书面债权材料。</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ind w:firstLine="640" w:firstLineChars="200"/>
        <w:jc w:val="both"/>
        <w:textAlignment w:val="auto"/>
        <w:rPr>
          <w:rFonts w:hint="eastAsia" w:ascii="仿宋" w:hAnsi="仿宋" w:eastAsia="仿宋" w:cs="仿宋"/>
          <w:b w:val="0"/>
          <w:bCs/>
          <w:sz w:val="32"/>
          <w:szCs w:val="32"/>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六</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本《债权申报指引》不构成无效债权</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包括但不限于已过诉讼时效的债权等</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的重新有效确认。</w:t>
      </w: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jc w:val="right"/>
        <w:textAlignment w:val="auto"/>
        <w:rPr>
          <w:rFonts w:hint="eastAsia" w:ascii="仿宋" w:hAnsi="仿宋" w:eastAsia="仿宋" w:cs="仿宋"/>
          <w:b w:val="0"/>
          <w:bCs/>
          <w:sz w:val="32"/>
          <w:szCs w:val="32"/>
          <w:lang w:eastAsia="zh-CN"/>
        </w:rPr>
      </w:pPr>
    </w:p>
    <w:p>
      <w:pPr>
        <w:keepNext w:val="0"/>
        <w:keepLines w:val="0"/>
        <w:pageBreakBefore w:val="0"/>
        <w:widowControl w:val="0"/>
        <w:kinsoku/>
        <w:wordWrap/>
        <w:overflowPunct/>
        <w:topLinePunct w:val="0"/>
        <w:autoSpaceDE/>
        <w:autoSpaceDN/>
        <w:bidi w:val="0"/>
        <w:adjustRightInd/>
        <w:snapToGrid/>
        <w:spacing w:before="157" w:beforeLines="50" w:after="156" w:afterLines="50" w:line="580" w:lineRule="exact"/>
        <w:jc w:val="right"/>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长沙英能润滑油有限公司清算组</w:t>
      </w:r>
    </w:p>
    <w:p>
      <w:pPr>
        <w:keepNext w:val="0"/>
        <w:keepLines w:val="0"/>
        <w:pageBreakBefore w:val="0"/>
        <w:widowControl w:val="0"/>
        <w:kinsoku/>
        <w:wordWrap w:val="0"/>
        <w:overflowPunct/>
        <w:topLinePunct w:val="0"/>
        <w:autoSpaceDE/>
        <w:autoSpaceDN/>
        <w:bidi w:val="0"/>
        <w:adjustRightInd/>
        <w:snapToGrid/>
        <w:spacing w:before="157" w:beforeLines="50" w:line="580" w:lineRule="exact"/>
        <w:jc w:val="right"/>
        <w:textAlignment w:val="auto"/>
      </w:pPr>
      <w:r>
        <w:rPr>
          <w:rFonts w:hint="eastAsia" w:ascii="仿宋" w:hAnsi="仿宋" w:eastAsia="仿宋" w:cs="仿宋"/>
          <w:sz w:val="32"/>
          <w:szCs w:val="32"/>
          <w:highlight w:val="none"/>
          <w:lang w:val="en-US" w:eastAsia="zh-CN"/>
        </w:rPr>
        <w:t>二〇二五</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十一</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七</w:t>
      </w:r>
      <w:r>
        <w:rPr>
          <w:rFonts w:hint="eastAsia" w:ascii="仿宋" w:hAnsi="仿宋" w:eastAsia="仿宋" w:cs="仿宋"/>
          <w:sz w:val="32"/>
          <w:szCs w:val="32"/>
          <w:highlight w:val="none"/>
        </w:rPr>
        <w:t>日</w:t>
      </w:r>
      <w:bookmarkStart w:id="0" w:name="_GoBack"/>
      <w:bookmarkEnd w:id="0"/>
      <w:r>
        <w:rPr>
          <w:rFonts w:hint="eastAsia" w:ascii="仿宋" w:hAnsi="仿宋" w:eastAsia="仿宋" w:cs="仿宋"/>
          <w:sz w:val="32"/>
          <w:szCs w:val="32"/>
          <w:highlight w:val="none"/>
          <w:lang w:val="en-US" w:eastAsia="zh-CN"/>
        </w:rPr>
        <w:t xml:space="preserve">    </w:t>
      </w:r>
    </w:p>
    <w:sectPr>
      <w:headerReference r:id="rId3" w:type="default"/>
      <w:footerReference r:id="rId4" w:type="default"/>
      <w:pgSz w:w="11906" w:h="16838"/>
      <w:pgMar w:top="1440" w:right="1531" w:bottom="1440"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4" w:space="1"/>
      </w:pBdr>
      <w:rPr>
        <w:rFonts w:hint="eastAsia"/>
        <w:lang w:val="en-US" w:eastAsia="zh-Hans"/>
      </w:rPr>
    </w:pPr>
  </w:p>
  <w:p>
    <w:pPr>
      <w:pStyle w:val="3"/>
      <w:pBdr>
        <w:bottom w:val="single" w:color="auto" w:sz="4" w:space="1"/>
      </w:pBdr>
      <w:jc w:val="center"/>
      <w:rPr>
        <w:rFonts w:ascii="Times New Roman"/>
      </w:rPr>
    </w:pPr>
    <w:r>
      <w:rPr>
        <w:rFonts w:hint="eastAsia"/>
        <w:sz w:val="24"/>
        <w:szCs w:val="36"/>
        <w:lang w:val="en-US" w:eastAsia="zh-CN"/>
      </w:rPr>
      <w:t>长沙英能润滑油有限公司清算组</w:t>
    </w:r>
    <w:r>
      <w:rPr>
        <w:rFonts w:hint="default"/>
        <w:sz w:val="24"/>
        <w:szCs w:val="36"/>
        <w:lang w:eastAsia="zh-Hans"/>
      </w:rPr>
      <w:t xml:space="preserve">                                                            </w:t>
    </w:r>
  </w:p>
  <w:p>
    <w:pPr>
      <w:pStyle w:val="3"/>
      <w:rPr>
        <w:rFonts w:hint="default"/>
        <w:lang w:val="en-US" w:eastAsia="zh-Han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7E774429"/>
    <w:rsid w:val="01097CE8"/>
    <w:rsid w:val="02E32A1E"/>
    <w:rsid w:val="04180C26"/>
    <w:rsid w:val="05F71525"/>
    <w:rsid w:val="05FC4F9C"/>
    <w:rsid w:val="06DD649D"/>
    <w:rsid w:val="080F73DC"/>
    <w:rsid w:val="084E7652"/>
    <w:rsid w:val="086A485C"/>
    <w:rsid w:val="0BAB4F7F"/>
    <w:rsid w:val="0C963303"/>
    <w:rsid w:val="0F8B1A2C"/>
    <w:rsid w:val="0F997970"/>
    <w:rsid w:val="106D0892"/>
    <w:rsid w:val="115A0E16"/>
    <w:rsid w:val="12A145CB"/>
    <w:rsid w:val="13C45A8B"/>
    <w:rsid w:val="14232BF3"/>
    <w:rsid w:val="15D373E9"/>
    <w:rsid w:val="15E46F00"/>
    <w:rsid w:val="17FF465A"/>
    <w:rsid w:val="186407CC"/>
    <w:rsid w:val="1B544B28"/>
    <w:rsid w:val="1BC65420"/>
    <w:rsid w:val="1CA27FE4"/>
    <w:rsid w:val="1CF21731"/>
    <w:rsid w:val="1E1A5A5C"/>
    <w:rsid w:val="1EB33F41"/>
    <w:rsid w:val="20D24EF0"/>
    <w:rsid w:val="221C2118"/>
    <w:rsid w:val="23300A71"/>
    <w:rsid w:val="25034EC9"/>
    <w:rsid w:val="253216D2"/>
    <w:rsid w:val="283774F9"/>
    <w:rsid w:val="283D6944"/>
    <w:rsid w:val="28B27332"/>
    <w:rsid w:val="2A1A544F"/>
    <w:rsid w:val="2A3B2E0C"/>
    <w:rsid w:val="2F8222CE"/>
    <w:rsid w:val="30781B51"/>
    <w:rsid w:val="32364B30"/>
    <w:rsid w:val="336963AA"/>
    <w:rsid w:val="33D3107B"/>
    <w:rsid w:val="3A146E69"/>
    <w:rsid w:val="3B722928"/>
    <w:rsid w:val="3D4D605B"/>
    <w:rsid w:val="3DC10A0A"/>
    <w:rsid w:val="3F850EA5"/>
    <w:rsid w:val="3FBB6674"/>
    <w:rsid w:val="40ED4A6E"/>
    <w:rsid w:val="420974FD"/>
    <w:rsid w:val="434A60C6"/>
    <w:rsid w:val="43A14DF4"/>
    <w:rsid w:val="44D04970"/>
    <w:rsid w:val="4568104C"/>
    <w:rsid w:val="45A060A7"/>
    <w:rsid w:val="45CD20F2"/>
    <w:rsid w:val="45FC3821"/>
    <w:rsid w:val="46440B86"/>
    <w:rsid w:val="46E53993"/>
    <w:rsid w:val="476A10AC"/>
    <w:rsid w:val="49841BF0"/>
    <w:rsid w:val="49D12AC4"/>
    <w:rsid w:val="4C760506"/>
    <w:rsid w:val="4DB72E4A"/>
    <w:rsid w:val="50485D71"/>
    <w:rsid w:val="509671E9"/>
    <w:rsid w:val="51211CBF"/>
    <w:rsid w:val="512A7235"/>
    <w:rsid w:val="518C1BE9"/>
    <w:rsid w:val="52A35472"/>
    <w:rsid w:val="53B37582"/>
    <w:rsid w:val="569D6FEE"/>
    <w:rsid w:val="56A560FB"/>
    <w:rsid w:val="57A3611E"/>
    <w:rsid w:val="58B16DE5"/>
    <w:rsid w:val="5C3655A9"/>
    <w:rsid w:val="5DFA40AF"/>
    <w:rsid w:val="5E0016D0"/>
    <w:rsid w:val="6042134D"/>
    <w:rsid w:val="607F7BDF"/>
    <w:rsid w:val="60CC53EE"/>
    <w:rsid w:val="61BF7DEE"/>
    <w:rsid w:val="622B1B0C"/>
    <w:rsid w:val="65B5782C"/>
    <w:rsid w:val="65DD6A95"/>
    <w:rsid w:val="682919DD"/>
    <w:rsid w:val="687F3E33"/>
    <w:rsid w:val="6A055812"/>
    <w:rsid w:val="6ADC556D"/>
    <w:rsid w:val="6C7500F8"/>
    <w:rsid w:val="6CF4374A"/>
    <w:rsid w:val="6F022C2C"/>
    <w:rsid w:val="6F2F210F"/>
    <w:rsid w:val="6F7A7AB5"/>
    <w:rsid w:val="70497201"/>
    <w:rsid w:val="72157D6D"/>
    <w:rsid w:val="72725A8D"/>
    <w:rsid w:val="72C45265"/>
    <w:rsid w:val="7895012D"/>
    <w:rsid w:val="78C87131"/>
    <w:rsid w:val="7BED1F16"/>
    <w:rsid w:val="7CCB16EA"/>
    <w:rsid w:val="7E774429"/>
    <w:rsid w:val="7EA321D2"/>
    <w:rsid w:val="E7FCB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0"/>
    </w:rPr>
  </w:style>
  <w:style w:type="paragraph" w:customStyle="1" w:styleId="7">
    <w:name w:val="列出段落1"/>
    <w:basedOn w:val="1"/>
    <w:qFormat/>
    <w:uiPriority w:val="0"/>
    <w:pPr>
      <w:ind w:firstLine="420" w:firstLineChars="200"/>
    </w:pPr>
  </w:style>
  <w:style w:type="paragraph" w:customStyle="1" w:styleId="8">
    <w:name w:val="K&amp;W Body text"/>
    <w:basedOn w:val="1"/>
    <w:qFormat/>
    <w:uiPriority w:val="0"/>
    <w:pPr>
      <w:widowControl/>
      <w:spacing w:after="280" w:line="240" w:lineRule="atLeast"/>
    </w:pPr>
    <w:rPr>
      <w:rFonts w:ascii="Arial" w:hAnsi="Arial" w:eastAsia="楷体_GB2312" w:cs="Times New Roman"/>
      <w:kern w:val="0"/>
      <w:sz w:val="20"/>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617</Words>
  <Characters>707</Characters>
  <Lines>0</Lines>
  <Paragraphs>0</Paragraphs>
  <TotalTime>2</TotalTime>
  <ScaleCrop>false</ScaleCrop>
  <LinksUpToDate>false</LinksUpToDate>
  <CharactersWithSpaces>709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2023-04-13T20:49:00Z</dcterms:created>
  <dc:creator>rhr周曼律师</dc:creator>
  <cp:lastModifiedBy>余齐凯</cp:lastModifiedBy>
  <dcterms:modified xsi:type="dcterms:W3CDTF">2025-11-07T03:35:51Z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0821E52ED51770B366FA3764EF02CDB5</vt:lpwstr>
  </property>
  <property fmtid="{D5CDD505-2E9C-101B-9397-08002B2CF9AE}" pid="4" name="KSOTemplateDocerSaveRecord">
    <vt:lpwstr>eyJoZGlkIjoiMjQzZmNjMWEwYTk2NWRmOGJiMzcyYjJlNmUxMDIxODciLCJ1c2VySWQiOiIyOTY4NzQyNDcifQ==</vt:lpwstr>
  </property>
</Properties>
</file>