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26B06" w14:textId="1D997D35" w:rsidR="009D02F6" w:rsidRPr="007A7C34" w:rsidRDefault="00613004" w:rsidP="00B21727">
      <w:pPr>
        <w:spacing w:afterLines="50" w:after="156"/>
        <w:ind w:firstLineChars="0" w:firstLine="0"/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汝南县</w:t>
      </w:r>
      <w:proofErr w:type="gramStart"/>
      <w:r>
        <w:rPr>
          <w:rFonts w:ascii="方正小标宋简体" w:eastAsia="方正小标宋简体" w:hAnsi="方正小标宋简体" w:hint="eastAsia"/>
          <w:sz w:val="44"/>
          <w:szCs w:val="44"/>
        </w:rPr>
        <w:t>森茂木业</w:t>
      </w:r>
      <w:proofErr w:type="gramEnd"/>
      <w:r>
        <w:rPr>
          <w:rFonts w:ascii="方正小标宋简体" w:eastAsia="方正小标宋简体" w:hAnsi="方正小标宋简体" w:hint="eastAsia"/>
          <w:sz w:val="44"/>
          <w:szCs w:val="44"/>
        </w:rPr>
        <w:t>有限公司</w:t>
      </w:r>
      <w:r w:rsidR="007A7C34" w:rsidRPr="007A7C34">
        <w:rPr>
          <w:rFonts w:ascii="方正小标宋简体" w:eastAsia="方正小标宋简体" w:hAnsi="方正小标宋简体" w:hint="eastAsia"/>
          <w:sz w:val="44"/>
          <w:szCs w:val="44"/>
        </w:rPr>
        <w:t>破产清算案</w:t>
      </w:r>
    </w:p>
    <w:p w14:paraId="242E6A2E" w14:textId="77777777" w:rsidR="00B21727" w:rsidRPr="00B21727" w:rsidRDefault="00B21727" w:rsidP="00B21727">
      <w:pPr>
        <w:spacing w:afterLines="50" w:after="156"/>
        <w:ind w:firstLineChars="0" w:firstLine="0"/>
        <w:jc w:val="center"/>
        <w:rPr>
          <w:rFonts w:ascii="方正小标宋简体" w:eastAsia="方正小标宋简体" w:hAnsi="方正小标宋简体" w:hint="eastAsia"/>
          <w:sz w:val="36"/>
          <w:szCs w:val="36"/>
        </w:rPr>
      </w:pPr>
      <w:r w:rsidRPr="00B21727">
        <w:rPr>
          <w:rFonts w:ascii="方正小标宋简体" w:eastAsia="方正小标宋简体" w:hAnsi="方正小标宋简体" w:hint="eastAsia"/>
          <w:sz w:val="36"/>
          <w:szCs w:val="36"/>
        </w:rPr>
        <w:t>关于移交债务人财产、印章和账簿等资料的通知书</w:t>
      </w:r>
    </w:p>
    <w:p w14:paraId="52CF8DFD" w14:textId="55A9BB23" w:rsidR="007A7C34" w:rsidRDefault="00613004" w:rsidP="00720CD7">
      <w:pPr>
        <w:ind w:firstLineChars="0" w:firstLine="0"/>
      </w:pPr>
      <w:r>
        <w:rPr>
          <w:rFonts w:hint="eastAsia"/>
        </w:rPr>
        <w:t>汝南县</w:t>
      </w:r>
      <w:proofErr w:type="gramStart"/>
      <w:r>
        <w:rPr>
          <w:rFonts w:hint="eastAsia"/>
        </w:rPr>
        <w:t>森茂木业</w:t>
      </w:r>
      <w:proofErr w:type="gramEnd"/>
      <w:r>
        <w:rPr>
          <w:rFonts w:hint="eastAsia"/>
        </w:rPr>
        <w:t>有限公司</w:t>
      </w:r>
      <w:r w:rsidR="00720CD7" w:rsidRPr="00720CD7">
        <w:rPr>
          <w:rFonts w:hint="eastAsia"/>
        </w:rPr>
        <w:t>股东、高管及其他相关人员</w:t>
      </w:r>
      <w:r w:rsidR="00720CD7">
        <w:rPr>
          <w:rFonts w:hint="eastAsia"/>
        </w:rPr>
        <w:t>：</w:t>
      </w:r>
    </w:p>
    <w:p w14:paraId="62A6219B" w14:textId="21549735" w:rsidR="00720CD7" w:rsidRDefault="00720CD7" w:rsidP="00D6094E">
      <w:pPr>
        <w:ind w:firstLine="560"/>
      </w:pPr>
      <w:r w:rsidRPr="00720CD7">
        <w:rPr>
          <w:rFonts w:hint="eastAsia"/>
        </w:rPr>
        <w:t>2025</w:t>
      </w:r>
      <w:r w:rsidRPr="00720CD7">
        <w:rPr>
          <w:rFonts w:hint="eastAsia"/>
        </w:rPr>
        <w:t>年</w:t>
      </w:r>
      <w:r w:rsidR="00D6094E">
        <w:rPr>
          <w:rFonts w:hint="eastAsia"/>
        </w:rPr>
        <w:t>11</w:t>
      </w:r>
      <w:r w:rsidRPr="00720CD7">
        <w:rPr>
          <w:rFonts w:hint="eastAsia"/>
        </w:rPr>
        <w:t>月</w:t>
      </w:r>
      <w:r w:rsidR="00D6094E">
        <w:rPr>
          <w:rFonts w:hint="eastAsia"/>
        </w:rPr>
        <w:t>26</w:t>
      </w:r>
      <w:r w:rsidRPr="00720CD7">
        <w:rPr>
          <w:rFonts w:hint="eastAsia"/>
        </w:rPr>
        <w:t>日，河南省</w:t>
      </w:r>
      <w:r w:rsidR="00D6094E">
        <w:rPr>
          <w:rFonts w:hint="eastAsia"/>
        </w:rPr>
        <w:t>汝南县</w:t>
      </w:r>
      <w:r w:rsidRPr="00720CD7">
        <w:rPr>
          <w:rFonts w:hint="eastAsia"/>
        </w:rPr>
        <w:t>人民法院</w:t>
      </w:r>
      <w:proofErr w:type="gramStart"/>
      <w:r w:rsidRPr="00720CD7">
        <w:rPr>
          <w:rFonts w:hint="eastAsia"/>
        </w:rPr>
        <w:t>作出</w:t>
      </w:r>
      <w:proofErr w:type="gramEnd"/>
      <w:r w:rsidRPr="00720CD7">
        <w:rPr>
          <w:rFonts w:hint="eastAsia"/>
        </w:rPr>
        <w:t>（</w:t>
      </w:r>
      <w:r w:rsidRPr="00720CD7">
        <w:rPr>
          <w:rFonts w:hint="eastAsia"/>
        </w:rPr>
        <w:t>2025</w:t>
      </w:r>
      <w:r w:rsidRPr="00720CD7">
        <w:rPr>
          <w:rFonts w:hint="eastAsia"/>
        </w:rPr>
        <w:t>）豫</w:t>
      </w:r>
      <w:r w:rsidRPr="00720CD7">
        <w:rPr>
          <w:rFonts w:hint="eastAsia"/>
        </w:rPr>
        <w:t>17</w:t>
      </w:r>
      <w:r w:rsidR="00D6094E">
        <w:rPr>
          <w:rFonts w:hint="eastAsia"/>
        </w:rPr>
        <w:t>27</w:t>
      </w:r>
      <w:proofErr w:type="gramStart"/>
      <w:r w:rsidRPr="00720CD7">
        <w:rPr>
          <w:rFonts w:hint="eastAsia"/>
        </w:rPr>
        <w:t>破申</w:t>
      </w:r>
      <w:r w:rsidR="00613004">
        <w:rPr>
          <w:rFonts w:hint="eastAsia"/>
        </w:rPr>
        <w:t>5</w:t>
      </w:r>
      <w:r w:rsidRPr="00720CD7">
        <w:rPr>
          <w:rFonts w:hint="eastAsia"/>
        </w:rPr>
        <w:t>号</w:t>
      </w:r>
      <w:proofErr w:type="gramEnd"/>
      <w:r w:rsidRPr="00720CD7">
        <w:rPr>
          <w:rFonts w:hint="eastAsia"/>
        </w:rPr>
        <w:t>民事裁定书，裁定受理</w:t>
      </w:r>
      <w:r w:rsidR="00D6094E">
        <w:rPr>
          <w:rFonts w:hint="eastAsia"/>
        </w:rPr>
        <w:t>汝南县中小企业融资担保有限责任公司对</w:t>
      </w:r>
      <w:r w:rsidR="00613004">
        <w:rPr>
          <w:rFonts w:hint="eastAsia"/>
        </w:rPr>
        <w:t>汝南县森茂木业有限公司</w:t>
      </w:r>
      <w:r w:rsidRPr="00720CD7">
        <w:rPr>
          <w:rFonts w:hint="eastAsia"/>
        </w:rPr>
        <w:t>的破产清算申请，并于</w:t>
      </w:r>
      <w:r w:rsidRPr="00720CD7">
        <w:rPr>
          <w:rFonts w:hint="eastAsia"/>
        </w:rPr>
        <w:t>2025</w:t>
      </w:r>
      <w:r w:rsidRPr="00720CD7">
        <w:rPr>
          <w:rFonts w:hint="eastAsia"/>
        </w:rPr>
        <w:t>年</w:t>
      </w:r>
      <w:r w:rsidR="00D6094E">
        <w:rPr>
          <w:rFonts w:hint="eastAsia"/>
        </w:rPr>
        <w:t>11</w:t>
      </w:r>
      <w:r w:rsidRPr="00720CD7">
        <w:rPr>
          <w:rFonts w:hint="eastAsia"/>
        </w:rPr>
        <w:t>月</w:t>
      </w:r>
      <w:r w:rsidR="00D6094E">
        <w:rPr>
          <w:rFonts w:hint="eastAsia"/>
        </w:rPr>
        <w:t>27</w:t>
      </w:r>
      <w:r w:rsidRPr="00720CD7">
        <w:rPr>
          <w:rFonts w:hint="eastAsia"/>
        </w:rPr>
        <w:t>日</w:t>
      </w:r>
      <w:proofErr w:type="gramStart"/>
      <w:r w:rsidRPr="00720CD7">
        <w:rPr>
          <w:rFonts w:hint="eastAsia"/>
        </w:rPr>
        <w:t>作出</w:t>
      </w:r>
      <w:proofErr w:type="gramEnd"/>
      <w:r w:rsidRPr="00720CD7">
        <w:rPr>
          <w:rFonts w:hint="eastAsia"/>
        </w:rPr>
        <w:t>（</w:t>
      </w:r>
      <w:r w:rsidRPr="00720CD7">
        <w:rPr>
          <w:rFonts w:hint="eastAsia"/>
        </w:rPr>
        <w:t>2025</w:t>
      </w:r>
      <w:r w:rsidRPr="00720CD7">
        <w:rPr>
          <w:rFonts w:hint="eastAsia"/>
        </w:rPr>
        <w:t>）豫</w:t>
      </w:r>
      <w:r w:rsidRPr="00720CD7">
        <w:rPr>
          <w:rFonts w:hint="eastAsia"/>
        </w:rPr>
        <w:t>17</w:t>
      </w:r>
      <w:r w:rsidR="00D6094E">
        <w:rPr>
          <w:rFonts w:hint="eastAsia"/>
        </w:rPr>
        <w:t>27</w:t>
      </w:r>
      <w:r w:rsidRPr="00720CD7">
        <w:rPr>
          <w:rFonts w:hint="eastAsia"/>
        </w:rPr>
        <w:t>破</w:t>
      </w:r>
      <w:r w:rsidR="00613004">
        <w:rPr>
          <w:rFonts w:hint="eastAsia"/>
        </w:rPr>
        <w:t>6</w:t>
      </w:r>
      <w:r w:rsidRPr="00720CD7">
        <w:rPr>
          <w:rFonts w:hint="eastAsia"/>
        </w:rPr>
        <w:t>号决定书，指定河南驿城律师事务所担任</w:t>
      </w:r>
      <w:r w:rsidR="00613004">
        <w:rPr>
          <w:rFonts w:hint="eastAsia"/>
        </w:rPr>
        <w:t>汝南县森茂木业有限公司</w:t>
      </w:r>
      <w:r w:rsidRPr="00720CD7">
        <w:rPr>
          <w:rFonts w:hint="eastAsia"/>
        </w:rPr>
        <w:t>管理人</w:t>
      </w:r>
      <w:r>
        <w:rPr>
          <w:rFonts w:hint="eastAsia"/>
        </w:rPr>
        <w:t>。</w:t>
      </w:r>
    </w:p>
    <w:p w14:paraId="108C840A" w14:textId="3AF3F6EE" w:rsidR="00720CD7" w:rsidRDefault="00720CD7" w:rsidP="00B21727">
      <w:pPr>
        <w:ind w:firstLine="560"/>
      </w:pPr>
      <w:r>
        <w:rPr>
          <w:rFonts w:hint="eastAsia"/>
        </w:rPr>
        <w:t>现</w:t>
      </w:r>
      <w:r w:rsidR="002E4A4F">
        <w:rPr>
          <w:rFonts w:hint="eastAsia"/>
        </w:rPr>
        <w:t>管理人</w:t>
      </w:r>
      <w:r>
        <w:rPr>
          <w:rFonts w:hint="eastAsia"/>
        </w:rPr>
        <w:t>根据《中华人民共和国企业破产法》第十五条之规定，请</w:t>
      </w:r>
      <w:r w:rsidR="002E4A4F">
        <w:rPr>
          <w:rFonts w:hint="eastAsia"/>
        </w:rPr>
        <w:t>你</w:t>
      </w:r>
      <w:r>
        <w:rPr>
          <w:rFonts w:hint="eastAsia"/>
        </w:rPr>
        <w:t>方于本通知书公告之日起</w:t>
      </w:r>
      <w:r w:rsidR="002E4A4F">
        <w:rPr>
          <w:rFonts w:hint="eastAsia"/>
        </w:rPr>
        <w:t>七</w:t>
      </w:r>
      <w:r>
        <w:rPr>
          <w:rFonts w:hint="eastAsia"/>
        </w:rPr>
        <w:t>日内，向管理人</w:t>
      </w:r>
      <w:r w:rsidR="00B21727">
        <w:rPr>
          <w:rFonts w:hint="eastAsia"/>
        </w:rPr>
        <w:t>移交</w:t>
      </w:r>
      <w:r w:rsidR="00613004">
        <w:rPr>
          <w:rFonts w:hint="eastAsia"/>
        </w:rPr>
        <w:t>汝南县森茂木业有限公司</w:t>
      </w:r>
      <w:r>
        <w:rPr>
          <w:rFonts w:hint="eastAsia"/>
        </w:rPr>
        <w:t>的</w:t>
      </w:r>
      <w:r w:rsidR="00E56DE2">
        <w:rPr>
          <w:rFonts w:hint="eastAsia"/>
        </w:rPr>
        <w:t>全部</w:t>
      </w:r>
      <w:r>
        <w:rPr>
          <w:rFonts w:hint="eastAsia"/>
        </w:rPr>
        <w:t>财产、印章</w:t>
      </w:r>
      <w:r w:rsidR="000651F6">
        <w:rPr>
          <w:rFonts w:hint="eastAsia"/>
        </w:rPr>
        <w:t>印鉴</w:t>
      </w:r>
      <w:r>
        <w:rPr>
          <w:rFonts w:hint="eastAsia"/>
        </w:rPr>
        <w:t>和账簿</w:t>
      </w:r>
      <w:r w:rsidR="000651F6">
        <w:rPr>
          <w:rFonts w:hint="eastAsia"/>
        </w:rPr>
        <w:t>账册</w:t>
      </w:r>
      <w:r>
        <w:rPr>
          <w:rFonts w:hint="eastAsia"/>
        </w:rPr>
        <w:t>、</w:t>
      </w:r>
      <w:r w:rsidR="000651F6">
        <w:rPr>
          <w:rFonts w:hint="eastAsia"/>
        </w:rPr>
        <w:t>证照、</w:t>
      </w:r>
      <w:r>
        <w:rPr>
          <w:rFonts w:hint="eastAsia"/>
        </w:rPr>
        <w:t>文书</w:t>
      </w:r>
      <w:r w:rsidR="00B21727">
        <w:rPr>
          <w:rFonts w:hint="eastAsia"/>
        </w:rPr>
        <w:t>等</w:t>
      </w:r>
      <w:r>
        <w:rPr>
          <w:rFonts w:hint="eastAsia"/>
        </w:rPr>
        <w:t>资料</w:t>
      </w:r>
      <w:r w:rsidR="00B21727">
        <w:rPr>
          <w:rFonts w:hint="eastAsia"/>
        </w:rPr>
        <w:t>。</w:t>
      </w:r>
    </w:p>
    <w:p w14:paraId="4D626463" w14:textId="107DBC43" w:rsidR="00720CD7" w:rsidRDefault="000651F6" w:rsidP="00720CD7">
      <w:pPr>
        <w:ind w:firstLine="560"/>
      </w:pPr>
      <w:r>
        <w:rPr>
          <w:rFonts w:hint="eastAsia"/>
        </w:rPr>
        <w:t>如</w:t>
      </w:r>
      <w:r w:rsidR="004B59C8">
        <w:rPr>
          <w:rFonts w:hint="eastAsia"/>
        </w:rPr>
        <w:t>你方</w:t>
      </w:r>
      <w:r w:rsidRPr="000651F6">
        <w:rPr>
          <w:rFonts w:hint="eastAsia"/>
        </w:rPr>
        <w:t>无合理事由拒不移交</w:t>
      </w:r>
      <w:r w:rsidR="00320D24">
        <w:rPr>
          <w:rFonts w:hint="eastAsia"/>
        </w:rPr>
        <w:t>或有其他导致清算工作无法顺利进行的行为</w:t>
      </w:r>
      <w:r w:rsidR="00720CD7">
        <w:rPr>
          <w:rFonts w:hint="eastAsia"/>
        </w:rPr>
        <w:t>，</w:t>
      </w:r>
      <w:r w:rsidR="00320D24">
        <w:rPr>
          <w:rFonts w:hint="eastAsia"/>
        </w:rPr>
        <w:t>管理人将依法履职，提请人民法院依照</w:t>
      </w:r>
      <w:r w:rsidR="00720CD7">
        <w:rPr>
          <w:rFonts w:hint="eastAsia"/>
        </w:rPr>
        <w:t>《中华人民共和国企业破产法》</w:t>
      </w:r>
      <w:r w:rsidR="00320D24">
        <w:rPr>
          <w:rFonts w:hint="eastAsia"/>
        </w:rPr>
        <w:t>及相关法律法规追究</w:t>
      </w:r>
      <w:r w:rsidR="00142EDD">
        <w:rPr>
          <w:rFonts w:hint="eastAsia"/>
        </w:rPr>
        <w:t>你方</w:t>
      </w:r>
      <w:r w:rsidR="00320D24">
        <w:rPr>
          <w:rFonts w:hint="eastAsia"/>
        </w:rPr>
        <w:t>法律</w:t>
      </w:r>
      <w:r w:rsidR="00720CD7">
        <w:rPr>
          <w:rFonts w:hint="eastAsia"/>
        </w:rPr>
        <w:t>责任。</w:t>
      </w:r>
    </w:p>
    <w:p w14:paraId="52CD8794" w14:textId="154B24DA" w:rsidR="00720CD7" w:rsidRDefault="00720CD7" w:rsidP="00720CD7">
      <w:pPr>
        <w:ind w:firstLine="560"/>
      </w:pPr>
      <w:r>
        <w:rPr>
          <w:rFonts w:hint="eastAsia"/>
        </w:rPr>
        <w:t>特此通知。</w:t>
      </w:r>
    </w:p>
    <w:p w14:paraId="3BBF1F63" w14:textId="4B392DB7" w:rsidR="00142EDD" w:rsidRDefault="00613004" w:rsidP="00142EDD">
      <w:pPr>
        <w:ind w:firstLine="560"/>
        <w:jc w:val="right"/>
      </w:pPr>
      <w:r>
        <w:rPr>
          <w:rFonts w:hint="eastAsia"/>
        </w:rPr>
        <w:t>汝南县森茂木业有限公司</w:t>
      </w:r>
      <w:r w:rsidR="00142EDD">
        <w:rPr>
          <w:rFonts w:hint="eastAsia"/>
        </w:rPr>
        <w:t>管理人</w:t>
      </w:r>
    </w:p>
    <w:p w14:paraId="70C172D7" w14:textId="7B0DDCA0" w:rsidR="00142EDD" w:rsidRPr="00720CD7" w:rsidRDefault="00142EDD" w:rsidP="00142EDD">
      <w:pPr>
        <w:ind w:firstLine="560"/>
        <w:jc w:val="right"/>
      </w:pPr>
      <w:r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</w:t>
      </w:r>
    </w:p>
    <w:sectPr w:rsidR="00142EDD" w:rsidRPr="00720C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2C"/>
    <w:rsid w:val="000651F6"/>
    <w:rsid w:val="000A6240"/>
    <w:rsid w:val="00142EDD"/>
    <w:rsid w:val="001C4048"/>
    <w:rsid w:val="002C5B13"/>
    <w:rsid w:val="002E4A4F"/>
    <w:rsid w:val="00320D24"/>
    <w:rsid w:val="00451279"/>
    <w:rsid w:val="004B21AE"/>
    <w:rsid w:val="004B59C8"/>
    <w:rsid w:val="004C3F26"/>
    <w:rsid w:val="005065A8"/>
    <w:rsid w:val="00521668"/>
    <w:rsid w:val="00613004"/>
    <w:rsid w:val="006716B2"/>
    <w:rsid w:val="006B1AB7"/>
    <w:rsid w:val="00720CD7"/>
    <w:rsid w:val="007361BC"/>
    <w:rsid w:val="00750079"/>
    <w:rsid w:val="007673EB"/>
    <w:rsid w:val="007A7C34"/>
    <w:rsid w:val="0080522C"/>
    <w:rsid w:val="00813F5F"/>
    <w:rsid w:val="008C2965"/>
    <w:rsid w:val="008E0A49"/>
    <w:rsid w:val="00913EA6"/>
    <w:rsid w:val="00945614"/>
    <w:rsid w:val="009749D3"/>
    <w:rsid w:val="009D02F6"/>
    <w:rsid w:val="009D5CDA"/>
    <w:rsid w:val="009F73C7"/>
    <w:rsid w:val="00A54D81"/>
    <w:rsid w:val="00B1332C"/>
    <w:rsid w:val="00B21727"/>
    <w:rsid w:val="00BD3BE5"/>
    <w:rsid w:val="00C170BF"/>
    <w:rsid w:val="00D6094E"/>
    <w:rsid w:val="00D7315E"/>
    <w:rsid w:val="00D82F11"/>
    <w:rsid w:val="00DB58F6"/>
    <w:rsid w:val="00DC1956"/>
    <w:rsid w:val="00E56DE2"/>
    <w:rsid w:val="00EA7033"/>
    <w:rsid w:val="00F30E2D"/>
    <w:rsid w:val="00F50F5D"/>
    <w:rsid w:val="00F9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CDFFB"/>
  <w15:chartTrackingRefBased/>
  <w15:docId w15:val="{6773030D-4992-4E97-A35C-E9ABBE433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" w:hAnsi="Times New Roman" w:cstheme="minorBidi"/>
        <w:kern w:val="2"/>
        <w:sz w:val="32"/>
        <w:szCs w:val="32"/>
        <w:lang w:val="en-US" w:eastAsia="zh-CN" w:bidi="ar-SA"/>
        <w14:ligatures w14:val="standardContextual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0E2D"/>
    <w:pPr>
      <w:widowControl w:val="0"/>
      <w:overflowPunct w:val="0"/>
      <w:ind w:firstLineChars="200" w:firstLine="200"/>
    </w:pPr>
    <w:rPr>
      <w:rFonts w:cs="Times New Roman"/>
      <w:sz w:val="28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0522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5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522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522C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522C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522C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522C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522C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522C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522C"/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none"/>
    </w:rPr>
  </w:style>
  <w:style w:type="character" w:customStyle="1" w:styleId="20">
    <w:name w:val="标题 2 字符"/>
    <w:basedOn w:val="a0"/>
    <w:link w:val="2"/>
    <w:uiPriority w:val="9"/>
    <w:semiHidden/>
    <w:rsid w:val="0080522C"/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none"/>
    </w:rPr>
  </w:style>
  <w:style w:type="character" w:customStyle="1" w:styleId="30">
    <w:name w:val="标题 3 字符"/>
    <w:basedOn w:val="a0"/>
    <w:link w:val="3"/>
    <w:uiPriority w:val="9"/>
    <w:semiHidden/>
    <w:rsid w:val="0080522C"/>
    <w:rPr>
      <w:rFonts w:asciiTheme="majorHAnsi" w:eastAsiaTheme="majorEastAsia" w:hAnsiTheme="majorHAnsi" w:cstheme="majorBidi"/>
      <w:color w:val="2F5496" w:themeColor="accent1" w:themeShade="BF"/>
      <w14:ligatures w14:val="none"/>
    </w:rPr>
  </w:style>
  <w:style w:type="character" w:customStyle="1" w:styleId="40">
    <w:name w:val="标题 4 字符"/>
    <w:basedOn w:val="a0"/>
    <w:link w:val="4"/>
    <w:uiPriority w:val="9"/>
    <w:semiHidden/>
    <w:rsid w:val="0080522C"/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none"/>
    </w:rPr>
  </w:style>
  <w:style w:type="character" w:customStyle="1" w:styleId="50">
    <w:name w:val="标题 5 字符"/>
    <w:basedOn w:val="a0"/>
    <w:link w:val="5"/>
    <w:uiPriority w:val="9"/>
    <w:semiHidden/>
    <w:rsid w:val="0080522C"/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none"/>
    </w:rPr>
  </w:style>
  <w:style w:type="character" w:customStyle="1" w:styleId="60">
    <w:name w:val="标题 6 字符"/>
    <w:basedOn w:val="a0"/>
    <w:link w:val="6"/>
    <w:uiPriority w:val="9"/>
    <w:semiHidden/>
    <w:rsid w:val="0080522C"/>
    <w:rPr>
      <w:rFonts w:asciiTheme="minorHAnsi" w:eastAsiaTheme="minorEastAsia" w:hAnsiTheme="minorHAnsi" w:cstheme="majorBidi"/>
      <w:b/>
      <w:bCs/>
      <w:color w:val="2F5496" w:themeColor="accent1" w:themeShade="BF"/>
      <w:sz w:val="28"/>
      <w:szCs w:val="22"/>
      <w14:ligatures w14:val="none"/>
    </w:rPr>
  </w:style>
  <w:style w:type="character" w:customStyle="1" w:styleId="70">
    <w:name w:val="标题 7 字符"/>
    <w:basedOn w:val="a0"/>
    <w:link w:val="7"/>
    <w:uiPriority w:val="9"/>
    <w:semiHidden/>
    <w:rsid w:val="0080522C"/>
    <w:rPr>
      <w:rFonts w:asciiTheme="minorHAnsi" w:eastAsiaTheme="minorEastAsia" w:hAnsiTheme="minorHAnsi" w:cstheme="majorBidi"/>
      <w:b/>
      <w:bCs/>
      <w:color w:val="595959" w:themeColor="text1" w:themeTint="A6"/>
      <w:sz w:val="28"/>
      <w:szCs w:val="22"/>
      <w14:ligatures w14:val="none"/>
    </w:rPr>
  </w:style>
  <w:style w:type="character" w:customStyle="1" w:styleId="80">
    <w:name w:val="标题 8 字符"/>
    <w:basedOn w:val="a0"/>
    <w:link w:val="8"/>
    <w:uiPriority w:val="9"/>
    <w:semiHidden/>
    <w:rsid w:val="0080522C"/>
    <w:rPr>
      <w:rFonts w:asciiTheme="minorHAnsi" w:eastAsiaTheme="minorEastAsia" w:hAnsiTheme="minorHAnsi" w:cstheme="majorBidi"/>
      <w:color w:val="595959" w:themeColor="text1" w:themeTint="A6"/>
      <w:sz w:val="28"/>
      <w:szCs w:val="22"/>
      <w14:ligatures w14:val="none"/>
    </w:rPr>
  </w:style>
  <w:style w:type="character" w:customStyle="1" w:styleId="90">
    <w:name w:val="标题 9 字符"/>
    <w:basedOn w:val="a0"/>
    <w:link w:val="9"/>
    <w:uiPriority w:val="9"/>
    <w:semiHidden/>
    <w:rsid w:val="0080522C"/>
    <w:rPr>
      <w:rFonts w:asciiTheme="minorHAnsi" w:eastAsiaTheme="majorEastAsia" w:hAnsiTheme="minorHAnsi" w:cstheme="majorBidi"/>
      <w:color w:val="595959" w:themeColor="text1" w:themeTint="A6"/>
      <w:sz w:val="28"/>
      <w:szCs w:val="22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80522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522C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80522C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80522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paragraph" w:styleId="a7">
    <w:name w:val="Quote"/>
    <w:basedOn w:val="a"/>
    <w:next w:val="a"/>
    <w:link w:val="a8"/>
    <w:uiPriority w:val="29"/>
    <w:qFormat/>
    <w:rsid w:val="008052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522C"/>
    <w:rPr>
      <w:rFonts w:cs="Times New Roman"/>
      <w:i/>
      <w:iCs/>
      <w:color w:val="404040" w:themeColor="text1" w:themeTint="BF"/>
      <w:sz w:val="28"/>
      <w:szCs w:val="22"/>
      <w14:ligatures w14:val="none"/>
    </w:rPr>
  </w:style>
  <w:style w:type="paragraph" w:styleId="a9">
    <w:name w:val="List Paragraph"/>
    <w:basedOn w:val="a"/>
    <w:uiPriority w:val="34"/>
    <w:qFormat/>
    <w:rsid w:val="0080522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522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52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522C"/>
    <w:rPr>
      <w:rFonts w:cs="Times New Roman"/>
      <w:i/>
      <w:iCs/>
      <w:color w:val="2F5496" w:themeColor="accent1" w:themeShade="BF"/>
      <w:sz w:val="28"/>
      <w:szCs w:val="22"/>
      <w14:ligatures w14:val="none"/>
    </w:rPr>
  </w:style>
  <w:style w:type="character" w:styleId="ad">
    <w:name w:val="Intense Reference"/>
    <w:basedOn w:val="a0"/>
    <w:uiPriority w:val="32"/>
    <w:qFormat/>
    <w:rsid w:val="008052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晨阳 袁</dc:creator>
  <cp:keywords/>
  <dc:description/>
  <cp:lastModifiedBy>晨阳 袁</cp:lastModifiedBy>
  <cp:revision>26</cp:revision>
  <dcterms:created xsi:type="dcterms:W3CDTF">2025-12-01T03:11:00Z</dcterms:created>
  <dcterms:modified xsi:type="dcterms:W3CDTF">2025-12-01T03:58:00Z</dcterms:modified>
</cp:coreProperties>
</file>