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DC643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11" w:beforeAutospacing="0" w:after="211" w:afterAutospacing="0" w:line="420" w:lineRule="atLeast"/>
        <w:ind w:left="0" w:right="0" w:firstLine="0"/>
        <w:jc w:val="center"/>
        <w:textAlignment w:val="auto"/>
        <w:rPr>
          <w:rFonts w:hint="eastAsia" w:ascii="仿宋" w:hAnsi="仿宋" w:eastAsia="仿宋" w:cs="仿宋"/>
          <w:i w:val="0"/>
          <w:iCs w:val="0"/>
          <w:caps w:val="0"/>
          <w:color w:val="444444"/>
          <w:spacing w:val="0"/>
          <w:sz w:val="44"/>
          <w:szCs w:val="44"/>
          <w:u w:val="none"/>
          <w:shd w:val="clear" w:fill="FFFFFF"/>
          <w:lang w:eastAsia="zh-CN"/>
        </w:rPr>
      </w:pPr>
      <w:r>
        <w:rPr>
          <w:rFonts w:hint="eastAsia" w:ascii="黑体" w:hAnsi="黑体" w:eastAsia="黑体" w:cs="黑体"/>
          <w:b/>
          <w:bCs/>
          <w:color w:val="FF0000"/>
          <w:sz w:val="44"/>
          <w:szCs w:val="44"/>
        </w:rPr>
        <w:t>拍卖须知</w:t>
      </w:r>
    </w:p>
    <w:p w14:paraId="42523A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444444"/>
          <w:spacing w:val="0"/>
          <w:sz w:val="28"/>
          <w:szCs w:val="28"/>
          <w:u w:val="none"/>
          <w:shd w:val="clear" w:fill="FFFFFF"/>
          <w:lang w:eastAsia="zh-CN"/>
        </w:rPr>
        <w:t>上海亚星新昭热交换器有限公司</w:t>
      </w:r>
      <w:r>
        <w:rPr>
          <w:rFonts w:hint="eastAsia" w:ascii="仿宋" w:hAnsi="仿宋" w:eastAsia="仿宋" w:cs="仿宋"/>
          <w:i w:val="0"/>
          <w:iCs w:val="0"/>
          <w:caps w:val="0"/>
          <w:color w:val="444444"/>
          <w:spacing w:val="0"/>
          <w:sz w:val="28"/>
          <w:szCs w:val="28"/>
          <w:u w:val="none"/>
          <w:shd w:val="clear" w:fill="FFFFFF"/>
        </w:rPr>
        <w:t>管理人将于</w:t>
      </w:r>
      <w:r>
        <w:rPr>
          <w:rFonts w:hint="eastAsia" w:ascii="仿宋" w:hAnsi="仿宋" w:eastAsia="仿宋" w:cs="仿宋"/>
          <w:b/>
          <w:bCs/>
          <w:color w:val="FF0000"/>
          <w:sz w:val="28"/>
          <w:szCs w:val="28"/>
          <w:lang w:eastAsia="zh-CN"/>
        </w:rPr>
        <w:t>2025年</w:t>
      </w:r>
      <w:r>
        <w:rPr>
          <w:rFonts w:hint="eastAsia" w:ascii="仿宋" w:hAnsi="仿宋" w:eastAsia="仿宋" w:cs="仿宋"/>
          <w:b/>
          <w:bCs/>
          <w:color w:val="FF0000"/>
          <w:sz w:val="28"/>
          <w:szCs w:val="28"/>
          <w:lang w:val="en-US" w:eastAsia="zh-CN"/>
        </w:rPr>
        <w:t>12</w:t>
      </w:r>
      <w:r>
        <w:rPr>
          <w:rFonts w:hint="eastAsia" w:ascii="仿宋" w:hAnsi="仿宋" w:eastAsia="仿宋" w:cs="仿宋"/>
          <w:b/>
          <w:bCs/>
          <w:color w:val="FF0000"/>
          <w:sz w:val="28"/>
          <w:szCs w:val="28"/>
          <w:lang w:eastAsia="zh-CN"/>
        </w:rPr>
        <w:t>月</w:t>
      </w:r>
      <w:r>
        <w:rPr>
          <w:rFonts w:hint="eastAsia" w:ascii="仿宋" w:hAnsi="仿宋" w:eastAsia="仿宋" w:cs="仿宋"/>
          <w:b/>
          <w:bCs/>
          <w:color w:val="FF0000"/>
          <w:sz w:val="28"/>
          <w:szCs w:val="28"/>
          <w:lang w:val="en-US" w:eastAsia="zh-CN"/>
        </w:rPr>
        <w:t>9</w:t>
      </w:r>
      <w:r>
        <w:rPr>
          <w:rFonts w:hint="eastAsia" w:ascii="仿宋" w:hAnsi="仿宋" w:eastAsia="仿宋" w:cs="仿宋"/>
          <w:b/>
          <w:bCs/>
          <w:color w:val="FF0000"/>
          <w:sz w:val="28"/>
          <w:szCs w:val="28"/>
          <w:lang w:eastAsia="zh-CN"/>
        </w:rPr>
        <w:t>日10时至2025年1</w:t>
      </w:r>
      <w:r>
        <w:rPr>
          <w:rFonts w:hint="eastAsia" w:ascii="仿宋" w:hAnsi="仿宋" w:eastAsia="仿宋" w:cs="仿宋"/>
          <w:b/>
          <w:bCs/>
          <w:color w:val="FF0000"/>
          <w:sz w:val="28"/>
          <w:szCs w:val="28"/>
          <w:lang w:val="en-US" w:eastAsia="zh-CN"/>
        </w:rPr>
        <w:t>2</w:t>
      </w:r>
      <w:r>
        <w:rPr>
          <w:rFonts w:hint="eastAsia" w:ascii="仿宋" w:hAnsi="仿宋" w:eastAsia="仿宋" w:cs="仿宋"/>
          <w:b/>
          <w:bCs/>
          <w:color w:val="FF0000"/>
          <w:sz w:val="28"/>
          <w:szCs w:val="28"/>
          <w:lang w:eastAsia="zh-CN"/>
        </w:rPr>
        <w:t>月</w:t>
      </w:r>
      <w:r>
        <w:rPr>
          <w:rFonts w:hint="eastAsia" w:ascii="仿宋" w:hAnsi="仿宋" w:eastAsia="仿宋" w:cs="仿宋"/>
          <w:b/>
          <w:bCs/>
          <w:color w:val="FF0000"/>
          <w:sz w:val="28"/>
          <w:szCs w:val="28"/>
          <w:lang w:val="en-US" w:eastAsia="zh-CN"/>
        </w:rPr>
        <w:t>10</w:t>
      </w:r>
      <w:r>
        <w:rPr>
          <w:rFonts w:hint="eastAsia" w:ascii="仿宋" w:hAnsi="仿宋" w:eastAsia="仿宋" w:cs="仿宋"/>
          <w:b/>
          <w:bCs/>
          <w:color w:val="FF0000"/>
          <w:sz w:val="28"/>
          <w:szCs w:val="28"/>
          <w:lang w:eastAsia="zh-CN"/>
        </w:rPr>
        <w:t>日10时止</w:t>
      </w:r>
      <w:r>
        <w:rPr>
          <w:rFonts w:hint="eastAsia" w:ascii="仿宋" w:hAnsi="仿宋" w:eastAsia="仿宋" w:cs="仿宋"/>
          <w:i w:val="0"/>
          <w:iCs w:val="0"/>
          <w:caps w:val="0"/>
          <w:color w:val="444444"/>
          <w:spacing w:val="0"/>
          <w:sz w:val="28"/>
          <w:szCs w:val="28"/>
          <w:u w:val="none"/>
          <w:shd w:val="clear" w:fill="FFFFFF"/>
        </w:rPr>
        <w:t>（延时除外）在淘宝网阿里拍卖破产强清平台（处置单位：</w:t>
      </w:r>
      <w:r>
        <w:rPr>
          <w:rFonts w:hint="eastAsia" w:ascii="仿宋" w:hAnsi="仿宋" w:eastAsia="仿宋" w:cs="仿宋"/>
          <w:i w:val="0"/>
          <w:iCs w:val="0"/>
          <w:caps w:val="0"/>
          <w:color w:val="444444"/>
          <w:spacing w:val="0"/>
          <w:sz w:val="28"/>
          <w:szCs w:val="28"/>
          <w:u w:val="none"/>
          <w:shd w:val="clear" w:fill="FFFFFF"/>
          <w:lang w:eastAsia="zh-CN"/>
        </w:rPr>
        <w:t>上海亚星新昭热交换器有限公司</w:t>
      </w:r>
      <w:r>
        <w:rPr>
          <w:rFonts w:hint="eastAsia" w:ascii="仿宋" w:hAnsi="仿宋" w:eastAsia="仿宋" w:cs="仿宋"/>
          <w:i w:val="0"/>
          <w:iCs w:val="0"/>
          <w:caps w:val="0"/>
          <w:color w:val="000000"/>
          <w:spacing w:val="0"/>
          <w:sz w:val="28"/>
          <w:szCs w:val="28"/>
          <w:u w:val="none"/>
          <w:shd w:val="clear" w:fill="FFFFFF"/>
        </w:rPr>
        <w:t>管理人，监督单位：上海市第三中级人民法院，网址：</w:t>
      </w:r>
      <w:r>
        <w:rPr>
          <w:rFonts w:hint="eastAsia" w:ascii="仿宋" w:hAnsi="仿宋" w:eastAsia="仿宋" w:cs="仿宋"/>
          <w:i w:val="0"/>
          <w:iCs w:val="0"/>
          <w:caps w:val="0"/>
          <w:spacing w:val="0"/>
          <w:sz w:val="28"/>
          <w:szCs w:val="28"/>
          <w:u w:val="none"/>
          <w:shd w:val="clear" w:fill="FFFFFF"/>
        </w:rPr>
        <w:fldChar w:fldCharType="begin"/>
      </w:r>
      <w:r>
        <w:rPr>
          <w:rFonts w:hint="eastAsia" w:ascii="仿宋" w:hAnsi="仿宋" w:eastAsia="仿宋" w:cs="仿宋"/>
          <w:i w:val="0"/>
          <w:iCs w:val="0"/>
          <w:caps w:val="0"/>
          <w:spacing w:val="0"/>
          <w:sz w:val="28"/>
          <w:szCs w:val="28"/>
          <w:u w:val="none"/>
          <w:shd w:val="clear" w:fill="FFFFFF"/>
        </w:rPr>
        <w:instrText xml:space="preserve"> HYPERLINK "https://susong.taobao.com/court_item.htm?user_%EF%BC%89%E8%BF%9B%E8%A1%8C%E5%85%AC%E5%BC%80%E6%8B%8D%E5%8D%96%E6%B4%BB%E5%8A%A8" </w:instrText>
      </w:r>
      <w:r>
        <w:rPr>
          <w:rFonts w:hint="eastAsia" w:ascii="仿宋" w:hAnsi="仿宋" w:eastAsia="仿宋" w:cs="仿宋"/>
          <w:i w:val="0"/>
          <w:iCs w:val="0"/>
          <w:caps w:val="0"/>
          <w:spacing w:val="0"/>
          <w:sz w:val="28"/>
          <w:szCs w:val="28"/>
          <w:u w:val="none"/>
          <w:shd w:val="clear" w:fill="FFFFFF"/>
        </w:rPr>
        <w:fldChar w:fldCharType="separate"/>
      </w:r>
      <w:r>
        <w:rPr>
          <w:rStyle w:val="5"/>
          <w:rFonts w:hint="eastAsia" w:ascii="仿宋" w:hAnsi="仿宋" w:eastAsia="仿宋" w:cs="仿宋"/>
          <w:i w:val="0"/>
          <w:iCs w:val="0"/>
          <w:caps w:val="0"/>
          <w:color w:val="000000"/>
          <w:spacing w:val="0"/>
          <w:sz w:val="28"/>
          <w:szCs w:val="28"/>
          <w:u w:val="none"/>
          <w:shd w:val="clear" w:fill="FFFFFF"/>
        </w:rPr>
        <w:t>https://susong.taobao.com/）进行公开拍卖活动</w:t>
      </w:r>
      <w:r>
        <w:rPr>
          <w:rFonts w:hint="eastAsia" w:ascii="仿宋" w:hAnsi="仿宋" w:eastAsia="仿宋" w:cs="仿宋"/>
          <w:i w:val="0"/>
          <w:iCs w:val="0"/>
          <w:caps w:val="0"/>
          <w:spacing w:val="0"/>
          <w:sz w:val="28"/>
          <w:szCs w:val="28"/>
          <w:u w:val="none"/>
          <w:shd w:val="clear" w:fill="FFFFFF"/>
        </w:rPr>
        <w:fldChar w:fldCharType="end"/>
      </w:r>
      <w:r>
        <w:rPr>
          <w:rFonts w:hint="eastAsia" w:ascii="仿宋" w:hAnsi="仿宋" w:eastAsia="仿宋" w:cs="仿宋"/>
          <w:i w:val="0"/>
          <w:iCs w:val="0"/>
          <w:caps w:val="0"/>
          <w:color w:val="000000"/>
          <w:spacing w:val="0"/>
          <w:sz w:val="28"/>
          <w:szCs w:val="28"/>
          <w:u w:val="none"/>
          <w:shd w:val="clear" w:fill="FFFFFF"/>
        </w:rPr>
        <w:t>，</w:t>
      </w:r>
      <w:r>
        <w:rPr>
          <w:rFonts w:hint="eastAsia" w:ascii="仿宋" w:hAnsi="仿宋" w:eastAsia="仿宋" w:cs="仿宋"/>
          <w:i w:val="0"/>
          <w:iCs w:val="0"/>
          <w:caps w:val="0"/>
          <w:color w:val="444444"/>
          <w:spacing w:val="0"/>
          <w:sz w:val="28"/>
          <w:szCs w:val="28"/>
          <w:u w:val="none"/>
          <w:shd w:val="clear" w:fill="FFFFFF"/>
        </w:rPr>
        <w:t>现就网上拍卖有关事宜敬告各位竞买人：</w:t>
      </w:r>
    </w:p>
    <w:p w14:paraId="04C1B4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444444"/>
          <w:spacing w:val="0"/>
          <w:sz w:val="28"/>
          <w:szCs w:val="28"/>
          <w:u w:val="none"/>
          <w:shd w:val="clear" w:fill="FFFFFF"/>
        </w:rPr>
        <w:t>一、本《拍卖须知》根据《中华人民共和国民事诉讼法》等相关法律规定所制订，竞买人应认真仔细阅读，了解本须知的全部内容。</w:t>
      </w:r>
    </w:p>
    <w:p w14:paraId="2C9D0E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444444"/>
          <w:spacing w:val="0"/>
          <w:sz w:val="28"/>
          <w:szCs w:val="28"/>
          <w:u w:val="none"/>
          <w:shd w:val="clear" w:fill="FFFFFF"/>
        </w:rPr>
        <w:t>二、本次拍卖活动遵循“公开、公平、公正、诚实守信”的原则，拍卖活动具备法律效力。参加本次拍卖活动的竞买人必须遵守本须知的各项条款，并对自己的行为承担法律责任。</w:t>
      </w:r>
    </w:p>
    <w:p w14:paraId="5CACD0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三、</w:t>
      </w:r>
      <w:r>
        <w:rPr>
          <w:rFonts w:hint="eastAsia" w:ascii="仿宋" w:hAnsi="仿宋" w:eastAsia="仿宋" w:cs="仿宋"/>
          <w:b/>
          <w:bCs/>
          <w:i w:val="0"/>
          <w:iCs w:val="0"/>
          <w:caps w:val="0"/>
          <w:color w:val="333333"/>
          <w:spacing w:val="0"/>
          <w:sz w:val="28"/>
          <w:szCs w:val="28"/>
          <w:u w:val="none"/>
          <w:shd w:val="clear" w:fill="FFFFFF"/>
        </w:rPr>
        <w:t>拍卖标的：</w:t>
      </w:r>
      <w:r>
        <w:rPr>
          <w:rFonts w:hint="eastAsia" w:ascii="仿宋" w:hAnsi="仿宋" w:eastAsia="仿宋" w:cs="仿宋"/>
          <w:b/>
          <w:bCs/>
          <w:i w:val="0"/>
          <w:iCs w:val="0"/>
          <w:caps w:val="0"/>
          <w:color w:val="333333"/>
          <w:spacing w:val="0"/>
          <w:sz w:val="28"/>
          <w:szCs w:val="28"/>
          <w:u w:val="none"/>
          <w:shd w:val="clear" w:fill="FFFFFF"/>
          <w:lang w:eastAsia="zh-CN"/>
        </w:rPr>
        <w:t>上海亚星新昭热交换器有限公司持有的天津新昭热交换器有限公司</w:t>
      </w:r>
      <w:r>
        <w:rPr>
          <w:rFonts w:hint="eastAsia" w:ascii="仿宋" w:hAnsi="仿宋" w:eastAsia="仿宋" w:cs="仿宋"/>
          <w:b/>
          <w:bCs/>
          <w:i w:val="0"/>
          <w:iCs w:val="0"/>
          <w:caps w:val="0"/>
          <w:color w:val="333333"/>
          <w:spacing w:val="0"/>
          <w:sz w:val="28"/>
          <w:szCs w:val="28"/>
          <w:u w:val="none"/>
          <w:shd w:val="clear" w:fill="FFFFFF"/>
          <w:lang w:val="en-US" w:eastAsia="zh-CN"/>
        </w:rPr>
        <w:t>100%的</w:t>
      </w:r>
      <w:r>
        <w:rPr>
          <w:rFonts w:hint="eastAsia" w:ascii="仿宋" w:hAnsi="仿宋" w:eastAsia="仿宋" w:cs="仿宋"/>
          <w:b/>
          <w:bCs/>
          <w:i w:val="0"/>
          <w:iCs w:val="0"/>
          <w:caps w:val="0"/>
          <w:color w:val="333333"/>
          <w:spacing w:val="0"/>
          <w:sz w:val="28"/>
          <w:szCs w:val="28"/>
          <w:u w:val="none"/>
          <w:shd w:val="clear" w:fill="FFFFFF"/>
          <w:lang w:eastAsia="zh-CN"/>
        </w:rPr>
        <w:t>股权</w:t>
      </w:r>
      <w:r>
        <w:rPr>
          <w:rFonts w:hint="eastAsia" w:ascii="仿宋" w:hAnsi="仿宋" w:eastAsia="仿宋" w:cs="仿宋"/>
          <w:b/>
          <w:bCs/>
          <w:i w:val="0"/>
          <w:iCs w:val="0"/>
          <w:caps w:val="0"/>
          <w:color w:val="333333"/>
          <w:spacing w:val="0"/>
          <w:sz w:val="28"/>
          <w:szCs w:val="28"/>
          <w:u w:val="none"/>
          <w:shd w:val="clear" w:fill="FFFFFF"/>
        </w:rPr>
        <w:t>。</w:t>
      </w:r>
    </w:p>
    <w:p w14:paraId="40E594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444444"/>
          <w:spacing w:val="0"/>
          <w:sz w:val="28"/>
          <w:szCs w:val="28"/>
          <w:u w:val="none"/>
          <w:shd w:val="clear" w:fill="FFFFFF"/>
        </w:rPr>
        <w:t>四、本次拍卖就拍卖标的物已知及可能存在的瑕疵已在《竞买公告》中作了详尽的说明。管理人对拍卖标的物所作的说明和提供的视频资料、图片等，仅供竞买人参考，不构成对拍卖标的物的瑕疵担保。竞买人在拍卖前需自行调查拍卖标的物的现有或潜在瑕疵及风险，了解拍卖标的物的实际情况，慎重决定竞买行为。竞买人一旦作出竞买决定，则视为已完全了解并接受拍卖标的物的现状和一切已知及未知的瑕疵。</w:t>
      </w:r>
    </w:p>
    <w:p w14:paraId="1CF076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五、</w:t>
      </w:r>
      <w:r>
        <w:rPr>
          <w:rFonts w:hint="eastAsia" w:ascii="仿宋" w:hAnsi="仿宋" w:eastAsia="仿宋" w:cs="仿宋"/>
          <w:i w:val="0"/>
          <w:iCs w:val="0"/>
          <w:caps w:val="0"/>
          <w:color w:val="444444"/>
          <w:spacing w:val="0"/>
          <w:sz w:val="28"/>
          <w:szCs w:val="28"/>
          <w:u w:val="none"/>
          <w:shd w:val="clear" w:fill="FFFFFF"/>
        </w:rPr>
        <w:t>竞买人条件：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14:paraId="07ADAD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444444"/>
          <w:spacing w:val="0"/>
          <w:sz w:val="28"/>
          <w:szCs w:val="28"/>
          <w:u w:val="none"/>
          <w:shd w:val="clear" w:fill="FFFFFF"/>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w:t>
      </w:r>
    </w:p>
    <w:p w14:paraId="5A6A12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444444"/>
          <w:spacing w:val="0"/>
          <w:sz w:val="28"/>
          <w:szCs w:val="28"/>
          <w:u w:val="none"/>
          <w:shd w:val="clear" w:fill="FFFFFF"/>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14:paraId="760F54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444444"/>
          <w:spacing w:val="0"/>
          <w:sz w:val="28"/>
          <w:szCs w:val="28"/>
          <w:u w:val="none"/>
          <w:shd w:val="clear" w:fill="FFFFFF"/>
        </w:rPr>
        <w:t>因不符合条件参加竞买的，由竞买人自行承担相应的法律责任。</w:t>
      </w:r>
    </w:p>
    <w:p w14:paraId="617D32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六、优先购买权人参加竞买的，应于</w:t>
      </w:r>
      <w:r>
        <w:rPr>
          <w:rFonts w:hint="eastAsia" w:ascii="仿宋" w:hAnsi="仿宋" w:eastAsia="仿宋" w:cs="仿宋"/>
          <w:b/>
          <w:bCs/>
          <w:color w:val="FF0000"/>
          <w:sz w:val="28"/>
          <w:szCs w:val="28"/>
        </w:rPr>
        <w:t>202</w:t>
      </w:r>
      <w:r>
        <w:rPr>
          <w:rFonts w:hint="eastAsia" w:ascii="仿宋" w:hAnsi="仿宋" w:eastAsia="仿宋" w:cs="仿宋"/>
          <w:b/>
          <w:bCs/>
          <w:color w:val="FF0000"/>
          <w:sz w:val="28"/>
          <w:szCs w:val="28"/>
          <w:lang w:val="en-US" w:eastAsia="zh-CN"/>
        </w:rPr>
        <w:t>5</w:t>
      </w:r>
      <w:r>
        <w:rPr>
          <w:rFonts w:hint="eastAsia" w:ascii="仿宋" w:hAnsi="仿宋" w:eastAsia="仿宋" w:cs="仿宋"/>
          <w:b/>
          <w:bCs/>
          <w:color w:val="FF0000"/>
          <w:sz w:val="28"/>
          <w:szCs w:val="28"/>
        </w:rPr>
        <w:t>年</w:t>
      </w:r>
      <w:r>
        <w:rPr>
          <w:rFonts w:hint="eastAsia" w:ascii="仿宋" w:hAnsi="仿宋" w:eastAsia="仿宋" w:cs="仿宋"/>
          <w:b/>
          <w:bCs/>
          <w:color w:val="FF0000"/>
          <w:sz w:val="28"/>
          <w:szCs w:val="28"/>
          <w:lang w:val="en-US" w:eastAsia="zh-CN"/>
        </w:rPr>
        <w:t>12</w:t>
      </w:r>
      <w:r>
        <w:rPr>
          <w:rFonts w:hint="eastAsia" w:ascii="仿宋" w:hAnsi="仿宋" w:eastAsia="仿宋" w:cs="仿宋"/>
          <w:b/>
          <w:bCs/>
          <w:color w:val="FF0000"/>
          <w:sz w:val="28"/>
          <w:szCs w:val="28"/>
        </w:rPr>
        <w:t>月</w:t>
      </w:r>
      <w:r>
        <w:rPr>
          <w:rFonts w:hint="eastAsia" w:ascii="仿宋" w:hAnsi="仿宋" w:eastAsia="仿宋" w:cs="仿宋"/>
          <w:b/>
          <w:bCs/>
          <w:color w:val="FF0000"/>
          <w:sz w:val="28"/>
          <w:szCs w:val="28"/>
          <w:lang w:val="en-US" w:eastAsia="zh-CN"/>
        </w:rPr>
        <w:t>8</w:t>
      </w:r>
      <w:r>
        <w:rPr>
          <w:rFonts w:hint="eastAsia" w:ascii="仿宋" w:hAnsi="仿宋" w:eastAsia="仿宋" w:cs="仿宋"/>
          <w:b/>
          <w:bCs/>
          <w:color w:val="FF0000"/>
          <w:sz w:val="28"/>
          <w:szCs w:val="28"/>
        </w:rPr>
        <w:t>日前</w:t>
      </w:r>
      <w:r>
        <w:rPr>
          <w:rFonts w:hint="eastAsia" w:ascii="仿宋" w:hAnsi="仿宋" w:eastAsia="仿宋" w:cs="仿宋"/>
          <w:i w:val="0"/>
          <w:iCs w:val="0"/>
          <w:caps w:val="0"/>
          <w:color w:val="333333"/>
          <w:spacing w:val="0"/>
          <w:sz w:val="28"/>
          <w:szCs w:val="28"/>
          <w:u w:val="none"/>
          <w:shd w:val="clear" w:fill="FFFFFF"/>
        </w:rPr>
        <w:t>电话联系管理人并向管理人及上拍机构提交合法有效的证明（登记的证件信息必须与平台实名认证相一致），资格经管理人及上拍机构确认后才能以优先购买权人的身份参与竞买，逾期提交的，视为放弃对本标的物享有优先购买权。本标的优先购买权人未参加竞价，亦视为放弃优先购买权。</w:t>
      </w:r>
    </w:p>
    <w:p w14:paraId="5626E5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七、与本标的物有利害关系的当事人可参加竞拍，不参加竞拍的请关注本次拍卖活动的整个过程。</w:t>
      </w:r>
    </w:p>
    <w:p w14:paraId="7085EF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2"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b/>
          <w:bCs/>
          <w:i w:val="0"/>
          <w:iCs w:val="0"/>
          <w:caps w:val="0"/>
          <w:color w:val="333333"/>
          <w:spacing w:val="0"/>
          <w:sz w:val="28"/>
          <w:szCs w:val="28"/>
          <w:u w:val="none"/>
          <w:shd w:val="clear" w:fill="FFFFFF"/>
        </w:rPr>
        <w:t>八、本次拍卖活动设置延时出价功能，在拍卖活动结束前，</w:t>
      </w:r>
      <w:r>
        <w:rPr>
          <w:rFonts w:hint="eastAsia" w:ascii="仿宋" w:hAnsi="仿宋" w:eastAsia="仿宋" w:cs="仿宋"/>
          <w:b/>
          <w:bCs/>
          <w:i w:val="0"/>
          <w:iCs w:val="0"/>
          <w:caps w:val="0"/>
          <w:color w:val="auto"/>
          <w:spacing w:val="0"/>
          <w:sz w:val="28"/>
          <w:szCs w:val="28"/>
          <w:u w:val="none"/>
          <w:shd w:val="clear" w:fill="FFFFFF"/>
        </w:rPr>
        <w:t>每最后5分钟如果有竞买人出价，就自动延迟5分钟。</w:t>
      </w:r>
    </w:p>
    <w:p w14:paraId="27FE9F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九、竞拍前竞买人应通过支付宝账户缴纳足额的拍卖保证金。竞买人在对拍卖标的物第一次确认出价竞拍前，按</w:t>
      </w:r>
      <w:r>
        <w:rPr>
          <w:rFonts w:hint="eastAsia" w:ascii="仿宋" w:hAnsi="仿宋" w:eastAsia="仿宋" w:cs="仿宋"/>
          <w:i w:val="0"/>
          <w:iCs w:val="0"/>
          <w:caps w:val="0"/>
          <w:color w:val="444444"/>
          <w:spacing w:val="0"/>
          <w:sz w:val="28"/>
          <w:szCs w:val="28"/>
          <w:u w:val="none"/>
          <w:shd w:val="clear" w:fill="FFFFFF"/>
        </w:rPr>
        <w:t>破产强清平台</w:t>
      </w:r>
      <w:r>
        <w:rPr>
          <w:rFonts w:hint="eastAsia" w:ascii="仿宋" w:hAnsi="仿宋" w:eastAsia="仿宋" w:cs="仿宋"/>
          <w:i w:val="0"/>
          <w:iCs w:val="0"/>
          <w:caps w:val="0"/>
          <w:color w:val="333333"/>
          <w:spacing w:val="0"/>
          <w:sz w:val="28"/>
          <w:szCs w:val="28"/>
          <w:u w:val="none"/>
          <w:shd w:val="clear" w:fill="FFFFFF"/>
        </w:rPr>
        <w:t>系统提示报名缴纳保证金，系统会自动锁定保证金。拍卖成交的，买受人锁定的保证金将在拍卖结束后24小时以内自动转入管理人指定账户，其他竞买人的保证金在拍卖结束以后24小时以内自动解锁。保证金锁定期间不计利息。</w:t>
      </w:r>
      <w:r>
        <w:rPr>
          <w:rFonts w:hint="eastAsia" w:ascii="仿宋" w:hAnsi="仿宋" w:eastAsia="仿宋" w:cs="仿宋"/>
          <w:i w:val="0"/>
          <w:iCs w:val="0"/>
          <w:caps w:val="0"/>
          <w:color w:val="000000"/>
          <w:spacing w:val="0"/>
          <w:sz w:val="28"/>
          <w:szCs w:val="28"/>
          <w:u w:val="none"/>
          <w:shd w:val="clear" w:fill="FFFFFF"/>
        </w:rPr>
        <w:t>保证金支付帮助：</w:t>
      </w:r>
      <w:r>
        <w:rPr>
          <w:rFonts w:hint="eastAsia" w:ascii="仿宋" w:hAnsi="仿宋" w:eastAsia="仿宋" w:cs="仿宋"/>
          <w:i w:val="0"/>
          <w:iCs w:val="0"/>
          <w:caps w:val="0"/>
          <w:spacing w:val="0"/>
          <w:sz w:val="28"/>
          <w:szCs w:val="28"/>
          <w:u w:val="none"/>
          <w:shd w:val="clear" w:fill="FFFFFF"/>
        </w:rPr>
        <w:fldChar w:fldCharType="begin"/>
      </w:r>
      <w:r>
        <w:rPr>
          <w:rFonts w:hint="eastAsia" w:ascii="仿宋" w:hAnsi="仿宋" w:eastAsia="仿宋" w:cs="仿宋"/>
          <w:i w:val="0"/>
          <w:iCs w:val="0"/>
          <w:caps w:val="0"/>
          <w:spacing w:val="0"/>
          <w:sz w:val="28"/>
          <w:szCs w:val="28"/>
          <w:u w:val="none"/>
          <w:shd w:val="clear" w:fill="FFFFFF"/>
        </w:rPr>
        <w:instrText xml:space="preserve"> HYPERLINK "https://www.taobao.com/market/paimai/sf-helpcenter.php?path=sf-hc-right-content5" \l "q1" </w:instrText>
      </w:r>
      <w:r>
        <w:rPr>
          <w:rFonts w:hint="eastAsia" w:ascii="仿宋" w:hAnsi="仿宋" w:eastAsia="仿宋" w:cs="仿宋"/>
          <w:i w:val="0"/>
          <w:iCs w:val="0"/>
          <w:caps w:val="0"/>
          <w:spacing w:val="0"/>
          <w:sz w:val="28"/>
          <w:szCs w:val="28"/>
          <w:u w:val="none"/>
          <w:shd w:val="clear" w:fill="FFFFFF"/>
        </w:rPr>
        <w:fldChar w:fldCharType="separate"/>
      </w:r>
      <w:r>
        <w:rPr>
          <w:rStyle w:val="5"/>
          <w:rFonts w:hint="eastAsia" w:ascii="仿宋" w:hAnsi="仿宋" w:eastAsia="仿宋" w:cs="仿宋"/>
          <w:i w:val="0"/>
          <w:iCs w:val="0"/>
          <w:caps w:val="0"/>
          <w:color w:val="000000"/>
          <w:spacing w:val="0"/>
          <w:sz w:val="28"/>
          <w:szCs w:val="28"/>
          <w:u w:val="none"/>
          <w:shd w:val="clear" w:fill="FFFFFF"/>
        </w:rPr>
        <w:t>https://www.taobao.com/market/paimai/sf-helpcenter.php?path=sf-hc-right-content5#q1</w:t>
      </w:r>
      <w:r>
        <w:rPr>
          <w:rFonts w:hint="eastAsia" w:ascii="仿宋" w:hAnsi="仿宋" w:eastAsia="仿宋" w:cs="仿宋"/>
          <w:i w:val="0"/>
          <w:iCs w:val="0"/>
          <w:caps w:val="0"/>
          <w:spacing w:val="0"/>
          <w:sz w:val="28"/>
          <w:szCs w:val="28"/>
          <w:u w:val="none"/>
          <w:shd w:val="clear" w:fill="FFFFFF"/>
        </w:rPr>
        <w:fldChar w:fldCharType="end"/>
      </w:r>
    </w:p>
    <w:p w14:paraId="68E325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十、本标的物竞得者应在</w:t>
      </w:r>
      <w:r>
        <w:rPr>
          <w:rFonts w:hint="eastAsia" w:ascii="仿宋" w:hAnsi="仿宋" w:eastAsia="仿宋" w:cs="仿宋"/>
          <w:b/>
          <w:bCs/>
          <w:i w:val="0"/>
          <w:iCs w:val="0"/>
          <w:caps w:val="0"/>
          <w:color w:val="FF0000"/>
          <w:spacing w:val="0"/>
          <w:sz w:val="28"/>
          <w:szCs w:val="28"/>
          <w:u w:val="none"/>
          <w:shd w:val="clear" w:fill="FFFFFF"/>
        </w:rPr>
        <w:t>拍卖成交后</w:t>
      </w:r>
      <w:r>
        <w:rPr>
          <w:rFonts w:hint="eastAsia" w:ascii="仿宋" w:hAnsi="仿宋" w:eastAsia="仿宋" w:cs="仿宋"/>
          <w:b/>
          <w:bCs/>
          <w:i w:val="0"/>
          <w:iCs w:val="0"/>
          <w:caps w:val="0"/>
          <w:color w:val="FF0000"/>
          <w:spacing w:val="0"/>
          <w:sz w:val="28"/>
          <w:szCs w:val="28"/>
          <w:u w:val="none"/>
          <w:shd w:val="clear" w:fill="FFFFFF"/>
          <w:lang w:val="en-US" w:eastAsia="zh-CN"/>
        </w:rPr>
        <w:t>5</w:t>
      </w:r>
      <w:r>
        <w:rPr>
          <w:rFonts w:hint="eastAsia" w:ascii="仿宋" w:hAnsi="仿宋" w:eastAsia="仿宋" w:cs="仿宋"/>
          <w:b/>
          <w:bCs/>
          <w:i w:val="0"/>
          <w:iCs w:val="0"/>
          <w:caps w:val="0"/>
          <w:color w:val="FF0000"/>
          <w:spacing w:val="0"/>
          <w:sz w:val="28"/>
          <w:szCs w:val="28"/>
          <w:u w:val="none"/>
          <w:shd w:val="clear" w:fill="FFFFFF"/>
        </w:rPr>
        <w:t>日内</w:t>
      </w:r>
      <w:r>
        <w:rPr>
          <w:rFonts w:hint="eastAsia" w:ascii="仿宋" w:hAnsi="仿宋" w:eastAsia="仿宋" w:cs="仿宋"/>
          <w:i w:val="0"/>
          <w:iCs w:val="0"/>
          <w:caps w:val="0"/>
          <w:color w:val="333333"/>
          <w:spacing w:val="0"/>
          <w:sz w:val="28"/>
          <w:szCs w:val="28"/>
          <w:u w:val="none"/>
          <w:shd w:val="clear" w:fill="FFFFFF"/>
        </w:rPr>
        <w:t>完成竞拍尾款支付。买受人可在【我的拍卖】中查看已拍下的订单及时完成尾款支付支付至管理人账户：</w:t>
      </w:r>
    </w:p>
    <w:p w14:paraId="348408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default" w:ascii="仿宋" w:hAnsi="仿宋" w:eastAsia="仿宋" w:cs="仿宋"/>
          <w:color w:val="444444"/>
          <w:sz w:val="28"/>
          <w:szCs w:val="28"/>
          <w:lang w:val="en-US" w:eastAsia="zh-CN"/>
        </w:rPr>
      </w:pPr>
      <w:r>
        <w:rPr>
          <w:rFonts w:hint="eastAsia" w:ascii="仿宋" w:hAnsi="仿宋" w:eastAsia="仿宋" w:cs="仿宋"/>
          <w:color w:val="444444"/>
          <w:sz w:val="28"/>
          <w:szCs w:val="28"/>
        </w:rPr>
        <w:t>开户行：</w:t>
      </w:r>
      <w:r>
        <w:rPr>
          <w:rFonts w:hint="eastAsia" w:ascii="仿宋" w:hAnsi="仿宋" w:eastAsia="仿宋" w:cs="仿宋"/>
          <w:color w:val="444444"/>
          <w:sz w:val="28"/>
          <w:szCs w:val="28"/>
          <w:lang w:val="en-US" w:eastAsia="zh-CN"/>
        </w:rPr>
        <w:t>中国银行上海市创智天地科技园支行</w:t>
      </w:r>
    </w:p>
    <w:p w14:paraId="494AED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color w:val="444444"/>
          <w:sz w:val="28"/>
          <w:szCs w:val="28"/>
        </w:rPr>
      </w:pPr>
      <w:r>
        <w:rPr>
          <w:rFonts w:hint="eastAsia" w:ascii="仿宋" w:hAnsi="仿宋" w:eastAsia="仿宋" w:cs="仿宋"/>
          <w:color w:val="444444"/>
          <w:sz w:val="28"/>
          <w:szCs w:val="28"/>
        </w:rPr>
        <w:t>户</w:t>
      </w:r>
      <w:r>
        <w:rPr>
          <w:rFonts w:hint="eastAsia" w:ascii="仿宋" w:hAnsi="仿宋" w:eastAsia="仿宋" w:cs="仿宋"/>
          <w:color w:val="444444"/>
          <w:sz w:val="28"/>
          <w:szCs w:val="28"/>
          <w:lang w:val="en-US" w:eastAsia="zh-CN"/>
        </w:rPr>
        <w:t xml:space="preserve">  </w:t>
      </w:r>
      <w:r>
        <w:rPr>
          <w:rFonts w:hint="eastAsia" w:ascii="仿宋" w:hAnsi="仿宋" w:eastAsia="仿宋" w:cs="仿宋"/>
          <w:color w:val="444444"/>
          <w:sz w:val="28"/>
          <w:szCs w:val="28"/>
        </w:rPr>
        <w:t>名：</w:t>
      </w:r>
      <w:r>
        <w:rPr>
          <w:rFonts w:hint="eastAsia" w:ascii="仿宋" w:hAnsi="仿宋" w:eastAsia="仿宋" w:cs="仿宋"/>
          <w:color w:val="444444"/>
          <w:sz w:val="28"/>
          <w:szCs w:val="28"/>
          <w:lang w:eastAsia="zh-CN"/>
        </w:rPr>
        <w:t>上海亚星新昭热交换器有限公司</w:t>
      </w:r>
      <w:r>
        <w:rPr>
          <w:rFonts w:hint="eastAsia" w:ascii="仿宋" w:hAnsi="仿宋" w:eastAsia="仿宋" w:cs="仿宋"/>
          <w:color w:val="444444"/>
          <w:sz w:val="28"/>
          <w:szCs w:val="28"/>
        </w:rPr>
        <w:t>管理人</w:t>
      </w:r>
    </w:p>
    <w:p w14:paraId="6786B3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color w:val="444444"/>
          <w:sz w:val="28"/>
          <w:szCs w:val="28"/>
        </w:rPr>
        <w:t>账</w:t>
      </w:r>
      <w:r>
        <w:rPr>
          <w:rFonts w:hint="eastAsia" w:ascii="仿宋" w:hAnsi="仿宋" w:eastAsia="仿宋" w:cs="仿宋"/>
          <w:color w:val="444444"/>
          <w:sz w:val="28"/>
          <w:szCs w:val="28"/>
          <w:lang w:val="en-US" w:eastAsia="zh-CN"/>
        </w:rPr>
        <w:t xml:space="preserve">  </w:t>
      </w:r>
      <w:r>
        <w:rPr>
          <w:rFonts w:hint="eastAsia" w:ascii="仿宋" w:hAnsi="仿宋" w:eastAsia="仿宋" w:cs="仿宋"/>
          <w:color w:val="444444"/>
          <w:sz w:val="28"/>
          <w:szCs w:val="28"/>
        </w:rPr>
        <w:t>号：</w:t>
      </w:r>
      <w:r>
        <w:rPr>
          <w:rFonts w:hint="default" w:ascii="仿宋" w:hAnsi="仿宋" w:eastAsia="仿宋" w:cs="仿宋"/>
          <w:color w:val="444444"/>
          <w:sz w:val="28"/>
          <w:szCs w:val="28"/>
          <w:lang w:val="en-US" w:eastAsia="zh-CN"/>
        </w:rPr>
        <w:t>441689403233</w:t>
      </w:r>
    </w:p>
    <w:p w14:paraId="05463F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十一、</w:t>
      </w:r>
      <w:r>
        <w:rPr>
          <w:rFonts w:hint="eastAsia" w:ascii="仿宋" w:hAnsi="仿宋" w:eastAsia="仿宋" w:cs="仿宋"/>
          <w:b/>
          <w:bCs/>
          <w:i w:val="0"/>
          <w:iCs w:val="0"/>
          <w:caps w:val="0"/>
          <w:color w:val="333333"/>
          <w:spacing w:val="0"/>
          <w:sz w:val="28"/>
          <w:szCs w:val="28"/>
          <w:u w:val="none"/>
          <w:shd w:val="clear" w:fill="FFFFFF"/>
        </w:rPr>
        <w:t>买受人应于付清全部拍卖成交款后七个工作日内（遇节假日顺延）凭付款凭证及相关身份材料到破产管理人（地址：</w:t>
      </w:r>
      <w:r>
        <w:rPr>
          <w:rFonts w:hint="eastAsia" w:ascii="仿宋" w:hAnsi="仿宋" w:eastAsia="仿宋" w:cs="仿宋"/>
          <w:b/>
          <w:bCs/>
          <w:color w:val="000000"/>
          <w:sz w:val="28"/>
          <w:szCs w:val="28"/>
        </w:rPr>
        <w:t>上海市静安区</w:t>
      </w:r>
      <w:r>
        <w:rPr>
          <w:rFonts w:hint="eastAsia" w:ascii="仿宋" w:hAnsi="仿宋" w:eastAsia="仿宋" w:cs="仿宋"/>
          <w:b/>
          <w:bCs/>
          <w:color w:val="000000"/>
          <w:sz w:val="28"/>
          <w:szCs w:val="28"/>
          <w:lang w:val="en-US" w:eastAsia="zh-CN"/>
        </w:rPr>
        <w:t>山西北路259弄鄂尔多斯静安中心3号楼9C</w:t>
      </w:r>
      <w:r>
        <w:rPr>
          <w:rFonts w:hint="eastAsia" w:ascii="仿宋" w:hAnsi="仿宋" w:eastAsia="仿宋" w:cs="仿宋"/>
          <w:b/>
          <w:bCs/>
          <w:i w:val="0"/>
          <w:iCs w:val="0"/>
          <w:caps w:val="0"/>
          <w:color w:val="333333"/>
          <w:spacing w:val="0"/>
          <w:sz w:val="28"/>
          <w:szCs w:val="28"/>
          <w:u w:val="none"/>
          <w:shd w:val="clear" w:fill="FFFFFF"/>
        </w:rPr>
        <w:t>）签署拍卖成交确认文件。</w:t>
      </w:r>
    </w:p>
    <w:p w14:paraId="1AD1F2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十二、</w:t>
      </w:r>
      <w:r>
        <w:rPr>
          <w:rFonts w:hint="eastAsia" w:ascii="仿宋" w:hAnsi="仿宋" w:eastAsia="仿宋" w:cs="仿宋"/>
          <w:b/>
          <w:bCs/>
          <w:i w:val="0"/>
          <w:iCs w:val="0"/>
          <w:caps w:val="0"/>
          <w:color w:val="FF0000"/>
          <w:spacing w:val="0"/>
          <w:sz w:val="28"/>
          <w:szCs w:val="28"/>
          <w:u w:val="none"/>
          <w:shd w:val="clear" w:fill="FFFFFF"/>
        </w:rPr>
        <w:t>拍卖成交后买受人逾期未支付拍卖余款或未办理交接手续的，视为悔拍，管理人可提请重新拍卖。重新拍卖时，原买受人不得参加竞买，其交纳的保证金不予退还，计入破产财产。重新拍卖的，仍按原拍次进行。重新拍卖的成交价款低于原拍卖成交价款的差价、费用损失及原拍卖中的佣金，由原买受人承担，如超出其预交的保证金数额，买受人应补充承担相应的赔偿责任。</w:t>
      </w:r>
    </w:p>
    <w:p w14:paraId="550DEB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十三、买受人在按要求缴纳全部拍卖款后应及时接收标的物，并由管理人协助办理过户手续，逾期不办理的，并承担本标的物可能发生的损毁、灭失等后果。能否办理过户手续及办理过户手续的时间请竞买人在竞买前自行到相关职能部门咨询确认，标的物现状及存在瑕疵等原因不能或者延迟办理过户手续及办理二次过户造成的费用增加的后果自负，拍卖人不作过户的任何承诺，过户涉及的一切费用有买受人承担。涉及违法、违章部分，由买受人自行接受行政主管部门依照有关行政法规的处理。</w:t>
      </w:r>
    </w:p>
    <w:p w14:paraId="3BD8F5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十四、本次拍卖活动计价货币为人民币，拍卖时的起拍价、成交价均不含买受人在拍卖标的物交割、过户时所发生的费用和税费。</w:t>
      </w:r>
    </w:p>
    <w:p w14:paraId="536599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十五、参加竞买的人应当遵守拍卖须知的规定，不得阻挠其他竞买人竞拍，不得操纵、垄断竞拍价格，严禁竞买人恶意串标，上述行为一经发现，将取消其竞买资格，并追究相关的法律责任。</w:t>
      </w:r>
    </w:p>
    <w:p w14:paraId="354FCB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十六、管理人根据法律规定有权在拍卖开始前中止拍卖或撤回拍卖。</w:t>
      </w:r>
    </w:p>
    <w:p w14:paraId="78F88E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000000" w:themeColor="text1"/>
          <w:spacing w:val="0"/>
          <w:sz w:val="28"/>
          <w:szCs w:val="28"/>
          <w:u w:val="none"/>
          <w:shd w:val="clear" w:fill="FFFFFF"/>
          <w14:textFill>
            <w14:solidFill>
              <w14:schemeClr w14:val="tx1"/>
            </w14:solidFill>
          </w14:textFill>
        </w:rPr>
        <w:t>十七、</w:t>
      </w:r>
      <w:r>
        <w:rPr>
          <w:rFonts w:hint="eastAsia" w:ascii="仿宋" w:hAnsi="仿宋" w:eastAsia="仿宋" w:cs="仿宋"/>
          <w:i w:val="0"/>
          <w:iCs w:val="0"/>
          <w:caps w:val="0"/>
          <w:color w:val="333333"/>
          <w:spacing w:val="0"/>
          <w:sz w:val="28"/>
          <w:szCs w:val="28"/>
          <w:u w:val="none"/>
          <w:shd w:val="clear" w:fill="FFFFFF"/>
        </w:rPr>
        <w:t>凡发现拍卖中有违规行为，可如实举报。</w:t>
      </w:r>
    </w:p>
    <w:p w14:paraId="7D5295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default" w:ascii="仿宋" w:hAnsi="仿宋" w:eastAsia="仿宋" w:cs="仿宋"/>
          <w:i w:val="0"/>
          <w:iCs w:val="0"/>
          <w:caps w:val="0"/>
          <w:color w:val="444444"/>
          <w:spacing w:val="0"/>
          <w:sz w:val="28"/>
          <w:szCs w:val="28"/>
          <w:u w:val="none"/>
          <w:lang w:val="en-US" w:eastAsia="zh-CN"/>
        </w:rPr>
      </w:pPr>
      <w:r>
        <w:rPr>
          <w:rFonts w:hint="eastAsia" w:ascii="仿宋" w:hAnsi="仿宋" w:eastAsia="仿宋" w:cs="仿宋"/>
          <w:i w:val="0"/>
          <w:iCs w:val="0"/>
          <w:caps w:val="0"/>
          <w:color w:val="333333"/>
          <w:spacing w:val="0"/>
          <w:sz w:val="28"/>
          <w:szCs w:val="28"/>
          <w:u w:val="none"/>
          <w:shd w:val="clear" w:fill="FFFFFF"/>
        </w:rPr>
        <w:t>管理人咨询电话：</w:t>
      </w:r>
      <w:r>
        <w:rPr>
          <w:rFonts w:hint="eastAsia" w:ascii="仿宋" w:hAnsi="仿宋" w:eastAsia="仿宋" w:cs="仿宋"/>
          <w:i w:val="0"/>
          <w:iCs w:val="0"/>
          <w:caps w:val="0"/>
          <w:color w:val="333333"/>
          <w:spacing w:val="0"/>
          <w:sz w:val="28"/>
          <w:szCs w:val="28"/>
          <w:u w:val="none"/>
          <w:shd w:val="clear" w:fill="FFFFFF"/>
          <w:lang w:val="en-US" w:eastAsia="zh-CN"/>
        </w:rPr>
        <w:t>18774956916</w:t>
      </w:r>
    </w:p>
    <w:p w14:paraId="047363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40" w:lineRule="exact"/>
        <w:ind w:left="0"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444444"/>
          <w:spacing w:val="0"/>
          <w:sz w:val="28"/>
          <w:szCs w:val="28"/>
          <w:u w:val="none"/>
          <w:shd w:val="clear" w:fill="FFFFFF"/>
        </w:rPr>
        <w:t>淘宝</w:t>
      </w:r>
      <w:r>
        <w:rPr>
          <w:rFonts w:hint="eastAsia" w:ascii="仿宋" w:hAnsi="仿宋" w:eastAsia="仿宋" w:cs="仿宋"/>
          <w:i w:val="0"/>
          <w:iCs w:val="0"/>
          <w:caps w:val="0"/>
          <w:color w:val="333333"/>
          <w:spacing w:val="0"/>
          <w:sz w:val="28"/>
          <w:szCs w:val="28"/>
          <w:u w:val="none"/>
          <w:shd w:val="clear" w:fill="FFFFFF"/>
        </w:rPr>
        <w:t>技术咨询：400-822-2870</w:t>
      </w:r>
    </w:p>
    <w:p w14:paraId="2BA1DB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40" w:lineRule="exact"/>
        <w:ind w:right="0" w:firstLine="560" w:firstLineChars="200"/>
        <w:jc w:val="both"/>
        <w:textAlignment w:val="auto"/>
        <w:rPr>
          <w:rFonts w:hint="eastAsia" w:ascii="仿宋" w:hAnsi="仿宋" w:eastAsia="仿宋" w:cs="仿宋"/>
          <w:i w:val="0"/>
          <w:iCs w:val="0"/>
          <w:caps w:val="0"/>
          <w:color w:val="444444"/>
          <w:spacing w:val="0"/>
          <w:sz w:val="28"/>
          <w:szCs w:val="28"/>
          <w:u w:val="none"/>
        </w:rPr>
      </w:pPr>
      <w:r>
        <w:rPr>
          <w:rFonts w:hint="eastAsia" w:ascii="仿宋" w:hAnsi="仿宋" w:eastAsia="仿宋" w:cs="仿宋"/>
          <w:i w:val="0"/>
          <w:iCs w:val="0"/>
          <w:caps w:val="0"/>
          <w:color w:val="333333"/>
          <w:spacing w:val="0"/>
          <w:sz w:val="28"/>
          <w:szCs w:val="28"/>
          <w:u w:val="none"/>
          <w:shd w:val="clear" w:fill="FFFFFF"/>
        </w:rPr>
        <w:t>本规则其他未尽事宜，请向管理人咨询。</w:t>
      </w:r>
    </w:p>
    <w:p w14:paraId="2A7320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11" w:beforeAutospacing="0" w:after="211" w:afterAutospacing="0" w:line="420" w:lineRule="atLeast"/>
        <w:ind w:left="0" w:right="0" w:firstLine="0"/>
        <w:jc w:val="both"/>
        <w:textAlignment w:val="auto"/>
        <w:rPr>
          <w:rFonts w:hint="eastAsia" w:ascii="仿宋" w:hAnsi="仿宋" w:eastAsia="仿宋" w:cs="仿宋"/>
          <w:i w:val="0"/>
          <w:iCs w:val="0"/>
          <w:caps w:val="0"/>
          <w:color w:val="333333"/>
          <w:spacing w:val="0"/>
          <w:sz w:val="28"/>
          <w:szCs w:val="28"/>
          <w:u w:val="none"/>
          <w:shd w:val="clear" w:fill="FFFFFF"/>
          <w:lang w:eastAsia="zh-CN"/>
        </w:rPr>
      </w:pPr>
    </w:p>
    <w:p w14:paraId="33F632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right"/>
        <w:textAlignment w:val="auto"/>
        <w:rPr>
          <w:rFonts w:hint="eastAsia" w:ascii="仿宋" w:hAnsi="仿宋" w:eastAsia="仿宋" w:cs="仿宋"/>
          <w:i w:val="0"/>
          <w:iCs w:val="0"/>
          <w:caps w:val="0"/>
          <w:color w:val="333333"/>
          <w:spacing w:val="0"/>
          <w:sz w:val="28"/>
          <w:szCs w:val="28"/>
          <w:u w:val="none"/>
          <w:shd w:val="clear" w:fill="FFFFFF"/>
        </w:rPr>
      </w:pPr>
      <w:r>
        <w:rPr>
          <w:rFonts w:hint="eastAsia" w:ascii="仿宋" w:hAnsi="仿宋" w:eastAsia="仿宋" w:cs="仿宋"/>
          <w:i w:val="0"/>
          <w:iCs w:val="0"/>
          <w:caps w:val="0"/>
          <w:color w:val="333333"/>
          <w:spacing w:val="0"/>
          <w:sz w:val="28"/>
          <w:szCs w:val="28"/>
          <w:u w:val="none"/>
          <w:shd w:val="clear" w:fill="FFFFFF"/>
          <w:lang w:eastAsia="zh-CN"/>
        </w:rPr>
        <w:t>上海亚星新昭热交换器有限公司</w:t>
      </w:r>
      <w:r>
        <w:rPr>
          <w:rFonts w:hint="eastAsia" w:ascii="仿宋" w:hAnsi="仿宋" w:eastAsia="仿宋" w:cs="仿宋"/>
          <w:i w:val="0"/>
          <w:iCs w:val="0"/>
          <w:caps w:val="0"/>
          <w:color w:val="333333"/>
          <w:spacing w:val="0"/>
          <w:sz w:val="28"/>
          <w:szCs w:val="28"/>
          <w:u w:val="none"/>
          <w:shd w:val="clear" w:fill="FFFFFF"/>
        </w:rPr>
        <w:t>管理人</w:t>
      </w:r>
    </w:p>
    <w:p w14:paraId="210C1C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right"/>
        <w:textAlignment w:val="auto"/>
        <w:rPr>
          <w:rFonts w:hint="eastAsia" w:ascii="仿宋" w:hAnsi="仿宋" w:eastAsia="仿宋" w:cs="仿宋"/>
          <w:sz w:val="28"/>
          <w:szCs w:val="28"/>
        </w:rPr>
      </w:pPr>
      <w:r>
        <w:rPr>
          <w:rFonts w:hint="eastAsia" w:ascii="仿宋" w:hAnsi="仿宋" w:eastAsia="仿宋" w:cs="仿宋"/>
          <w:sz w:val="28"/>
          <w:szCs w:val="28"/>
        </w:rPr>
        <w:t>二〇二</w:t>
      </w:r>
      <w:r>
        <w:rPr>
          <w:rFonts w:hint="eastAsia" w:ascii="仿宋" w:hAnsi="仿宋" w:eastAsia="仿宋" w:cs="仿宋"/>
          <w:sz w:val="28"/>
          <w:szCs w:val="28"/>
          <w:lang w:val="en-US" w:eastAsia="zh-CN"/>
        </w:rPr>
        <w:t>五</w:t>
      </w:r>
      <w:r>
        <w:rPr>
          <w:rFonts w:hint="eastAsia" w:ascii="仿宋" w:hAnsi="仿宋" w:eastAsia="仿宋" w:cs="仿宋"/>
          <w:sz w:val="28"/>
          <w:szCs w:val="28"/>
        </w:rPr>
        <w:t>年</w:t>
      </w:r>
      <w:r>
        <w:rPr>
          <w:rFonts w:hint="eastAsia" w:ascii="仿宋" w:hAnsi="仿宋" w:eastAsia="仿宋" w:cs="仿宋"/>
          <w:sz w:val="28"/>
          <w:szCs w:val="28"/>
          <w:lang w:val="en-US" w:eastAsia="zh-CN"/>
        </w:rPr>
        <w:t>十二</w:t>
      </w:r>
      <w:r>
        <w:rPr>
          <w:rFonts w:hint="eastAsia" w:ascii="仿宋" w:hAnsi="仿宋" w:eastAsia="仿宋" w:cs="仿宋"/>
          <w:sz w:val="28"/>
          <w:szCs w:val="28"/>
        </w:rPr>
        <w:t>月</w:t>
      </w:r>
      <w:r>
        <w:rPr>
          <w:rFonts w:hint="eastAsia" w:ascii="仿宋" w:hAnsi="仿宋" w:eastAsia="仿宋" w:cs="仿宋"/>
          <w:sz w:val="28"/>
          <w:szCs w:val="28"/>
          <w:lang w:val="en-US" w:eastAsia="zh-CN"/>
        </w:rPr>
        <w:t>一</w:t>
      </w:r>
      <w:bookmarkStart w:id="0" w:name="_GoBack"/>
      <w:bookmarkEnd w:id="0"/>
      <w:r>
        <w:rPr>
          <w:rFonts w:hint="eastAsia" w:ascii="仿宋" w:hAnsi="仿宋" w:eastAsia="仿宋" w:cs="仿宋"/>
          <w:sz w:val="28"/>
          <w:szCs w:val="28"/>
        </w:rPr>
        <w:t>日</w:t>
      </w:r>
    </w:p>
    <w:p w14:paraId="17BBEC07">
      <w:pPr>
        <w:keepNext w:val="0"/>
        <w:keepLines w:val="0"/>
        <w:pageBreakBefore w:val="0"/>
        <w:kinsoku/>
        <w:overflowPunct/>
        <w:topLinePunct w:val="0"/>
        <w:autoSpaceDE/>
        <w:autoSpaceDN/>
        <w:bidi w:val="0"/>
        <w:adjustRightInd/>
        <w:snapToGrid/>
        <w:jc w:val="both"/>
        <w:textAlignment w:val="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DFFAA7F"/>
    <w:rsid w:val="17ED49E0"/>
    <w:rsid w:val="27EF1BE4"/>
    <w:rsid w:val="3FFCF58A"/>
    <w:rsid w:val="49AE0E18"/>
    <w:rsid w:val="4B4DE162"/>
    <w:rsid w:val="59FC3CFA"/>
    <w:rsid w:val="5FBFEA96"/>
    <w:rsid w:val="5FFF11B0"/>
    <w:rsid w:val="62C4F8D1"/>
    <w:rsid w:val="65FDFEF3"/>
    <w:rsid w:val="6D38D8A1"/>
    <w:rsid w:val="7837253A"/>
    <w:rsid w:val="7DAF3822"/>
    <w:rsid w:val="7EDD6CA3"/>
    <w:rsid w:val="BDFFAA7F"/>
    <w:rsid w:val="BFEFBE22"/>
    <w:rsid w:val="CB550C7F"/>
    <w:rsid w:val="D5EBB505"/>
    <w:rsid w:val="DE7562B9"/>
    <w:rsid w:val="E5FE8E6A"/>
    <w:rsid w:val="EF9FB9C7"/>
    <w:rsid w:val="F3ED1B99"/>
    <w:rsid w:val="F7B67133"/>
    <w:rsid w:val="F7F733E0"/>
    <w:rsid w:val="F9FF9E32"/>
    <w:rsid w:val="FE3F593A"/>
    <w:rsid w:val="FEFFEA84"/>
    <w:rsid w:val="FFBF9000"/>
    <w:rsid w:val="FFDF4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2023-08-18T20:10:00Z</dcterms:created>
  <dc:creator>杨帅</dc:creator>
  <cp:lastModifiedBy>周艳</cp:lastModifiedBy>
  <dcterms:modified xsi:type="dcterms:W3CDTF">2025-12-01T09:44:48Z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63468D6E8E88235810F32C69A01BAE68_43</vt:lpwstr>
  </property>
</Properties>
</file>