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BEFF">
      <w:pPr>
        <w:ind w:left="-359" w:leftChars="-171"/>
        <w:rPr>
          <w:rFonts w:hint="eastAsia" w:ascii="仿宋" w:hAnsi="仿宋" w:eastAsia="仿宋"/>
          <w:b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>申报编号：</w:t>
      </w:r>
    </w:p>
    <w:p w14:paraId="042CAF46">
      <w:pPr>
        <w:ind w:left="-359" w:leftChars="-171"/>
        <w:jc w:val="center"/>
        <w:rPr>
          <w:rFonts w:eastAsia="楷体_GB2312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债权申报表</w:t>
      </w:r>
    </w:p>
    <w:tbl>
      <w:tblPr>
        <w:tblStyle w:val="27"/>
        <w:tblW w:w="48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950"/>
        <w:gridCol w:w="247"/>
        <w:gridCol w:w="470"/>
        <w:gridCol w:w="470"/>
        <w:gridCol w:w="366"/>
        <w:gridCol w:w="104"/>
        <w:gridCol w:w="470"/>
        <w:gridCol w:w="58"/>
        <w:gridCol w:w="412"/>
        <w:gridCol w:w="170"/>
        <w:gridCol w:w="10"/>
        <w:gridCol w:w="290"/>
        <w:gridCol w:w="470"/>
        <w:gridCol w:w="470"/>
        <w:gridCol w:w="470"/>
        <w:gridCol w:w="470"/>
        <w:gridCol w:w="471"/>
      </w:tblGrid>
      <w:tr w14:paraId="4C7D95DC">
        <w:trPr>
          <w:trHeight w:val="635" w:hRule="atLeast"/>
          <w:jc w:val="center"/>
        </w:trPr>
        <w:tc>
          <w:tcPr>
            <w:tcW w:w="1157" w:type="pct"/>
            <w:vAlign w:val="center"/>
          </w:tcPr>
          <w:p w14:paraId="2B295F59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债权人名称</w:t>
            </w:r>
          </w:p>
        </w:tc>
        <w:tc>
          <w:tcPr>
            <w:tcW w:w="3842" w:type="pct"/>
            <w:gridSpan w:val="17"/>
            <w:vAlign w:val="center"/>
          </w:tcPr>
          <w:p w14:paraId="16C2F36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7B7D4FE0">
        <w:trPr>
          <w:trHeight w:val="635" w:hRule="atLeast"/>
          <w:jc w:val="center"/>
        </w:trPr>
        <w:tc>
          <w:tcPr>
            <w:tcW w:w="1157" w:type="pct"/>
            <w:vAlign w:val="center"/>
          </w:tcPr>
          <w:p w14:paraId="414CD05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债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务</w:t>
            </w:r>
            <w:r>
              <w:rPr>
                <w:rFonts w:hint="eastAsia" w:ascii="仿宋" w:hAnsi="仿宋" w:eastAsia="仿宋"/>
                <w:b/>
                <w:sz w:val="24"/>
              </w:rPr>
              <w:t>人名称</w:t>
            </w:r>
          </w:p>
        </w:tc>
        <w:tc>
          <w:tcPr>
            <w:tcW w:w="3842" w:type="pct"/>
            <w:gridSpan w:val="17"/>
            <w:vAlign w:val="center"/>
          </w:tcPr>
          <w:p w14:paraId="3AE1977C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350D4FF">
        <w:trPr>
          <w:trHeight w:val="635" w:hRule="atLeast"/>
          <w:jc w:val="center"/>
        </w:trPr>
        <w:tc>
          <w:tcPr>
            <w:tcW w:w="1157" w:type="pct"/>
            <w:vAlign w:val="center"/>
          </w:tcPr>
          <w:p w14:paraId="116E50C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身份证号/统一社会信用代码</w:t>
            </w:r>
          </w:p>
        </w:tc>
        <w:tc>
          <w:tcPr>
            <w:tcW w:w="3842" w:type="pct"/>
            <w:gridSpan w:val="17"/>
            <w:vAlign w:val="center"/>
          </w:tcPr>
          <w:p w14:paraId="501E3E82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E4A1453">
        <w:trPr>
          <w:trHeight w:val="511" w:hRule="atLeast"/>
          <w:jc w:val="center"/>
        </w:trPr>
        <w:tc>
          <w:tcPr>
            <w:tcW w:w="1157" w:type="pct"/>
            <w:vAlign w:val="center"/>
          </w:tcPr>
          <w:p w14:paraId="3F081753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法定代表人</w:t>
            </w:r>
          </w:p>
        </w:tc>
        <w:tc>
          <w:tcPr>
            <w:tcW w:w="1510" w:type="pct"/>
            <w:gridSpan w:val="5"/>
            <w:vAlign w:val="center"/>
          </w:tcPr>
          <w:p w14:paraId="34739914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8" w:type="pct"/>
            <w:gridSpan w:val="6"/>
            <w:vAlign w:val="center"/>
          </w:tcPr>
          <w:p w14:paraId="51C46A82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593" w:type="pct"/>
            <w:gridSpan w:val="6"/>
            <w:vAlign w:val="center"/>
          </w:tcPr>
          <w:p w14:paraId="7736D9A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137F5AF">
        <w:trPr>
          <w:trHeight w:val="517" w:hRule="atLeast"/>
          <w:jc w:val="center"/>
        </w:trPr>
        <w:tc>
          <w:tcPr>
            <w:tcW w:w="1157" w:type="pct"/>
            <w:vAlign w:val="center"/>
          </w:tcPr>
          <w:p w14:paraId="4AFA707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委托代理人</w:t>
            </w:r>
          </w:p>
        </w:tc>
        <w:tc>
          <w:tcPr>
            <w:tcW w:w="1510" w:type="pct"/>
            <w:gridSpan w:val="5"/>
            <w:vAlign w:val="center"/>
          </w:tcPr>
          <w:p w14:paraId="04B98DE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8" w:type="pct"/>
            <w:gridSpan w:val="6"/>
            <w:vAlign w:val="center"/>
          </w:tcPr>
          <w:p w14:paraId="5D85966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593" w:type="pct"/>
            <w:gridSpan w:val="6"/>
            <w:vAlign w:val="center"/>
          </w:tcPr>
          <w:p w14:paraId="68E701A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6CFB0FCE">
        <w:trPr>
          <w:trHeight w:val="527" w:hRule="atLeast"/>
          <w:jc w:val="center"/>
        </w:trPr>
        <w:tc>
          <w:tcPr>
            <w:tcW w:w="1157" w:type="pct"/>
            <w:vAlign w:val="center"/>
          </w:tcPr>
          <w:p w14:paraId="5AD8F804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1510" w:type="pct"/>
            <w:gridSpan w:val="5"/>
            <w:vAlign w:val="center"/>
          </w:tcPr>
          <w:p w14:paraId="50AF8932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8" w:type="pct"/>
            <w:gridSpan w:val="6"/>
            <w:vAlign w:val="center"/>
          </w:tcPr>
          <w:p w14:paraId="792F1D0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联系传真</w:t>
            </w:r>
          </w:p>
        </w:tc>
        <w:tc>
          <w:tcPr>
            <w:tcW w:w="1593" w:type="pct"/>
            <w:gridSpan w:val="6"/>
            <w:vAlign w:val="center"/>
          </w:tcPr>
          <w:p w14:paraId="1F78810A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592EB27">
        <w:trPr>
          <w:trHeight w:val="559" w:hRule="atLeast"/>
          <w:jc w:val="center"/>
        </w:trPr>
        <w:tc>
          <w:tcPr>
            <w:tcW w:w="1157" w:type="pct"/>
            <w:vAlign w:val="center"/>
          </w:tcPr>
          <w:p w14:paraId="769A545C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地址</w:t>
            </w:r>
          </w:p>
        </w:tc>
        <w:tc>
          <w:tcPr>
            <w:tcW w:w="3842" w:type="pct"/>
            <w:gridSpan w:val="17"/>
            <w:vAlign w:val="center"/>
          </w:tcPr>
          <w:p w14:paraId="19A33773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7A3EBA72">
        <w:trPr>
          <w:trHeight w:val="560" w:hRule="atLeast"/>
          <w:jc w:val="center"/>
        </w:trPr>
        <w:tc>
          <w:tcPr>
            <w:tcW w:w="1157" w:type="pct"/>
            <w:vMerge w:val="restart"/>
            <w:vAlign w:val="center"/>
          </w:tcPr>
          <w:p w14:paraId="10540FB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债权人</w:t>
            </w:r>
          </w:p>
          <w:p w14:paraId="03EC6D9A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收件信息</w:t>
            </w:r>
          </w:p>
          <w:p w14:paraId="2035594E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（非常重要）</w:t>
            </w:r>
          </w:p>
        </w:tc>
        <w:tc>
          <w:tcPr>
            <w:tcW w:w="722" w:type="pct"/>
            <w:gridSpan w:val="2"/>
            <w:vAlign w:val="center"/>
          </w:tcPr>
          <w:p w14:paraId="39AFCD3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收件人</w:t>
            </w:r>
          </w:p>
        </w:tc>
        <w:tc>
          <w:tcPr>
            <w:tcW w:w="3120" w:type="pct"/>
            <w:gridSpan w:val="15"/>
            <w:vAlign w:val="center"/>
          </w:tcPr>
          <w:p w14:paraId="285FB20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E413EB9">
        <w:trPr>
          <w:trHeight w:val="484" w:hRule="atLeast"/>
          <w:jc w:val="center"/>
        </w:trPr>
        <w:tc>
          <w:tcPr>
            <w:tcW w:w="1157" w:type="pct"/>
            <w:vMerge w:val="continue"/>
            <w:vAlign w:val="center"/>
          </w:tcPr>
          <w:p w14:paraId="53838ED0">
            <w:pPr>
              <w:jc w:val="center"/>
              <w:rPr>
                <w:rStyle w:val="31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790AB4E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3120" w:type="pct"/>
            <w:gridSpan w:val="15"/>
            <w:vAlign w:val="center"/>
          </w:tcPr>
          <w:p w14:paraId="2AC9E41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7173C88E">
        <w:trPr>
          <w:trHeight w:val="588" w:hRule="atLeast"/>
          <w:jc w:val="center"/>
        </w:trPr>
        <w:tc>
          <w:tcPr>
            <w:tcW w:w="1157" w:type="pct"/>
            <w:vMerge w:val="continue"/>
            <w:vAlign w:val="center"/>
          </w:tcPr>
          <w:p w14:paraId="4810014B">
            <w:pPr>
              <w:jc w:val="center"/>
              <w:rPr>
                <w:rStyle w:val="31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290E7C0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3120" w:type="pct"/>
            <w:gridSpan w:val="15"/>
            <w:vAlign w:val="center"/>
          </w:tcPr>
          <w:p w14:paraId="2BB8F3F5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2FFF6C6">
        <w:trPr>
          <w:trHeight w:val="635" w:hRule="atLeast"/>
          <w:jc w:val="center"/>
        </w:trPr>
        <w:tc>
          <w:tcPr>
            <w:tcW w:w="1157" w:type="pct"/>
            <w:vMerge w:val="continue"/>
            <w:vAlign w:val="center"/>
          </w:tcPr>
          <w:p w14:paraId="01E1E587">
            <w:pPr>
              <w:jc w:val="center"/>
              <w:rPr>
                <w:rStyle w:val="31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522F1BEC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3" w:type="pct"/>
            <w:vAlign w:val="center"/>
          </w:tcPr>
          <w:p w14:paraId="49BD9AF2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3" w:type="pct"/>
            <w:vAlign w:val="center"/>
          </w:tcPr>
          <w:p w14:paraId="40016935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3422A193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3" w:type="pct"/>
            <w:vAlign w:val="center"/>
          </w:tcPr>
          <w:p w14:paraId="41307D0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3A8745A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3" w:type="pct"/>
            <w:gridSpan w:val="3"/>
            <w:vAlign w:val="center"/>
          </w:tcPr>
          <w:p w14:paraId="0592B06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3" w:type="pct"/>
            <w:vAlign w:val="center"/>
          </w:tcPr>
          <w:p w14:paraId="6D6D5CD6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3" w:type="pct"/>
            <w:vAlign w:val="center"/>
          </w:tcPr>
          <w:p w14:paraId="501F244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3" w:type="pct"/>
            <w:vAlign w:val="center"/>
          </w:tcPr>
          <w:p w14:paraId="473018C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3" w:type="pct"/>
            <w:vAlign w:val="center"/>
          </w:tcPr>
          <w:p w14:paraId="3267AB8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4" w:type="pct"/>
            <w:vAlign w:val="center"/>
          </w:tcPr>
          <w:p w14:paraId="3804F2BC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6DF1783">
        <w:trPr>
          <w:trHeight w:val="600" w:hRule="atLeast"/>
          <w:jc w:val="center"/>
        </w:trPr>
        <w:tc>
          <w:tcPr>
            <w:tcW w:w="1157" w:type="pct"/>
            <w:vMerge w:val="restart"/>
            <w:vAlign w:val="center"/>
          </w:tcPr>
          <w:p w14:paraId="4D463146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 w14:paraId="5588E5A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申报债权金额</w:t>
            </w:r>
          </w:p>
        </w:tc>
        <w:tc>
          <w:tcPr>
            <w:tcW w:w="3842" w:type="pct"/>
            <w:gridSpan w:val="17"/>
            <w:vAlign w:val="center"/>
          </w:tcPr>
          <w:p w14:paraId="43C4FF42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币种： </w:t>
            </w:r>
            <w:r>
              <w:rPr>
                <w:rFonts w:ascii="仿宋" w:hAnsi="仿宋" w:eastAsia="仿宋"/>
                <w:b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sz w:val="24"/>
              </w:rPr>
              <w:t>总金额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</w:tc>
      </w:tr>
      <w:tr w14:paraId="3037DD67">
        <w:trPr>
          <w:trHeight w:val="635" w:hRule="atLeast"/>
          <w:jc w:val="center"/>
        </w:trPr>
        <w:tc>
          <w:tcPr>
            <w:tcW w:w="1157" w:type="pct"/>
            <w:vMerge w:val="continue"/>
            <w:vAlign w:val="center"/>
          </w:tcPr>
          <w:p w14:paraId="4F14BF0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91" w:type="pct"/>
            <w:gridSpan w:val="8"/>
            <w:vAlign w:val="center"/>
          </w:tcPr>
          <w:p w14:paraId="69F2801B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本金：</w:t>
            </w:r>
          </w:p>
        </w:tc>
        <w:tc>
          <w:tcPr>
            <w:tcW w:w="1950" w:type="pct"/>
            <w:gridSpan w:val="9"/>
            <w:vAlign w:val="center"/>
          </w:tcPr>
          <w:p w14:paraId="17298DF6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利息：</w:t>
            </w:r>
          </w:p>
        </w:tc>
      </w:tr>
      <w:tr w14:paraId="36CAB1BE">
        <w:trPr>
          <w:trHeight w:val="635" w:hRule="atLeast"/>
          <w:jc w:val="center"/>
        </w:trPr>
        <w:tc>
          <w:tcPr>
            <w:tcW w:w="1157" w:type="pct"/>
            <w:vMerge w:val="continue"/>
            <w:vAlign w:val="center"/>
          </w:tcPr>
          <w:p w14:paraId="6A357362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842" w:type="pct"/>
            <w:gridSpan w:val="17"/>
            <w:vAlign w:val="center"/>
          </w:tcPr>
          <w:p w14:paraId="1F9874EF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其他：</w:t>
            </w:r>
          </w:p>
        </w:tc>
      </w:tr>
      <w:tr w14:paraId="2EA526A7">
        <w:trPr>
          <w:trHeight w:val="461" w:hRule="atLeast"/>
          <w:jc w:val="center"/>
        </w:trPr>
        <w:tc>
          <w:tcPr>
            <w:tcW w:w="1157" w:type="pct"/>
            <w:vMerge w:val="restart"/>
            <w:vAlign w:val="center"/>
          </w:tcPr>
          <w:p w14:paraId="1911935A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债权有无担保</w:t>
            </w:r>
          </w:p>
        </w:tc>
        <w:tc>
          <w:tcPr>
            <w:tcW w:w="3842" w:type="pct"/>
            <w:gridSpan w:val="17"/>
            <w:vAlign w:val="center"/>
          </w:tcPr>
          <w:p w14:paraId="524EA88E">
            <w:pPr>
              <w:ind w:firstLine="960" w:firstLineChars="4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□无</w:t>
            </w:r>
          </w:p>
        </w:tc>
      </w:tr>
      <w:tr w14:paraId="71844810">
        <w:trPr>
          <w:trHeight w:val="697" w:hRule="atLeast"/>
          <w:jc w:val="center"/>
        </w:trPr>
        <w:tc>
          <w:tcPr>
            <w:tcW w:w="1157" w:type="pct"/>
            <w:vMerge w:val="continue"/>
            <w:vAlign w:val="center"/>
          </w:tcPr>
          <w:p w14:paraId="10C8B10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73" w:type="pct"/>
            <w:vMerge w:val="restart"/>
            <w:vAlign w:val="center"/>
          </w:tcPr>
          <w:p w14:paraId="7E3D3E7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□有</w:t>
            </w:r>
          </w:p>
        </w:tc>
        <w:tc>
          <w:tcPr>
            <w:tcW w:w="937" w:type="pct"/>
            <w:gridSpan w:val="4"/>
            <w:vAlign w:val="center"/>
          </w:tcPr>
          <w:p w14:paraId="081E689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担保人名称</w:t>
            </w:r>
          </w:p>
        </w:tc>
        <w:tc>
          <w:tcPr>
            <w:tcW w:w="2332" w:type="pct"/>
            <w:gridSpan w:val="12"/>
            <w:vAlign w:val="center"/>
          </w:tcPr>
          <w:p w14:paraId="35008F40">
            <w:pPr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  <w:tr w14:paraId="7BA5D1E5">
        <w:trPr>
          <w:trHeight w:val="635" w:hRule="atLeast"/>
          <w:jc w:val="center"/>
        </w:trPr>
        <w:tc>
          <w:tcPr>
            <w:tcW w:w="1157" w:type="pct"/>
            <w:vMerge w:val="continue"/>
            <w:vAlign w:val="center"/>
          </w:tcPr>
          <w:p w14:paraId="5A0214E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73" w:type="pct"/>
            <w:vMerge w:val="continue"/>
            <w:vAlign w:val="center"/>
          </w:tcPr>
          <w:p w14:paraId="1CE9B26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7" w:type="pct"/>
            <w:gridSpan w:val="4"/>
            <w:vAlign w:val="center"/>
          </w:tcPr>
          <w:p w14:paraId="4C6EA96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担保金额</w:t>
            </w:r>
          </w:p>
        </w:tc>
        <w:tc>
          <w:tcPr>
            <w:tcW w:w="2332" w:type="pct"/>
            <w:gridSpan w:val="12"/>
            <w:vAlign w:val="center"/>
          </w:tcPr>
          <w:p w14:paraId="4C65E24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D33A7E8">
        <w:trPr>
          <w:trHeight w:val="635" w:hRule="atLeast"/>
          <w:jc w:val="center"/>
        </w:trPr>
        <w:tc>
          <w:tcPr>
            <w:tcW w:w="1157" w:type="pct"/>
            <w:vMerge w:val="continue"/>
            <w:vAlign w:val="center"/>
          </w:tcPr>
          <w:p w14:paraId="237228D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573" w:type="pct"/>
            <w:vMerge w:val="continue"/>
            <w:vAlign w:val="center"/>
          </w:tcPr>
          <w:p w14:paraId="6D949FA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7" w:type="pct"/>
            <w:gridSpan w:val="4"/>
            <w:vAlign w:val="center"/>
          </w:tcPr>
          <w:p w14:paraId="79BEDA8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担保形式</w:t>
            </w:r>
          </w:p>
        </w:tc>
        <w:tc>
          <w:tcPr>
            <w:tcW w:w="2332" w:type="pct"/>
            <w:gridSpan w:val="12"/>
            <w:vAlign w:val="center"/>
          </w:tcPr>
          <w:p w14:paraId="29D28B3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□保证    □抵押    □质押</w:t>
            </w:r>
          </w:p>
        </w:tc>
      </w:tr>
      <w:tr w14:paraId="31FF65D7">
        <w:trPr>
          <w:trHeight w:val="635" w:hRule="atLeast"/>
          <w:jc w:val="center"/>
        </w:trPr>
        <w:tc>
          <w:tcPr>
            <w:tcW w:w="1157" w:type="pct"/>
            <w:vAlign w:val="center"/>
          </w:tcPr>
          <w:p w14:paraId="11BD2A7A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有无判决、裁定</w:t>
            </w:r>
          </w:p>
          <w:p w14:paraId="211350D4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或仲裁裁决</w:t>
            </w:r>
          </w:p>
        </w:tc>
        <w:tc>
          <w:tcPr>
            <w:tcW w:w="1510" w:type="pct"/>
            <w:gridSpan w:val="5"/>
            <w:vAlign w:val="center"/>
          </w:tcPr>
          <w:p w14:paraId="7D10ABE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□无        □有</w:t>
            </w:r>
          </w:p>
        </w:tc>
        <w:tc>
          <w:tcPr>
            <w:tcW w:w="732" w:type="pct"/>
            <w:gridSpan w:val="5"/>
            <w:vAlign w:val="center"/>
          </w:tcPr>
          <w:p w14:paraId="03A0BE4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有无申请执行</w:t>
            </w:r>
          </w:p>
        </w:tc>
        <w:tc>
          <w:tcPr>
            <w:tcW w:w="1599" w:type="pct"/>
            <w:gridSpan w:val="7"/>
            <w:vAlign w:val="center"/>
          </w:tcPr>
          <w:p w14:paraId="48B0642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□无        □有</w:t>
            </w:r>
          </w:p>
        </w:tc>
      </w:tr>
      <w:tr w14:paraId="12C49CFB">
        <w:trPr>
          <w:trHeight w:val="1550" w:hRule="atLeast"/>
          <w:jc w:val="center"/>
        </w:trPr>
        <w:tc>
          <w:tcPr>
            <w:tcW w:w="1157" w:type="pct"/>
            <w:vAlign w:val="center"/>
          </w:tcPr>
          <w:p w14:paraId="2DF2C6FE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信息确认</w:t>
            </w:r>
          </w:p>
        </w:tc>
        <w:tc>
          <w:tcPr>
            <w:tcW w:w="3842" w:type="pct"/>
            <w:gridSpan w:val="17"/>
            <w:vAlign w:val="center"/>
          </w:tcPr>
          <w:p w14:paraId="55C8C89A">
            <w:pPr>
              <w:spacing w:before="60" w:beforeLines="25" w:after="60" w:afterLines="25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eastAsia="仿宋"/>
                <w:sz w:val="24"/>
              </w:rPr>
              <w:t>人已收悉</w:t>
            </w:r>
            <w:r>
              <w:rPr>
                <w:rFonts w:hint="eastAsia" w:ascii="仿宋" w:hAnsi="仿宋" w:eastAsia="仿宋"/>
                <w:sz w:val="24"/>
              </w:rPr>
              <w:t>《债权申报指引》及其附件。本申报人确认上述信息（包括但不限于主体资格、委托代理人姓名、手机号码及电子邮箱等全部信息）均真实有效，可作为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清算组</w:t>
            </w:r>
            <w:r>
              <w:rPr>
                <w:rFonts w:hint="eastAsia" w:ascii="仿宋" w:hAnsi="仿宋" w:eastAsia="仿宋"/>
                <w:sz w:val="24"/>
              </w:rPr>
              <w:t>核实申报人身份的唯一凭证，如因信息不全或信息有误造成任何不利后果，均由申报人自行承担。</w:t>
            </w:r>
          </w:p>
        </w:tc>
      </w:tr>
      <w:tr w14:paraId="566E3996">
        <w:trPr>
          <w:trHeight w:val="9587" w:hRule="atLeast"/>
          <w:jc w:val="center"/>
        </w:trPr>
        <w:tc>
          <w:tcPr>
            <w:tcW w:w="1157" w:type="pct"/>
            <w:vAlign w:val="center"/>
          </w:tcPr>
          <w:p w14:paraId="1BC7054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  <w:tc>
          <w:tcPr>
            <w:tcW w:w="3842" w:type="pct"/>
            <w:gridSpan w:val="17"/>
            <w:vAlign w:val="center"/>
          </w:tcPr>
          <w:p w14:paraId="3D224232">
            <w:pPr>
              <w:spacing w:before="60" w:beforeLines="25" w:after="60" w:afterLines="25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本</w:t>
            </w:r>
            <w:r>
              <w:rPr>
                <w:rFonts w:eastAsia="仿宋"/>
                <w:b/>
                <w:sz w:val="24"/>
              </w:rPr>
              <w:t>申报人知悉并同意以下事项：</w:t>
            </w:r>
          </w:p>
          <w:p w14:paraId="665243FD">
            <w:pPr>
              <w:spacing w:before="60" w:beforeLines="25" w:after="60" w:afterLines="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1. </w:t>
            </w:r>
            <w:r>
              <w:rPr>
                <w:rFonts w:hint="eastAsia" w:eastAsia="仿宋"/>
                <w:sz w:val="24"/>
              </w:rPr>
              <w:t>填写本表</w:t>
            </w:r>
            <w:r>
              <w:rPr>
                <w:rFonts w:eastAsia="仿宋"/>
                <w:sz w:val="24"/>
              </w:rPr>
              <w:t>不构成</w:t>
            </w:r>
            <w:r>
              <w:rPr>
                <w:rFonts w:hint="eastAsia" w:eastAsia="仿宋"/>
                <w:sz w:val="24"/>
                <w:lang w:eastAsia="zh-CN"/>
              </w:rPr>
              <w:t>清算组</w:t>
            </w:r>
            <w:r>
              <w:rPr>
                <w:rFonts w:eastAsia="仿宋"/>
                <w:sz w:val="24"/>
              </w:rPr>
              <w:t>对于本人所申报债权真实性、有效性以及合法性的确认，也不视为对已超过诉讼时效期间的债权的重新确认。</w:t>
            </w:r>
          </w:p>
          <w:p w14:paraId="7D073A37">
            <w:pPr>
              <w:spacing w:before="60" w:beforeLines="25" w:after="60" w:afterLines="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 本申报人已全面、完整地知悉本次债权登记有关要求并保证向</w:t>
            </w:r>
            <w:r>
              <w:rPr>
                <w:rFonts w:hint="eastAsia" w:eastAsia="仿宋"/>
                <w:sz w:val="24"/>
                <w:lang w:eastAsia="zh-CN"/>
              </w:rPr>
              <w:t>清算组</w:t>
            </w:r>
            <w:r>
              <w:rPr>
                <w:rFonts w:eastAsia="仿宋"/>
                <w:sz w:val="24"/>
              </w:rPr>
              <w:t>提供的资料及情况真实、准确、完整，否则，一切法律责任和后果由申报人承担。</w:t>
            </w:r>
          </w:p>
          <w:p w14:paraId="1951531C">
            <w:pPr>
              <w:spacing w:before="60" w:beforeLines="25" w:after="60" w:afterLines="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3. </w:t>
            </w:r>
            <w:r>
              <w:rPr>
                <w:rFonts w:hint="eastAsia" w:eastAsia="仿宋"/>
                <w:sz w:val="24"/>
              </w:rPr>
              <w:t>如召开债权人会议，</w:t>
            </w:r>
            <w:r>
              <w:rPr>
                <w:rFonts w:eastAsia="仿宋"/>
                <w:sz w:val="24"/>
              </w:rPr>
              <w:t>本申报人</w:t>
            </w:r>
            <w:r>
              <w:rPr>
                <w:rFonts w:hint="eastAsia" w:eastAsia="仿宋"/>
                <w:sz w:val="24"/>
              </w:rPr>
              <w:t>同意将“债权人收件信息”中所列手机号码</w:t>
            </w:r>
            <w:r>
              <w:rPr>
                <w:rFonts w:eastAsia="仿宋"/>
                <w:sz w:val="24"/>
              </w:rPr>
              <w:t>用于接收债权人会议的相关信息，本申报人保证提供的此手机号码通讯畅通</w:t>
            </w:r>
            <w:r>
              <w:rPr>
                <w:rFonts w:hint="eastAsia" w:eastAsia="仿宋"/>
                <w:sz w:val="24"/>
              </w:rPr>
              <w:t>。</w:t>
            </w:r>
          </w:p>
          <w:p w14:paraId="5FEE07DA">
            <w:pPr>
              <w:spacing w:before="60" w:beforeLines="25" w:after="60" w:afterLines="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 本申报人提供的上述送达信息真实、准确。如上述送达信息发生变动，本申报人将及时通过书面形式通知</w:t>
            </w:r>
            <w:r>
              <w:rPr>
                <w:rFonts w:hint="eastAsia" w:eastAsia="仿宋"/>
                <w:sz w:val="24"/>
                <w:lang w:eastAsia="zh-CN"/>
              </w:rPr>
              <w:t>清算组</w:t>
            </w:r>
            <w:r>
              <w:rPr>
                <w:rFonts w:eastAsia="仿宋"/>
                <w:sz w:val="24"/>
              </w:rPr>
              <w:t>。</w:t>
            </w:r>
            <w:r>
              <w:rPr>
                <w:rFonts w:hint="eastAsia" w:eastAsia="仿宋"/>
                <w:sz w:val="24"/>
                <w:lang w:eastAsia="zh-CN"/>
              </w:rPr>
              <w:t>清算组</w:t>
            </w:r>
            <w:r>
              <w:rPr>
                <w:rFonts w:eastAsia="仿宋"/>
                <w:sz w:val="24"/>
              </w:rPr>
              <w:t>向本申报人送达相关文件资料，可以采用邮寄送达，邮件签收日期为送达日期；也可以采用电子邮件等能够确认本申报人收悉的方式送达。</w:t>
            </w:r>
          </w:p>
          <w:p w14:paraId="49B01641">
            <w:pPr>
              <w:spacing w:before="60" w:beforeLines="25" w:after="60" w:afterLines="25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 因本申报人提供的上述送达信息不准确、送达信息变更后未及时通知</w:t>
            </w:r>
            <w:r>
              <w:rPr>
                <w:rFonts w:hint="eastAsia" w:eastAsia="仿宋"/>
                <w:sz w:val="24"/>
                <w:lang w:eastAsia="zh-CN"/>
              </w:rPr>
              <w:t>清算组</w:t>
            </w:r>
            <w:r>
              <w:rPr>
                <w:rFonts w:eastAsia="仿宋"/>
                <w:sz w:val="24"/>
              </w:rPr>
              <w:t>、收件人拒绝签收等原因，导致相关文件资料或信息未能被本申报人实际接收，</w:t>
            </w:r>
            <w:r>
              <w:rPr>
                <w:rFonts w:hint="eastAsia" w:eastAsia="仿宋"/>
                <w:sz w:val="24"/>
              </w:rPr>
              <w:t>快递</w:t>
            </w:r>
            <w:r>
              <w:rPr>
                <w:rFonts w:eastAsia="仿宋"/>
                <w:sz w:val="24"/>
              </w:rPr>
              <w:t>退件之日或信息发送之日视为送达之日。</w:t>
            </w:r>
          </w:p>
          <w:p w14:paraId="03529036">
            <w:pPr>
              <w:spacing w:before="60" w:beforeLines="25" w:after="60" w:afterLines="25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6.</w:t>
            </w:r>
            <w:r>
              <w:rPr>
                <w:rFonts w:eastAsia="仿宋"/>
                <w:sz w:val="24"/>
              </w:rPr>
              <w:t xml:space="preserve"> 本表应另附债权成立、合法、有效的相关书面材料。</w:t>
            </w:r>
          </w:p>
          <w:p w14:paraId="11731DDE">
            <w:pPr>
              <w:spacing w:before="60" w:beforeLines="25" w:after="60" w:afterLines="25"/>
              <w:rPr>
                <w:rFonts w:eastAsia="仿宋"/>
                <w:sz w:val="24"/>
              </w:rPr>
            </w:pPr>
          </w:p>
          <w:p w14:paraId="084D949D">
            <w:pPr>
              <w:spacing w:before="60" w:beforeLines="25" w:after="60" w:afterLines="25"/>
              <w:ind w:right="96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 xml:space="preserve">                                       </w:t>
            </w:r>
            <w:r>
              <w:rPr>
                <w:rFonts w:eastAsia="仿宋"/>
                <w:b/>
                <w:sz w:val="24"/>
              </w:rPr>
              <w:t>申报人</w:t>
            </w:r>
            <w:r>
              <w:rPr>
                <w:rFonts w:hint="eastAsia" w:eastAsia="仿宋"/>
                <w:b/>
                <w:sz w:val="24"/>
              </w:rPr>
              <w:t>盖章（签字）</w:t>
            </w:r>
            <w:r>
              <w:rPr>
                <w:rFonts w:eastAsia="仿宋"/>
                <w:b/>
                <w:sz w:val="24"/>
              </w:rPr>
              <w:t>：</w:t>
            </w:r>
          </w:p>
          <w:p w14:paraId="234AEFAD">
            <w:pPr>
              <w:spacing w:before="60" w:beforeLines="25" w:after="60" w:afterLines="25"/>
              <w:ind w:right="96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 xml:space="preserve">          </w:t>
            </w:r>
          </w:p>
          <w:p w14:paraId="0CD992DF">
            <w:pPr>
              <w:spacing w:before="60" w:beforeLines="25" w:after="60" w:afterLines="25"/>
              <w:ind w:right="96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 xml:space="preserve">                                 </w:t>
            </w:r>
            <w:r>
              <w:rPr>
                <w:rFonts w:hint="eastAsia" w:eastAsia="仿宋"/>
                <w:b/>
                <w:sz w:val="24"/>
              </w:rPr>
              <w:t>委托代理人签字：</w:t>
            </w:r>
          </w:p>
          <w:p w14:paraId="11E43262">
            <w:pPr>
              <w:spacing w:before="60" w:beforeLines="25" w:after="60" w:afterLines="25"/>
              <w:rPr>
                <w:rFonts w:eastAsia="仿宋"/>
                <w:b/>
                <w:sz w:val="24"/>
              </w:rPr>
            </w:pPr>
          </w:p>
          <w:p w14:paraId="7A6D8402">
            <w:pPr>
              <w:spacing w:before="60" w:beforeLines="25" w:after="60" w:afterLines="25"/>
              <w:ind w:right="72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申报日期</w:t>
            </w:r>
            <w:r>
              <w:rPr>
                <w:rFonts w:hint="eastAsia" w:eastAsia="仿宋"/>
                <w:b/>
                <w:sz w:val="24"/>
              </w:rPr>
              <w:t xml:space="preserve">：           </w:t>
            </w:r>
            <w:r>
              <w:rPr>
                <w:rFonts w:eastAsia="仿宋"/>
                <w:b/>
                <w:sz w:val="24"/>
              </w:rPr>
              <w:t>年</w:t>
            </w:r>
            <w:r>
              <w:rPr>
                <w:rFonts w:hint="eastAsia" w:eastAsia="仿宋"/>
                <w:b/>
                <w:sz w:val="24"/>
              </w:rPr>
              <w:t xml:space="preserve">  </w:t>
            </w:r>
            <w:r>
              <w:rPr>
                <w:rFonts w:eastAsia="仿宋"/>
                <w:b/>
                <w:sz w:val="24"/>
              </w:rPr>
              <w:t xml:space="preserve">       月</w:t>
            </w:r>
            <w:r>
              <w:rPr>
                <w:rFonts w:hint="eastAsia" w:eastAsia="仿宋"/>
                <w:b/>
                <w:sz w:val="24"/>
              </w:rPr>
              <w:t xml:space="preserve">   </w:t>
            </w:r>
            <w:r>
              <w:rPr>
                <w:rFonts w:eastAsia="仿宋"/>
                <w:b/>
                <w:sz w:val="24"/>
              </w:rPr>
              <w:t xml:space="preserve">      日</w:t>
            </w:r>
          </w:p>
        </w:tc>
      </w:tr>
    </w:tbl>
    <w:p w14:paraId="5DA408E1">
      <w:pPr>
        <w:widowControl/>
        <w:jc w:val="lef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填表说明：</w:t>
      </w:r>
    </w:p>
    <w:p w14:paraId="78F59453">
      <w:pPr>
        <w:rPr>
          <w:rFonts w:eastAsia="仿宋"/>
          <w:b/>
          <w:sz w:val="24"/>
        </w:rPr>
      </w:pPr>
      <w:r>
        <w:rPr>
          <w:rFonts w:eastAsia="仿宋"/>
          <w:sz w:val="24"/>
        </w:rPr>
        <w:t>1. 本表</w:t>
      </w:r>
      <w:r>
        <w:rPr>
          <w:rFonts w:eastAsia="仿宋"/>
          <w:b/>
          <w:sz w:val="24"/>
          <w:u w:val="single"/>
        </w:rPr>
        <w:t>双面打印</w:t>
      </w:r>
      <w:r>
        <w:rPr>
          <w:rFonts w:eastAsia="仿宋"/>
          <w:sz w:val="24"/>
        </w:rPr>
        <w:t>于一张A4型纸；</w:t>
      </w:r>
    </w:p>
    <w:p w14:paraId="00482646">
      <w:pPr>
        <w:rPr>
          <w:rFonts w:eastAsia="仿宋"/>
          <w:b/>
          <w:sz w:val="24"/>
        </w:rPr>
      </w:pPr>
      <w:r>
        <w:rPr>
          <w:rFonts w:eastAsia="仿宋"/>
          <w:sz w:val="24"/>
        </w:rPr>
        <w:t>2. 表格首部</w:t>
      </w:r>
      <w:r>
        <w:rPr>
          <w:rFonts w:hint="eastAsia" w:eastAsia="仿宋"/>
          <w:sz w:val="24"/>
        </w:rPr>
        <w:t>“</w:t>
      </w:r>
      <w:r>
        <w:rPr>
          <w:rFonts w:eastAsia="仿宋"/>
          <w:sz w:val="24"/>
        </w:rPr>
        <w:t>申报人编号</w:t>
      </w:r>
      <w:r>
        <w:rPr>
          <w:rFonts w:hint="eastAsia" w:eastAsia="仿宋"/>
          <w:sz w:val="24"/>
        </w:rPr>
        <w:t>”</w:t>
      </w:r>
      <w:r>
        <w:rPr>
          <w:rFonts w:eastAsia="仿宋"/>
          <w:sz w:val="24"/>
        </w:rPr>
        <w:t>由</w:t>
      </w:r>
      <w:r>
        <w:rPr>
          <w:rFonts w:hint="eastAsia" w:eastAsia="仿宋"/>
          <w:b/>
          <w:bCs/>
          <w:sz w:val="24"/>
          <w:u w:val="single"/>
          <w:lang w:eastAsia="zh-CN"/>
        </w:rPr>
        <w:t>清算组</w:t>
      </w:r>
      <w:r>
        <w:rPr>
          <w:rFonts w:eastAsia="仿宋"/>
          <w:sz w:val="24"/>
        </w:rPr>
        <w:t>填写</w:t>
      </w:r>
      <w:r>
        <w:rPr>
          <w:rFonts w:hint="eastAsia" w:eastAsia="仿宋"/>
          <w:sz w:val="24"/>
        </w:rPr>
        <w:t>，债权人无需填写</w:t>
      </w:r>
      <w:r>
        <w:rPr>
          <w:rFonts w:eastAsia="仿宋"/>
          <w:sz w:val="24"/>
        </w:rPr>
        <w:t>；</w:t>
      </w:r>
    </w:p>
    <w:p w14:paraId="6AF0F11E">
      <w:pPr>
        <w:rPr>
          <w:rFonts w:hint="eastAsia" w:ascii="仿宋" w:hAnsi="仿宋" w:eastAsia="仿宋"/>
          <w:b/>
          <w:sz w:val="24"/>
        </w:rPr>
      </w:pPr>
      <w:r>
        <w:rPr>
          <w:rFonts w:eastAsia="仿宋"/>
          <w:sz w:val="24"/>
        </w:rPr>
        <w:t>3. 表格尾部</w:t>
      </w:r>
      <w:r>
        <w:rPr>
          <w:rFonts w:hint="eastAsia" w:eastAsia="仿宋"/>
          <w:sz w:val="24"/>
        </w:rPr>
        <w:t>“</w:t>
      </w:r>
      <w:r>
        <w:rPr>
          <w:rFonts w:eastAsia="仿宋"/>
          <w:sz w:val="24"/>
        </w:rPr>
        <w:t>申报日期</w:t>
      </w:r>
      <w:r>
        <w:rPr>
          <w:rFonts w:hint="eastAsia" w:eastAsia="仿宋"/>
          <w:sz w:val="24"/>
        </w:rPr>
        <w:t>”</w:t>
      </w:r>
      <w:r>
        <w:rPr>
          <w:rFonts w:eastAsia="仿宋"/>
          <w:sz w:val="24"/>
        </w:rPr>
        <w:t>为申报人实际提交</w:t>
      </w:r>
      <w:r>
        <w:rPr>
          <w:rFonts w:hint="eastAsia" w:eastAsia="仿宋"/>
          <w:sz w:val="24"/>
          <w:lang w:val="en-US" w:eastAsia="zh-CN"/>
        </w:rPr>
        <w:t>或邮寄送达纸质</w:t>
      </w:r>
      <w:r>
        <w:rPr>
          <w:rFonts w:eastAsia="仿宋"/>
          <w:sz w:val="24"/>
        </w:rPr>
        <w:t>债权申报材料</w:t>
      </w:r>
      <w:r>
        <w:rPr>
          <w:rFonts w:hint="eastAsia" w:eastAsia="仿宋"/>
          <w:sz w:val="24"/>
        </w:rPr>
        <w:t>至</w:t>
      </w:r>
      <w:r>
        <w:rPr>
          <w:rFonts w:hint="eastAsia" w:eastAsia="仿宋"/>
          <w:sz w:val="24"/>
          <w:lang w:eastAsia="zh-CN"/>
        </w:rPr>
        <w:t>清算组</w:t>
      </w:r>
      <w:r>
        <w:rPr>
          <w:rFonts w:eastAsia="仿宋"/>
          <w:sz w:val="24"/>
        </w:rPr>
        <w:t>办公场所的日期</w:t>
      </w:r>
      <w:r>
        <w:rPr>
          <w:rFonts w:hint="eastAsia" w:eastAsia="仿宋"/>
          <w:sz w:val="24"/>
        </w:rPr>
        <w:t>；如采用</w:t>
      </w:r>
      <w:r>
        <w:rPr>
          <w:rFonts w:hint="eastAsia" w:eastAsia="仿宋"/>
          <w:sz w:val="24"/>
          <w:lang w:val="en-US" w:eastAsia="zh-CN"/>
        </w:rPr>
        <w:t>电子邮件</w:t>
      </w:r>
      <w:r>
        <w:rPr>
          <w:rFonts w:hint="eastAsia" w:eastAsia="仿宋"/>
          <w:sz w:val="24"/>
        </w:rPr>
        <w:t>方式申报，则“申报日期”为申报人债权申报材料</w:t>
      </w:r>
      <w:r>
        <w:rPr>
          <w:rFonts w:hint="eastAsia" w:eastAsia="仿宋"/>
          <w:sz w:val="24"/>
          <w:lang w:eastAsia="zh-CN"/>
        </w:rPr>
        <w:t>（</w:t>
      </w:r>
      <w:r>
        <w:rPr>
          <w:rFonts w:hint="eastAsia" w:eastAsia="仿宋"/>
          <w:sz w:val="24"/>
          <w:lang w:val="en-US" w:eastAsia="zh-CN"/>
        </w:rPr>
        <w:t>电子版）到达清算组电子邮箱（dlxnyqsz@163.com）</w:t>
      </w:r>
      <w:r>
        <w:rPr>
          <w:rFonts w:hint="eastAsia" w:eastAsia="仿宋"/>
          <w:sz w:val="24"/>
        </w:rPr>
        <w:t>的日期。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284" w:footer="713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9AEC7">
    <w:pPr>
      <w:pStyle w:val="19"/>
      <w:tabs>
        <w:tab w:val="center" w:pos="4156"/>
        <w:tab w:val="left" w:pos="5578"/>
        <w:tab w:val="right" w:pos="8312"/>
        <w:tab w:val="clear" w:pos="9360"/>
      </w:tabs>
      <w:rPr>
        <w:rFonts w:ascii="Times New Roman" w:hAnsi="Times New Roman"/>
      </w:rPr>
    </w:pPr>
    <w:r>
      <w:rPr>
        <w:rFonts w:ascii="Times New Roman" w:hAnsi="Times New Roman"/>
      </w:rPr>
      <w:tab/>
    </w:r>
    <w:sdt>
      <w:sdtPr>
        <w:rPr>
          <w:rFonts w:ascii="Times New Roman" w:hAnsi="Times New Roman"/>
        </w:rPr>
        <w:id w:val="1322771912"/>
      </w:sdtPr>
      <w:sdtEndPr>
        <w:rPr>
          <w:rFonts w:ascii="Times New Roman" w:hAnsi="Times New Roman"/>
        </w:rPr>
      </w:sdtEndPr>
      <w:sdtContent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sdtContent>
    </w:sdt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E355"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53BD9"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F6915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2C040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B137C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5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6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DA225B"/>
    <w:multiLevelType w:val="multilevel"/>
    <w:tmpl w:val="10DA225B"/>
    <w:lvl w:ilvl="0" w:tentative="0">
      <w:start w:val="1"/>
      <w:numFmt w:val="decimal"/>
      <w:pStyle w:val="67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8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9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0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1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ACB0D08"/>
    <w:multiLevelType w:val="multilevel"/>
    <w:tmpl w:val="1ACB0D08"/>
    <w:lvl w:ilvl="0" w:tentative="0">
      <w:start w:val="1"/>
      <w:numFmt w:val="decimal"/>
      <w:pStyle w:val="89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90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91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92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3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2E67D87"/>
    <w:multiLevelType w:val="multilevel"/>
    <w:tmpl w:val="22E67D87"/>
    <w:lvl w:ilvl="0" w:tentative="0">
      <w:start w:val="1"/>
      <w:numFmt w:val="decimal"/>
      <w:pStyle w:val="86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>
    <w:nsid w:val="238A1512"/>
    <w:multiLevelType w:val="multilevel"/>
    <w:tmpl w:val="238A1512"/>
    <w:lvl w:ilvl="0" w:tentative="0">
      <w:start w:val="1"/>
      <w:numFmt w:val="decimal"/>
      <w:pStyle w:val="44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59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0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1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5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57F3860"/>
    <w:multiLevelType w:val="multilevel"/>
    <w:tmpl w:val="257F3860"/>
    <w:lvl w:ilvl="0" w:tentative="0">
      <w:start w:val="1"/>
      <w:numFmt w:val="bullet"/>
      <w:pStyle w:val="64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6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6">
    <w:nsid w:val="2F2A2A4D"/>
    <w:multiLevelType w:val="multilevel"/>
    <w:tmpl w:val="2F2A2A4D"/>
    <w:lvl w:ilvl="0" w:tentative="0">
      <w:start w:val="1"/>
      <w:numFmt w:val="decimal"/>
      <w:pStyle w:val="81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82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3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>
    <w:nsid w:val="32B15ED0"/>
    <w:multiLevelType w:val="multilevel"/>
    <w:tmpl w:val="32B15ED0"/>
    <w:lvl w:ilvl="0" w:tentative="0">
      <w:start w:val="1"/>
      <w:numFmt w:val="decimal"/>
      <w:pStyle w:val="87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>
    <w:nsid w:val="32F63391"/>
    <w:multiLevelType w:val="multilevel"/>
    <w:tmpl w:val="32F63391"/>
    <w:lvl w:ilvl="0" w:tentative="0">
      <w:start w:val="1"/>
      <w:numFmt w:val="upperRoman"/>
      <w:pStyle w:val="98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99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100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8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101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356238E7"/>
    <w:multiLevelType w:val="multilevel"/>
    <w:tmpl w:val="356238E7"/>
    <w:lvl w:ilvl="0" w:tentative="0">
      <w:start w:val="1"/>
      <w:numFmt w:val="bullet"/>
      <w:pStyle w:val="84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5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0">
    <w:nsid w:val="3D8F4AF6"/>
    <w:multiLevelType w:val="multilevel"/>
    <w:tmpl w:val="3D8F4AF6"/>
    <w:lvl w:ilvl="0" w:tentative="0">
      <w:start w:val="1"/>
      <w:numFmt w:val="decimal"/>
      <w:pStyle w:val="88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>
    <w:nsid w:val="41162E3A"/>
    <w:multiLevelType w:val="multilevel"/>
    <w:tmpl w:val="41162E3A"/>
    <w:lvl w:ilvl="0" w:tentative="0">
      <w:start w:val="1"/>
      <w:numFmt w:val="decimal"/>
      <w:pStyle w:val="49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>
    <w:nsid w:val="43972FF6"/>
    <w:multiLevelType w:val="multilevel"/>
    <w:tmpl w:val="43972FF6"/>
    <w:lvl w:ilvl="0" w:tentative="0">
      <w:start w:val="1"/>
      <w:numFmt w:val="chineseCountingThousand"/>
      <w:pStyle w:val="47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>
    <w:nsid w:val="4DAE4F79"/>
    <w:multiLevelType w:val="multilevel"/>
    <w:tmpl w:val="4DAE4F79"/>
    <w:lvl w:ilvl="0" w:tentative="0">
      <w:start w:val="1"/>
      <w:numFmt w:val="chineseCountingThousand"/>
      <w:pStyle w:val="52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5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6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4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5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01F0A1D"/>
    <w:multiLevelType w:val="multilevel"/>
    <w:tmpl w:val="501F0A1D"/>
    <w:lvl w:ilvl="0" w:tentative="0">
      <w:start w:val="1"/>
      <w:numFmt w:val="chineseCountingThousand"/>
      <w:pStyle w:val="48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55847832"/>
    <w:multiLevelType w:val="multilevel"/>
    <w:tmpl w:val="55847832"/>
    <w:lvl w:ilvl="0" w:tentative="0">
      <w:start w:val="1"/>
      <w:numFmt w:val="decimal"/>
      <w:pStyle w:val="62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50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3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>
    <w:nsid w:val="68DF0B3E"/>
    <w:multiLevelType w:val="multilevel"/>
    <w:tmpl w:val="68DF0B3E"/>
    <w:lvl w:ilvl="0" w:tentative="0">
      <w:start w:val="1"/>
      <w:numFmt w:val="decimal"/>
      <w:pStyle w:val="76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7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8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9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80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F6B36C8"/>
    <w:multiLevelType w:val="multilevel"/>
    <w:tmpl w:val="6F6B36C8"/>
    <w:lvl w:ilvl="0" w:tentative="0">
      <w:start w:val="1"/>
      <w:numFmt w:val="chineseCountingThousand"/>
      <w:pStyle w:val="53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51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6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7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8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>
    <w:nsid w:val="6F723ADA"/>
    <w:multiLevelType w:val="multilevel"/>
    <w:tmpl w:val="6F723ADA"/>
    <w:lvl w:ilvl="0" w:tentative="0">
      <w:start w:val="1"/>
      <w:numFmt w:val="decimal"/>
      <w:pStyle w:val="102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3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4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1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NzJjNWJhMmVjMWM3ODk1YmEwZjc5Zjg0ZjkxZDMifQ=="/>
  </w:docVars>
  <w:rsids>
    <w:rsidRoot w:val="001A462D"/>
    <w:rsid w:val="000074D6"/>
    <w:rsid w:val="000232B6"/>
    <w:rsid w:val="0002630D"/>
    <w:rsid w:val="00035C85"/>
    <w:rsid w:val="000400A2"/>
    <w:rsid w:val="0004601F"/>
    <w:rsid w:val="00055107"/>
    <w:rsid w:val="00061448"/>
    <w:rsid w:val="0006493F"/>
    <w:rsid w:val="00065232"/>
    <w:rsid w:val="00073FF0"/>
    <w:rsid w:val="00076E13"/>
    <w:rsid w:val="00080FF8"/>
    <w:rsid w:val="000A19FE"/>
    <w:rsid w:val="000A2606"/>
    <w:rsid w:val="000A63D6"/>
    <w:rsid w:val="000B326B"/>
    <w:rsid w:val="000C391E"/>
    <w:rsid w:val="000C3E88"/>
    <w:rsid w:val="000C6614"/>
    <w:rsid w:val="000D4457"/>
    <w:rsid w:val="000F6244"/>
    <w:rsid w:val="00100F24"/>
    <w:rsid w:val="00103CE6"/>
    <w:rsid w:val="00117108"/>
    <w:rsid w:val="001205C5"/>
    <w:rsid w:val="00132018"/>
    <w:rsid w:val="001420FD"/>
    <w:rsid w:val="00145990"/>
    <w:rsid w:val="00185967"/>
    <w:rsid w:val="001920FA"/>
    <w:rsid w:val="0019713F"/>
    <w:rsid w:val="001A462D"/>
    <w:rsid w:val="001A58C4"/>
    <w:rsid w:val="001B03FE"/>
    <w:rsid w:val="001B75C3"/>
    <w:rsid w:val="001C166E"/>
    <w:rsid w:val="001C560F"/>
    <w:rsid w:val="001E0583"/>
    <w:rsid w:val="001E254B"/>
    <w:rsid w:val="001F344E"/>
    <w:rsid w:val="00210499"/>
    <w:rsid w:val="0021557D"/>
    <w:rsid w:val="00217647"/>
    <w:rsid w:val="00220941"/>
    <w:rsid w:val="00220FEF"/>
    <w:rsid w:val="0022614A"/>
    <w:rsid w:val="00240481"/>
    <w:rsid w:val="00243B6F"/>
    <w:rsid w:val="00246349"/>
    <w:rsid w:val="002617A5"/>
    <w:rsid w:val="00267643"/>
    <w:rsid w:val="00273B7F"/>
    <w:rsid w:val="00281F96"/>
    <w:rsid w:val="00294355"/>
    <w:rsid w:val="002A6A9F"/>
    <w:rsid w:val="002C1783"/>
    <w:rsid w:val="002D2D0A"/>
    <w:rsid w:val="002E4D4E"/>
    <w:rsid w:val="002E7F58"/>
    <w:rsid w:val="002F144F"/>
    <w:rsid w:val="002F7F7A"/>
    <w:rsid w:val="00304B85"/>
    <w:rsid w:val="00304CED"/>
    <w:rsid w:val="00311917"/>
    <w:rsid w:val="00317C2C"/>
    <w:rsid w:val="00330A7A"/>
    <w:rsid w:val="00332F1D"/>
    <w:rsid w:val="0033575C"/>
    <w:rsid w:val="00335FF9"/>
    <w:rsid w:val="00337398"/>
    <w:rsid w:val="0034634D"/>
    <w:rsid w:val="00346F0C"/>
    <w:rsid w:val="003534C5"/>
    <w:rsid w:val="00356D88"/>
    <w:rsid w:val="00374CA0"/>
    <w:rsid w:val="00382836"/>
    <w:rsid w:val="003A3901"/>
    <w:rsid w:val="003B46FF"/>
    <w:rsid w:val="003C0DCE"/>
    <w:rsid w:val="003C2831"/>
    <w:rsid w:val="003C429B"/>
    <w:rsid w:val="003D6857"/>
    <w:rsid w:val="003E1337"/>
    <w:rsid w:val="003E72FD"/>
    <w:rsid w:val="003F165D"/>
    <w:rsid w:val="004027A6"/>
    <w:rsid w:val="00406544"/>
    <w:rsid w:val="00414BFA"/>
    <w:rsid w:val="00422D81"/>
    <w:rsid w:val="00424345"/>
    <w:rsid w:val="00427530"/>
    <w:rsid w:val="0043086F"/>
    <w:rsid w:val="004328E8"/>
    <w:rsid w:val="00452962"/>
    <w:rsid w:val="00454EDE"/>
    <w:rsid w:val="00474A76"/>
    <w:rsid w:val="004908EB"/>
    <w:rsid w:val="00496C70"/>
    <w:rsid w:val="004A1A00"/>
    <w:rsid w:val="004A6241"/>
    <w:rsid w:val="004B0A5D"/>
    <w:rsid w:val="004B7844"/>
    <w:rsid w:val="004D5509"/>
    <w:rsid w:val="004D6353"/>
    <w:rsid w:val="004E0E7A"/>
    <w:rsid w:val="004E3594"/>
    <w:rsid w:val="004F673B"/>
    <w:rsid w:val="00517BBF"/>
    <w:rsid w:val="00523083"/>
    <w:rsid w:val="0053315A"/>
    <w:rsid w:val="00542643"/>
    <w:rsid w:val="005436B0"/>
    <w:rsid w:val="00556E19"/>
    <w:rsid w:val="00557D61"/>
    <w:rsid w:val="005670CF"/>
    <w:rsid w:val="005702C3"/>
    <w:rsid w:val="00576EE7"/>
    <w:rsid w:val="00577479"/>
    <w:rsid w:val="005A6504"/>
    <w:rsid w:val="005B3340"/>
    <w:rsid w:val="005B6975"/>
    <w:rsid w:val="005C594B"/>
    <w:rsid w:val="005D20D8"/>
    <w:rsid w:val="005D28BF"/>
    <w:rsid w:val="005D4113"/>
    <w:rsid w:val="005D76A3"/>
    <w:rsid w:val="005E0B75"/>
    <w:rsid w:val="005E0B80"/>
    <w:rsid w:val="005E2222"/>
    <w:rsid w:val="005E4498"/>
    <w:rsid w:val="005E5C12"/>
    <w:rsid w:val="005F2307"/>
    <w:rsid w:val="005F3065"/>
    <w:rsid w:val="00613054"/>
    <w:rsid w:val="00617682"/>
    <w:rsid w:val="00640C19"/>
    <w:rsid w:val="00641909"/>
    <w:rsid w:val="00644B45"/>
    <w:rsid w:val="006460FC"/>
    <w:rsid w:val="00646B5C"/>
    <w:rsid w:val="006470A4"/>
    <w:rsid w:val="00651F2E"/>
    <w:rsid w:val="0065672C"/>
    <w:rsid w:val="006616D6"/>
    <w:rsid w:val="0066378A"/>
    <w:rsid w:val="0067075D"/>
    <w:rsid w:val="00671930"/>
    <w:rsid w:val="006728F2"/>
    <w:rsid w:val="006759E9"/>
    <w:rsid w:val="00692059"/>
    <w:rsid w:val="006A0613"/>
    <w:rsid w:val="006A3BAA"/>
    <w:rsid w:val="006A753A"/>
    <w:rsid w:val="006B7858"/>
    <w:rsid w:val="006C36A7"/>
    <w:rsid w:val="006E0D56"/>
    <w:rsid w:val="006F7571"/>
    <w:rsid w:val="007024A0"/>
    <w:rsid w:val="00705E29"/>
    <w:rsid w:val="00714AA1"/>
    <w:rsid w:val="00745B26"/>
    <w:rsid w:val="00751782"/>
    <w:rsid w:val="00783117"/>
    <w:rsid w:val="00795DB8"/>
    <w:rsid w:val="007A518C"/>
    <w:rsid w:val="007A77AE"/>
    <w:rsid w:val="007B1590"/>
    <w:rsid w:val="007C6641"/>
    <w:rsid w:val="007C6F0D"/>
    <w:rsid w:val="00812033"/>
    <w:rsid w:val="00817126"/>
    <w:rsid w:val="00844A81"/>
    <w:rsid w:val="008541C1"/>
    <w:rsid w:val="008569F0"/>
    <w:rsid w:val="0087071F"/>
    <w:rsid w:val="00876707"/>
    <w:rsid w:val="008819A3"/>
    <w:rsid w:val="00886565"/>
    <w:rsid w:val="00896E91"/>
    <w:rsid w:val="008A45CF"/>
    <w:rsid w:val="008C2F6B"/>
    <w:rsid w:val="008C5828"/>
    <w:rsid w:val="008C6BB1"/>
    <w:rsid w:val="008F0586"/>
    <w:rsid w:val="008F2B7E"/>
    <w:rsid w:val="008F52AE"/>
    <w:rsid w:val="008F7812"/>
    <w:rsid w:val="0091219C"/>
    <w:rsid w:val="00914C03"/>
    <w:rsid w:val="00922FDD"/>
    <w:rsid w:val="009252A7"/>
    <w:rsid w:val="00934013"/>
    <w:rsid w:val="009419B7"/>
    <w:rsid w:val="00941C3F"/>
    <w:rsid w:val="00943698"/>
    <w:rsid w:val="0095472F"/>
    <w:rsid w:val="009560F7"/>
    <w:rsid w:val="009A68FE"/>
    <w:rsid w:val="009B06C2"/>
    <w:rsid w:val="009B48D9"/>
    <w:rsid w:val="009C0665"/>
    <w:rsid w:val="009C2CF0"/>
    <w:rsid w:val="009E3EDC"/>
    <w:rsid w:val="009E47B1"/>
    <w:rsid w:val="009E50CC"/>
    <w:rsid w:val="009E6860"/>
    <w:rsid w:val="009F3881"/>
    <w:rsid w:val="009F4EA0"/>
    <w:rsid w:val="009F5EF8"/>
    <w:rsid w:val="009F7C00"/>
    <w:rsid w:val="00A0028C"/>
    <w:rsid w:val="00A00550"/>
    <w:rsid w:val="00A0111E"/>
    <w:rsid w:val="00A06B7E"/>
    <w:rsid w:val="00A0721A"/>
    <w:rsid w:val="00A10D1C"/>
    <w:rsid w:val="00A329BF"/>
    <w:rsid w:val="00A3476D"/>
    <w:rsid w:val="00A41EFE"/>
    <w:rsid w:val="00A4448E"/>
    <w:rsid w:val="00A44F8E"/>
    <w:rsid w:val="00A46A40"/>
    <w:rsid w:val="00A479D7"/>
    <w:rsid w:val="00A61043"/>
    <w:rsid w:val="00A842F5"/>
    <w:rsid w:val="00A90AB1"/>
    <w:rsid w:val="00A92B7F"/>
    <w:rsid w:val="00AB74D5"/>
    <w:rsid w:val="00AC3677"/>
    <w:rsid w:val="00AC4B3E"/>
    <w:rsid w:val="00AC6704"/>
    <w:rsid w:val="00AD6352"/>
    <w:rsid w:val="00B000C2"/>
    <w:rsid w:val="00B0724D"/>
    <w:rsid w:val="00B1403A"/>
    <w:rsid w:val="00B16501"/>
    <w:rsid w:val="00B321F1"/>
    <w:rsid w:val="00B36F87"/>
    <w:rsid w:val="00B42636"/>
    <w:rsid w:val="00B519CD"/>
    <w:rsid w:val="00B574CD"/>
    <w:rsid w:val="00B652F5"/>
    <w:rsid w:val="00B82A6C"/>
    <w:rsid w:val="00B85251"/>
    <w:rsid w:val="00BB7B1E"/>
    <w:rsid w:val="00BC0693"/>
    <w:rsid w:val="00BC27FC"/>
    <w:rsid w:val="00BC3DC6"/>
    <w:rsid w:val="00C0088A"/>
    <w:rsid w:val="00C00BD4"/>
    <w:rsid w:val="00C01C94"/>
    <w:rsid w:val="00C13BAF"/>
    <w:rsid w:val="00C14E5E"/>
    <w:rsid w:val="00C16071"/>
    <w:rsid w:val="00C175F0"/>
    <w:rsid w:val="00C17E48"/>
    <w:rsid w:val="00C205C7"/>
    <w:rsid w:val="00C250F1"/>
    <w:rsid w:val="00C300D1"/>
    <w:rsid w:val="00C410EB"/>
    <w:rsid w:val="00C422C5"/>
    <w:rsid w:val="00C4296D"/>
    <w:rsid w:val="00C5060F"/>
    <w:rsid w:val="00C57D52"/>
    <w:rsid w:val="00C63C7D"/>
    <w:rsid w:val="00C645F6"/>
    <w:rsid w:val="00C66480"/>
    <w:rsid w:val="00C87CE4"/>
    <w:rsid w:val="00C90164"/>
    <w:rsid w:val="00CA247F"/>
    <w:rsid w:val="00CA50D6"/>
    <w:rsid w:val="00CB2C43"/>
    <w:rsid w:val="00CB3B76"/>
    <w:rsid w:val="00CC1235"/>
    <w:rsid w:val="00CD3273"/>
    <w:rsid w:val="00CE0670"/>
    <w:rsid w:val="00CF2F15"/>
    <w:rsid w:val="00CF50BC"/>
    <w:rsid w:val="00D02B43"/>
    <w:rsid w:val="00D135DB"/>
    <w:rsid w:val="00D2423F"/>
    <w:rsid w:val="00D26041"/>
    <w:rsid w:val="00D33C82"/>
    <w:rsid w:val="00D4017C"/>
    <w:rsid w:val="00D468B0"/>
    <w:rsid w:val="00D54630"/>
    <w:rsid w:val="00D55381"/>
    <w:rsid w:val="00D62EAF"/>
    <w:rsid w:val="00D639FC"/>
    <w:rsid w:val="00D822B2"/>
    <w:rsid w:val="00D8300D"/>
    <w:rsid w:val="00D90ADE"/>
    <w:rsid w:val="00DA2847"/>
    <w:rsid w:val="00DA60DB"/>
    <w:rsid w:val="00DA6727"/>
    <w:rsid w:val="00DB2881"/>
    <w:rsid w:val="00DC2A2C"/>
    <w:rsid w:val="00E05321"/>
    <w:rsid w:val="00E24CCA"/>
    <w:rsid w:val="00E42EDD"/>
    <w:rsid w:val="00E4323F"/>
    <w:rsid w:val="00E67791"/>
    <w:rsid w:val="00E737BF"/>
    <w:rsid w:val="00E90FCF"/>
    <w:rsid w:val="00E95BDB"/>
    <w:rsid w:val="00E968E0"/>
    <w:rsid w:val="00EA0045"/>
    <w:rsid w:val="00EA247B"/>
    <w:rsid w:val="00EB4F1B"/>
    <w:rsid w:val="00EB5949"/>
    <w:rsid w:val="00EB5960"/>
    <w:rsid w:val="00EC0165"/>
    <w:rsid w:val="00ED0DD9"/>
    <w:rsid w:val="00EF32C9"/>
    <w:rsid w:val="00EF3A69"/>
    <w:rsid w:val="00EF61BA"/>
    <w:rsid w:val="00F0543D"/>
    <w:rsid w:val="00F07C7D"/>
    <w:rsid w:val="00F1219A"/>
    <w:rsid w:val="00F12784"/>
    <w:rsid w:val="00F16960"/>
    <w:rsid w:val="00F247CA"/>
    <w:rsid w:val="00F266D8"/>
    <w:rsid w:val="00F326D3"/>
    <w:rsid w:val="00F5076C"/>
    <w:rsid w:val="00F5418B"/>
    <w:rsid w:val="00F623B7"/>
    <w:rsid w:val="00F65A63"/>
    <w:rsid w:val="00F731C7"/>
    <w:rsid w:val="00F73A5E"/>
    <w:rsid w:val="00F743F2"/>
    <w:rsid w:val="00F82B9A"/>
    <w:rsid w:val="00F84440"/>
    <w:rsid w:val="00F9062E"/>
    <w:rsid w:val="00F96C5A"/>
    <w:rsid w:val="00FA0389"/>
    <w:rsid w:val="00FA4595"/>
    <w:rsid w:val="00FB145A"/>
    <w:rsid w:val="00FB4424"/>
    <w:rsid w:val="00FB6783"/>
    <w:rsid w:val="00FC0DCC"/>
    <w:rsid w:val="00FC7737"/>
    <w:rsid w:val="00FC79E2"/>
    <w:rsid w:val="00FD3F9B"/>
    <w:rsid w:val="00FE100A"/>
    <w:rsid w:val="00FE6155"/>
    <w:rsid w:val="00FF0D99"/>
    <w:rsid w:val="05B65F28"/>
    <w:rsid w:val="0AC9529D"/>
    <w:rsid w:val="104B6267"/>
    <w:rsid w:val="123B3AD2"/>
    <w:rsid w:val="1BF04160"/>
    <w:rsid w:val="1C7640FD"/>
    <w:rsid w:val="2AFD4987"/>
    <w:rsid w:val="2B9605B5"/>
    <w:rsid w:val="35365552"/>
    <w:rsid w:val="35792F3D"/>
    <w:rsid w:val="357E74A5"/>
    <w:rsid w:val="449569A0"/>
    <w:rsid w:val="47184B76"/>
    <w:rsid w:val="4C4F488C"/>
    <w:rsid w:val="52863CB1"/>
    <w:rsid w:val="55B068B6"/>
    <w:rsid w:val="58FF7FF6"/>
    <w:rsid w:val="5EFF2B17"/>
    <w:rsid w:val="5FFFAC68"/>
    <w:rsid w:val="79ED35B9"/>
    <w:rsid w:val="7DFF1C12"/>
    <w:rsid w:val="DEFE28AE"/>
    <w:rsid w:val="F57F2C51"/>
    <w:rsid w:val="F9C44446"/>
    <w:rsid w:val="FFE7AB62"/>
    <w:rsid w:val="FFE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32"/>
    <w:semiHidden/>
    <w:qFormat/>
    <w:uiPriority w:val="9"/>
    <w:pPr>
      <w:keepNext/>
      <w:keepLines/>
      <w:spacing w:before="340" w:after="330" w:line="578" w:lineRule="atLeast"/>
      <w:outlineLvl w:val="0"/>
    </w:pPr>
    <w:rPr>
      <w:rFonts w:ascii="Arial" w:hAnsi="Arial" w:eastAsia="楷体_GB2312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3"/>
    <w:semiHidden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link w:val="34"/>
    <w:semiHidden/>
    <w:qFormat/>
    <w:uiPriority w:val="9"/>
    <w:pPr>
      <w:keepNext/>
      <w:keepLines/>
      <w:spacing w:before="260" w:after="260" w:line="416" w:lineRule="atLeast"/>
      <w:outlineLvl w:val="2"/>
    </w:pPr>
    <w:rPr>
      <w:rFonts w:ascii="Arial" w:hAnsi="Arial" w:eastAsia="楷体_GB2312"/>
      <w:b/>
      <w:bCs/>
      <w:sz w:val="32"/>
      <w:szCs w:val="32"/>
    </w:rPr>
  </w:style>
  <w:style w:type="paragraph" w:styleId="6">
    <w:name w:val="heading 4"/>
    <w:basedOn w:val="3"/>
    <w:link w:val="35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link w:val="36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7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3"/>
    <w:next w:val="3"/>
    <w:link w:val="38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  <w:sz w:val="24"/>
    </w:rPr>
  </w:style>
  <w:style w:type="paragraph" w:styleId="10">
    <w:name w:val="heading 8"/>
    <w:basedOn w:val="3"/>
    <w:next w:val="3"/>
    <w:link w:val="39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3"/>
    <w:next w:val="3"/>
    <w:link w:val="40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9"/>
    <w:semiHidden/>
    <w:unhideWhenUsed/>
    <w:qFormat/>
    <w:uiPriority w:val="99"/>
    <w:pPr>
      <w:spacing w:after="120"/>
    </w:pPr>
  </w:style>
  <w:style w:type="paragraph" w:styleId="12">
    <w:name w:val="toc 7"/>
    <w:basedOn w:val="13"/>
    <w:next w:val="13"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toc 5"/>
    <w:basedOn w:val="13"/>
    <w:next w:val="13"/>
    <w:semiHidden/>
    <w:unhideWhenUsed/>
    <w:qFormat/>
    <w:uiPriority w:val="0"/>
    <w:pPr>
      <w:ind w:left="1680" w:leftChars="800"/>
    </w:pPr>
  </w:style>
  <w:style w:type="paragraph" w:styleId="16">
    <w:name w:val="toc 3"/>
    <w:basedOn w:val="13"/>
    <w:next w:val="13"/>
    <w:semiHidden/>
    <w:unhideWhenUsed/>
    <w:qFormat/>
    <w:uiPriority w:val="0"/>
    <w:pPr>
      <w:ind w:left="840" w:leftChars="400"/>
    </w:pPr>
  </w:style>
  <w:style w:type="paragraph" w:styleId="17">
    <w:name w:val="toc 8"/>
    <w:basedOn w:val="13"/>
    <w:next w:val="13"/>
    <w:semiHidden/>
    <w:unhideWhenUsed/>
    <w:qFormat/>
    <w:uiPriority w:val="0"/>
    <w:pPr>
      <w:ind w:left="2940" w:leftChars="1400"/>
    </w:pPr>
  </w:style>
  <w:style w:type="paragraph" w:styleId="18">
    <w:name w:val="Balloon Text"/>
    <w:basedOn w:val="1"/>
    <w:link w:val="119"/>
    <w:semiHidden/>
    <w:unhideWhenUsed/>
    <w:qFormat/>
    <w:uiPriority w:val="0"/>
    <w:rPr>
      <w:sz w:val="18"/>
      <w:szCs w:val="18"/>
    </w:rPr>
  </w:style>
  <w:style w:type="paragraph" w:styleId="19">
    <w:name w:val="footer"/>
    <w:basedOn w:val="1"/>
    <w:link w:val="121"/>
    <w:unhideWhenUsed/>
    <w:qFormat/>
    <w:uiPriority w:val="99"/>
    <w:pPr>
      <w:widowControl/>
      <w:tabs>
        <w:tab w:val="center" w:pos="4680"/>
        <w:tab w:val="right" w:pos="9360"/>
      </w:tabs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0">
    <w:name w:val="toc 1"/>
    <w:basedOn w:val="13"/>
    <w:next w:val="13"/>
    <w:unhideWhenUsed/>
    <w:qFormat/>
    <w:uiPriority w:val="39"/>
  </w:style>
  <w:style w:type="paragraph" w:styleId="21">
    <w:name w:val="toc 4"/>
    <w:basedOn w:val="13"/>
    <w:next w:val="13"/>
    <w:semiHidden/>
    <w:unhideWhenUsed/>
    <w:qFormat/>
    <w:uiPriority w:val="0"/>
    <w:pPr>
      <w:ind w:left="1260" w:leftChars="600"/>
    </w:pPr>
  </w:style>
  <w:style w:type="paragraph" w:styleId="22">
    <w:name w:val="Subtitle"/>
    <w:basedOn w:val="1"/>
    <w:link w:val="111"/>
    <w:qFormat/>
    <w:uiPriority w:val="11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3">
    <w:name w:val="toc 6"/>
    <w:basedOn w:val="13"/>
    <w:next w:val="13"/>
    <w:semiHidden/>
    <w:unhideWhenUsed/>
    <w:qFormat/>
    <w:uiPriority w:val="0"/>
    <w:pPr>
      <w:ind w:left="2100" w:leftChars="1000"/>
    </w:pPr>
  </w:style>
  <w:style w:type="paragraph" w:styleId="24">
    <w:name w:val="toc 2"/>
    <w:basedOn w:val="13"/>
    <w:next w:val="13"/>
    <w:semiHidden/>
    <w:unhideWhenUsed/>
    <w:qFormat/>
    <w:uiPriority w:val="0"/>
    <w:pPr>
      <w:ind w:left="420" w:leftChars="200"/>
    </w:pPr>
  </w:style>
  <w:style w:type="paragraph" w:styleId="25">
    <w:name w:val="toc 9"/>
    <w:basedOn w:val="13"/>
    <w:next w:val="13"/>
    <w:semiHidden/>
    <w:unhideWhenUsed/>
    <w:qFormat/>
    <w:uiPriority w:val="0"/>
    <w:pPr>
      <w:ind w:left="3360" w:leftChars="1600"/>
    </w:pPr>
  </w:style>
  <w:style w:type="paragraph" w:styleId="26">
    <w:name w:val="Title"/>
    <w:basedOn w:val="1"/>
    <w:link w:val="110"/>
    <w:qFormat/>
    <w:uiPriority w:val="10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9">
    <w:name w:val="Strong"/>
    <w:qFormat/>
    <w:uiPriority w:val="22"/>
    <w:rPr>
      <w:b/>
      <w:bCs/>
    </w:rPr>
  </w:style>
  <w:style w:type="character" w:styleId="30">
    <w:name w:val="Emphasis"/>
    <w:qFormat/>
    <w:uiPriority w:val="20"/>
    <w:rPr>
      <w:i/>
      <w:iCs/>
    </w:rPr>
  </w:style>
  <w:style w:type="character" w:styleId="31">
    <w:name w:val="annotation reference"/>
    <w:basedOn w:val="28"/>
    <w:semiHidden/>
    <w:qFormat/>
    <w:uiPriority w:val="0"/>
    <w:rPr>
      <w:sz w:val="16"/>
      <w:szCs w:val="16"/>
    </w:rPr>
  </w:style>
  <w:style w:type="character" w:customStyle="1" w:styleId="32">
    <w:name w:val="标题 1 字符"/>
    <w:basedOn w:val="28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3">
    <w:name w:val="标题 2 字符"/>
    <w:basedOn w:val="28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标题 3 字符"/>
    <w:basedOn w:val="28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5">
    <w:name w:val="标题 4 字符"/>
    <w:basedOn w:val="28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6">
    <w:name w:val="标题 5 字符"/>
    <w:basedOn w:val="28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7">
    <w:name w:val="标题 6 字符"/>
    <w:basedOn w:val="28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8">
    <w:name w:val="标题 7 字符"/>
    <w:basedOn w:val="28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39">
    <w:name w:val="标题 8 字符"/>
    <w:basedOn w:val="28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0">
    <w:name w:val="标题 9 字符"/>
    <w:basedOn w:val="28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41">
    <w:name w:val="KWMCN-大标题"/>
    <w:next w:val="42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2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3">
    <w:name w:val="KWMCN-小标题"/>
    <w:next w:val="42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4">
    <w:name w:val="KWMCN-一级标题2"/>
    <w:next w:val="42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5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6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7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8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9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0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1">
    <w:name w:val="KWMCN-二级标题"/>
    <w:next w:val="42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2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3">
    <w:name w:val="KWMCN-一级标题"/>
    <w:next w:val="42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4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5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二级标题2"/>
    <w:next w:val="42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5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6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7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8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9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0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1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2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3">
    <w:name w:val="KWMEN-Heading"/>
    <w:next w:val="74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4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5">
    <w:name w:val="KWMEN-SubHeading"/>
    <w:next w:val="74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Cs w:val="21"/>
      <w:lang w:val="en-US" w:eastAsia="zh-CN" w:bidi="ar-SA"/>
    </w:rPr>
  </w:style>
  <w:style w:type="paragraph" w:customStyle="1" w:styleId="76">
    <w:name w:val="KWMEN-Heading-1"/>
    <w:next w:val="74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7">
    <w:name w:val="KWMEN-Heading-2"/>
    <w:next w:val="74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8">
    <w:name w:val="KWMEN-Heading-3"/>
    <w:next w:val="74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9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0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1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2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3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4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5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6">
    <w:name w:val="KWMEN-Attachment"/>
    <w:next w:val="74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7">
    <w:name w:val="KWMEN-Schedule"/>
    <w:next w:val="74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8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9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90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1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2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3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4">
    <w:name w:val="KWMJP-大标题JP"/>
    <w:next w:val="95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5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6">
    <w:name w:val="KWMJP-小标题JP"/>
    <w:next w:val="95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7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8">
    <w:name w:val="KWMJP-一级标题JP"/>
    <w:next w:val="95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99">
    <w:name w:val="KWMJP-二级标题JP"/>
    <w:next w:val="95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0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5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6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7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108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09">
    <w:name w:val="正文文本 字符"/>
    <w:basedOn w:val="28"/>
    <w:link w:val="3"/>
    <w:semiHidden/>
    <w:qFormat/>
    <w:uiPriority w:val="99"/>
  </w:style>
  <w:style w:type="character" w:customStyle="1" w:styleId="110">
    <w:name w:val="标题 字符"/>
    <w:basedOn w:val="28"/>
    <w:link w:val="2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1">
    <w:name w:val="副标题 字符"/>
    <w:basedOn w:val="28"/>
    <w:link w:val="2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2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3">
    <w:name w:val="List Paragraph"/>
    <w:basedOn w:val="1"/>
    <w:qFormat/>
    <w:uiPriority w:val="34"/>
    <w:pPr>
      <w:spacing w:after="360" w:line="320" w:lineRule="atLeast"/>
      <w:ind w:firstLine="420" w:firstLineChars="200"/>
    </w:pPr>
    <w:rPr>
      <w:rFonts w:ascii="Arial" w:hAnsi="Arial" w:eastAsia="楷体_GB2312"/>
      <w:sz w:val="24"/>
    </w:rPr>
  </w:style>
  <w:style w:type="paragraph" w:styleId="114">
    <w:name w:val="Quote"/>
    <w:basedOn w:val="1"/>
    <w:next w:val="1"/>
    <w:link w:val="115"/>
    <w:qFormat/>
    <w:uiPriority w:val="29"/>
    <w:pPr>
      <w:spacing w:after="360" w:line="320" w:lineRule="atLeast"/>
    </w:pPr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15">
    <w:name w:val="引用 字符"/>
    <w:link w:val="114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6">
    <w:name w:val="Intense Quote"/>
    <w:basedOn w:val="1"/>
    <w:next w:val="1"/>
    <w:link w:val="117"/>
    <w:qFormat/>
    <w:uiPriority w:val="30"/>
    <w:pPr>
      <w:pBdr>
        <w:bottom w:val="single" w:color="4F81BD" w:themeColor="accent1" w:sz="4" w:space="4"/>
      </w:pBdr>
      <w:spacing w:before="200" w:after="280" w:line="320" w:lineRule="atLeast"/>
      <w:ind w:left="936" w:right="936"/>
    </w:pPr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character" w:customStyle="1" w:styleId="117">
    <w:name w:val="明显引用 字符"/>
    <w:link w:val="116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8">
    <w:name w:val="TOC 标题1"/>
    <w:basedOn w:val="2"/>
    <w:next w:val="1"/>
    <w:semiHidden/>
    <w:qFormat/>
    <w:uiPriority w:val="39"/>
    <w:pPr>
      <w:outlineLvl w:val="9"/>
    </w:pPr>
  </w:style>
  <w:style w:type="character" w:customStyle="1" w:styleId="119">
    <w:name w:val="批注框文本 字符"/>
    <w:basedOn w:val="28"/>
    <w:link w:val="1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1">
    <w:name w:val="页脚 字符"/>
    <w:basedOn w:val="28"/>
    <w:link w:val="19"/>
    <w:qFormat/>
    <w:uiPriority w:val="99"/>
    <w:rPr>
      <w:rFonts w:cs="Times New Roman"/>
      <w:kern w:val="0"/>
      <w:sz w:val="22"/>
      <w:szCs w:val="22"/>
    </w:rPr>
  </w:style>
  <w:style w:type="paragraph" w:customStyle="1" w:styleId="1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KWM</Company>
  <Pages>2</Pages>
  <Words>937</Words>
  <Characters>962</Characters>
  <Lines>9</Lines>
  <Paragraphs>2</Paragraphs>
  <TotalTime>3</TotalTime>
  <ScaleCrop>false</ScaleCrop>
  <LinksUpToDate>false</LinksUpToDate>
  <CharactersWithSpaces>1121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2021-04-04T10:17:00Z</dcterms:created>
  <dc:creator>Windows User</dc:creator>
  <cp:keywords>blank</cp:keywords>
  <cp:lastModifiedBy>徐晨Tess</cp:lastModifiedBy>
  <cp:lastPrinted>1996-04-18T11:47:00Z</cp:lastPrinted>
  <dcterms:modified xsi:type="dcterms:W3CDTF">2025-11-05T09:18:32Z</dcterms:modified>
  <dc:subject>Blank Template</dc:subject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7DE3D6FD55294E0D8AF6A9C475C32EE2_13</vt:lpwstr>
  </property>
  <property fmtid="{D5CDD505-2E9C-101B-9397-08002B2CF9AE}" pid="4" name="KSOTemplateDocerSaveRecord">
    <vt:lpwstr>eyJoZGlkIjoiM2YxYmY1YTQxMDk0OGZjMTBkZTY0MGJmYjA5ZDg1ZmYiLCJ1c2VySWQiOiIxOTgyOTA3ODgifQ==</vt:lpwstr>
  </property>
</Properties>
</file>