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DC60D" w14:textId="77777777" w:rsidR="00AD7D87" w:rsidRDefault="00AD7D87" w:rsidP="00AD7D87">
      <w:pPr>
        <w:spacing w:beforeLines="100" w:before="312" w:afterLines="100" w:after="312"/>
        <w:jc w:val="center"/>
        <w:rPr>
          <w:rFonts w:ascii="黑体" w:eastAsia="黑体" w:hAnsi="华文中宋" w:hint="eastAsia"/>
          <w:b/>
          <w:sz w:val="32"/>
          <w:szCs w:val="32"/>
        </w:rPr>
      </w:pPr>
      <w:r>
        <w:rPr>
          <w:rFonts w:ascii="黑体" w:eastAsia="黑体" w:hAnsi="宋体" w:cs="宋体" w:hint="eastAsia"/>
          <w:b/>
          <w:sz w:val="32"/>
          <w:szCs w:val="32"/>
        </w:rPr>
        <w:t>资产评</w:t>
      </w:r>
      <w:r>
        <w:rPr>
          <w:rFonts w:ascii="黑体" w:eastAsia="黑体" w:hAnsi="Batang" w:cs="Batang" w:hint="eastAsia"/>
          <w:b/>
          <w:sz w:val="32"/>
          <w:szCs w:val="32"/>
        </w:rPr>
        <w:t>估</w:t>
      </w:r>
      <w:r>
        <w:rPr>
          <w:rFonts w:ascii="黑体" w:eastAsia="黑体" w:hAnsi="华文中宋" w:hint="eastAsia"/>
          <w:b/>
          <w:sz w:val="32"/>
          <w:szCs w:val="32"/>
        </w:rPr>
        <w:t>委托合同</w:t>
      </w:r>
      <w:r>
        <w:rPr>
          <w:rFonts w:ascii="黑体" w:eastAsia="黑体" w:hAnsi="华文中宋"/>
          <w:b/>
          <w:sz w:val="32"/>
          <w:szCs w:val="32"/>
        </w:rPr>
        <w:t>补充协议</w:t>
      </w:r>
    </w:p>
    <w:p w14:paraId="1733BFF6" w14:textId="77777777" w:rsidR="00AD7D87" w:rsidRDefault="00AD7D87" w:rsidP="00AD7D87">
      <w:pPr>
        <w:spacing w:line="360" w:lineRule="auto"/>
        <w:rPr>
          <w:rFonts w:ascii="新宋体" w:eastAsia="新宋体" w:hAnsi="新宋体" w:hint="eastAsia"/>
          <w:b/>
          <w:sz w:val="24"/>
          <w:szCs w:val="24"/>
        </w:rPr>
      </w:pPr>
      <w:r>
        <w:rPr>
          <w:rFonts w:ascii="新宋体" w:eastAsia="新宋体" w:hAnsi="新宋体" w:hint="eastAsia"/>
          <w:b/>
          <w:sz w:val="24"/>
          <w:szCs w:val="24"/>
        </w:rPr>
        <w:t>甲方：</w:t>
      </w:r>
      <w:r>
        <w:rPr>
          <w:rFonts w:ascii="新宋体" w:eastAsia="新宋体" w:hAnsi="新宋体" w:hint="eastAsia"/>
          <w:b/>
          <w:sz w:val="24"/>
          <w:szCs w:val="24"/>
          <w:u w:val="single"/>
        </w:rPr>
        <w:t>湖南通达好置业股份有限公司</w:t>
      </w:r>
      <w:r>
        <w:rPr>
          <w:rFonts w:ascii="新宋体" w:eastAsia="新宋体" w:hAnsi="新宋体" w:hint="eastAsia"/>
          <w:b/>
          <w:sz w:val="24"/>
          <w:szCs w:val="24"/>
        </w:rPr>
        <w:t xml:space="preserve">    </w:t>
      </w:r>
    </w:p>
    <w:p w14:paraId="3757EEAC" w14:textId="77777777" w:rsidR="00AD7D87" w:rsidRDefault="00AD7D87" w:rsidP="00AD7D87">
      <w:pPr>
        <w:spacing w:line="360" w:lineRule="auto"/>
        <w:jc w:val="left"/>
        <w:rPr>
          <w:rFonts w:ascii="新宋体" w:eastAsia="新宋体" w:hAnsi="新宋体" w:hint="eastAsia"/>
          <w:b/>
          <w:sz w:val="24"/>
          <w:szCs w:val="24"/>
        </w:rPr>
      </w:pPr>
      <w:r>
        <w:rPr>
          <w:rFonts w:ascii="新宋体" w:eastAsia="新宋体" w:hAnsi="新宋体" w:hint="eastAsia"/>
          <w:b/>
          <w:sz w:val="24"/>
          <w:szCs w:val="24"/>
        </w:rPr>
        <w:t>代表人：</w:t>
      </w:r>
      <w:r>
        <w:rPr>
          <w:rFonts w:ascii="新宋体" w:eastAsia="新宋体" w:hAnsi="新宋体" w:hint="eastAsia"/>
          <w:b/>
          <w:sz w:val="24"/>
          <w:szCs w:val="24"/>
          <w:u w:val="single"/>
        </w:rPr>
        <w:t>湖南通达好置业股份有限公司管理人</w:t>
      </w:r>
    </w:p>
    <w:p w14:paraId="436C2010" w14:textId="77777777" w:rsidR="00AD7D87" w:rsidRDefault="00AD7D87" w:rsidP="00AD7D87">
      <w:pPr>
        <w:spacing w:line="360" w:lineRule="auto"/>
        <w:rPr>
          <w:rFonts w:ascii="新宋体" w:eastAsia="新宋体" w:hAnsi="新宋体" w:hint="eastAsia"/>
          <w:b/>
          <w:bCs/>
          <w:sz w:val="24"/>
          <w:szCs w:val="24"/>
        </w:rPr>
      </w:pPr>
      <w:r>
        <w:rPr>
          <w:rFonts w:ascii="新宋体" w:eastAsia="新宋体" w:hAnsi="新宋体" w:hint="eastAsia"/>
          <w:b/>
          <w:sz w:val="24"/>
          <w:szCs w:val="24"/>
        </w:rPr>
        <w:t>住所：</w:t>
      </w:r>
      <w:r>
        <w:rPr>
          <w:rFonts w:ascii="新宋体" w:eastAsia="新宋体" w:hAnsi="新宋体" w:cs="Times New Roman" w:hint="eastAsia"/>
          <w:b/>
          <w:sz w:val="24"/>
          <w:szCs w:val="24"/>
          <w:u w:val="single"/>
        </w:rPr>
        <w:t>湖南省长沙市开福区中山路589号开福万达广场B区写字楼35002室</w:t>
      </w:r>
      <w:r>
        <w:rPr>
          <w:rFonts w:ascii="新宋体" w:eastAsia="新宋体" w:hAnsi="新宋体" w:hint="eastAsia"/>
          <w:b/>
          <w:bCs/>
          <w:sz w:val="24"/>
          <w:szCs w:val="24"/>
        </w:rPr>
        <w:t xml:space="preserve">      </w:t>
      </w:r>
    </w:p>
    <w:p w14:paraId="2616EF04" w14:textId="77777777" w:rsidR="00AD7D87" w:rsidRDefault="00AD7D87" w:rsidP="00AD7D87">
      <w:pPr>
        <w:spacing w:line="360" w:lineRule="auto"/>
        <w:ind w:firstLineChars="300" w:firstLine="723"/>
        <w:rPr>
          <w:rFonts w:ascii="新宋体" w:eastAsia="新宋体" w:hAnsi="新宋体" w:hint="eastAsia"/>
          <w:b/>
          <w:sz w:val="24"/>
          <w:szCs w:val="24"/>
        </w:rPr>
      </w:pPr>
      <w:r>
        <w:rPr>
          <w:rFonts w:ascii="新宋体" w:eastAsia="新宋体" w:hAnsi="新宋体" w:hint="eastAsia"/>
          <w:b/>
          <w:sz w:val="24"/>
          <w:szCs w:val="24"/>
        </w:rPr>
        <w:t xml:space="preserve">项目联络人：  </w:t>
      </w:r>
    </w:p>
    <w:p w14:paraId="58DC20D4" w14:textId="77777777" w:rsidR="00AD7D87" w:rsidRDefault="00AD7D87" w:rsidP="00AD7D87">
      <w:pPr>
        <w:spacing w:line="360" w:lineRule="auto"/>
        <w:ind w:firstLineChars="300" w:firstLine="723"/>
        <w:rPr>
          <w:rFonts w:ascii="新宋体" w:eastAsia="新宋体" w:hAnsi="新宋体" w:hint="eastAsia"/>
          <w:b/>
          <w:sz w:val="24"/>
          <w:szCs w:val="24"/>
        </w:rPr>
      </w:pPr>
      <w:r>
        <w:rPr>
          <w:rFonts w:ascii="新宋体" w:eastAsia="新宋体" w:hAnsi="新宋体" w:hint="eastAsia"/>
          <w:b/>
          <w:sz w:val="24"/>
          <w:szCs w:val="24"/>
        </w:rPr>
        <w:t xml:space="preserve">联系方式： </w:t>
      </w:r>
    </w:p>
    <w:p w14:paraId="0FE43D96" w14:textId="77777777" w:rsidR="00AD7D87" w:rsidRDefault="00AD7D87" w:rsidP="00AD7D87">
      <w:pPr>
        <w:spacing w:line="360" w:lineRule="auto"/>
        <w:ind w:firstLineChars="294" w:firstLine="620"/>
        <w:rPr>
          <w:rFonts w:ascii="新宋体" w:eastAsia="新宋体" w:hAnsi="新宋体" w:hint="eastAsia"/>
          <w:b/>
          <w:szCs w:val="21"/>
        </w:rPr>
      </w:pPr>
    </w:p>
    <w:p w14:paraId="421B4B6E" w14:textId="77777777" w:rsidR="00AD7D87" w:rsidRDefault="00AD7D87" w:rsidP="00AD7D87">
      <w:pPr>
        <w:spacing w:line="360" w:lineRule="auto"/>
        <w:rPr>
          <w:rFonts w:ascii="新宋体" w:eastAsia="新宋体" w:hAnsi="新宋体" w:hint="eastAsia"/>
          <w:b/>
          <w:szCs w:val="21"/>
        </w:rPr>
      </w:pPr>
      <w:r>
        <w:rPr>
          <w:rFonts w:ascii="新宋体" w:eastAsia="新宋体" w:hAnsi="新宋体" w:hint="eastAsia"/>
          <w:b/>
          <w:szCs w:val="21"/>
        </w:rPr>
        <w:t>乙方：</w:t>
      </w:r>
      <w:proofErr w:type="gramStart"/>
      <w:r>
        <w:rPr>
          <w:rFonts w:ascii="新宋体" w:eastAsia="新宋体" w:hAnsi="新宋体" w:hint="eastAsia"/>
          <w:b/>
          <w:bCs/>
          <w:sz w:val="24"/>
          <w:szCs w:val="24"/>
          <w:u w:val="single"/>
        </w:rPr>
        <w:t>国众联资产</w:t>
      </w:r>
      <w:proofErr w:type="gramEnd"/>
      <w:r>
        <w:rPr>
          <w:rFonts w:ascii="新宋体" w:eastAsia="新宋体" w:hAnsi="新宋体" w:hint="eastAsia"/>
          <w:b/>
          <w:bCs/>
          <w:sz w:val="24"/>
          <w:szCs w:val="24"/>
          <w:u w:val="single"/>
        </w:rPr>
        <w:t xml:space="preserve">评估土地房地产估价有限公司湖南分公司     </w:t>
      </w:r>
    </w:p>
    <w:p w14:paraId="2C298DAF" w14:textId="77777777" w:rsidR="00AD7D87" w:rsidRDefault="00AD7D87" w:rsidP="00AD7D87">
      <w:pPr>
        <w:tabs>
          <w:tab w:val="left" w:pos="578"/>
        </w:tabs>
        <w:spacing w:line="360" w:lineRule="auto"/>
        <w:ind w:left="632" w:hangingChars="300" w:hanging="632"/>
        <w:rPr>
          <w:rFonts w:ascii="新宋体" w:eastAsia="新宋体" w:hAnsi="新宋体" w:hint="eastAsia"/>
          <w:b/>
          <w:szCs w:val="21"/>
        </w:rPr>
      </w:pPr>
      <w:r>
        <w:rPr>
          <w:rFonts w:ascii="新宋体" w:eastAsia="新宋体" w:hAnsi="新宋体" w:hint="eastAsia"/>
          <w:b/>
          <w:szCs w:val="21"/>
        </w:rPr>
        <w:t>住所：</w:t>
      </w:r>
      <w:r>
        <w:rPr>
          <w:rFonts w:ascii="新宋体" w:eastAsia="新宋体" w:hAnsi="新宋体" w:cs="Times New Roman" w:hint="eastAsia"/>
          <w:b/>
          <w:bCs/>
          <w:sz w:val="24"/>
          <w:szCs w:val="24"/>
          <w:u w:val="single"/>
        </w:rPr>
        <w:t>湖南省长沙市岳麓山大学科技城岳</w:t>
      </w:r>
      <w:proofErr w:type="gramStart"/>
      <w:r>
        <w:rPr>
          <w:rFonts w:ascii="新宋体" w:eastAsia="新宋体" w:hAnsi="新宋体" w:cs="Times New Roman" w:hint="eastAsia"/>
          <w:b/>
          <w:bCs/>
          <w:sz w:val="24"/>
          <w:szCs w:val="24"/>
          <w:u w:val="single"/>
        </w:rPr>
        <w:t>麓</w:t>
      </w:r>
      <w:proofErr w:type="gramEnd"/>
      <w:r>
        <w:rPr>
          <w:rFonts w:ascii="新宋体" w:eastAsia="新宋体" w:hAnsi="新宋体" w:cs="Times New Roman" w:hint="eastAsia"/>
          <w:b/>
          <w:bCs/>
          <w:sz w:val="24"/>
          <w:szCs w:val="24"/>
          <w:u w:val="single"/>
        </w:rPr>
        <w:t>街道靳江路50号中建智慧</w:t>
      </w:r>
      <w:proofErr w:type="gramStart"/>
      <w:r>
        <w:rPr>
          <w:rFonts w:ascii="新宋体" w:eastAsia="新宋体" w:hAnsi="新宋体" w:cs="Times New Roman" w:hint="eastAsia"/>
          <w:b/>
          <w:bCs/>
          <w:sz w:val="24"/>
          <w:szCs w:val="24"/>
          <w:u w:val="single"/>
        </w:rPr>
        <w:t>产业园三区</w:t>
      </w:r>
      <w:proofErr w:type="gramEnd"/>
      <w:r>
        <w:rPr>
          <w:rFonts w:ascii="新宋体" w:eastAsia="新宋体" w:hAnsi="新宋体" w:cs="Times New Roman" w:hint="eastAsia"/>
          <w:b/>
          <w:bCs/>
          <w:sz w:val="24"/>
          <w:szCs w:val="24"/>
          <w:u w:val="single"/>
        </w:rPr>
        <w:t>2号栋 A座3层01号</w:t>
      </w:r>
    </w:p>
    <w:p w14:paraId="512D3A6E" w14:textId="77777777" w:rsidR="00AD7D87" w:rsidRDefault="00AD7D87" w:rsidP="00AD7D87">
      <w:pPr>
        <w:spacing w:line="360" w:lineRule="auto"/>
        <w:ind w:leftChars="300" w:left="630"/>
        <w:rPr>
          <w:rFonts w:ascii="新宋体" w:eastAsia="新宋体" w:hAnsi="新宋体" w:hint="eastAsia"/>
          <w:b/>
          <w:szCs w:val="21"/>
        </w:rPr>
      </w:pPr>
      <w:r>
        <w:rPr>
          <w:rFonts w:ascii="新宋体" w:eastAsia="新宋体" w:hAnsi="新宋体" w:hint="eastAsia"/>
          <w:b/>
          <w:szCs w:val="21"/>
        </w:rPr>
        <w:t>项目负责人：骆文慧</w:t>
      </w:r>
    </w:p>
    <w:p w14:paraId="4F276F38" w14:textId="77777777" w:rsidR="00AD7D87" w:rsidRDefault="00AD7D87" w:rsidP="00AD7D87">
      <w:pPr>
        <w:spacing w:line="360" w:lineRule="auto"/>
        <w:ind w:leftChars="300" w:left="630"/>
        <w:rPr>
          <w:rFonts w:ascii="新宋体" w:eastAsia="新宋体" w:hAnsi="新宋体" w:hint="eastAsia"/>
          <w:b/>
          <w:szCs w:val="21"/>
        </w:rPr>
      </w:pPr>
      <w:r>
        <w:rPr>
          <w:rFonts w:ascii="新宋体" w:eastAsia="新宋体" w:hAnsi="新宋体" w:hint="eastAsia"/>
          <w:b/>
          <w:szCs w:val="21"/>
        </w:rPr>
        <w:t>联系方式：13739096996</w:t>
      </w:r>
    </w:p>
    <w:p w14:paraId="36E28858" w14:textId="77777777" w:rsidR="00AD7D87" w:rsidRDefault="00AD7D87" w:rsidP="00AD7D87">
      <w:pPr>
        <w:spacing w:line="360" w:lineRule="auto"/>
        <w:ind w:leftChars="300" w:left="630"/>
        <w:rPr>
          <w:rFonts w:ascii="新宋体" w:eastAsia="新宋体" w:hAnsi="新宋体" w:hint="eastAsia"/>
          <w:b/>
          <w:szCs w:val="21"/>
        </w:rPr>
      </w:pPr>
    </w:p>
    <w:p w14:paraId="2B955902" w14:textId="77777777" w:rsidR="00AD7D87" w:rsidRDefault="00AD7D87" w:rsidP="00AD7D87">
      <w:pPr>
        <w:spacing w:line="360" w:lineRule="auto"/>
        <w:ind w:firstLineChars="200" w:firstLine="420"/>
        <w:rPr>
          <w:rFonts w:ascii="新宋体" w:eastAsia="新宋体" w:hAnsi="新宋体" w:hint="eastAsia"/>
          <w:szCs w:val="21"/>
        </w:rPr>
      </w:pPr>
      <w:r>
        <w:rPr>
          <w:rFonts w:ascii="新宋体" w:eastAsia="新宋体" w:hAnsi="新宋体"/>
          <w:szCs w:val="21"/>
        </w:rPr>
        <w:t>甲乙双方</w:t>
      </w:r>
      <w:r>
        <w:rPr>
          <w:rFonts w:ascii="新宋体" w:eastAsia="新宋体" w:hAnsi="新宋体" w:hint="eastAsia"/>
          <w:szCs w:val="21"/>
        </w:rPr>
        <w:t>原</w:t>
      </w:r>
      <w:r>
        <w:rPr>
          <w:rFonts w:ascii="新宋体" w:eastAsia="新宋体" w:hAnsi="新宋体"/>
          <w:szCs w:val="21"/>
        </w:rPr>
        <w:t>签订</w:t>
      </w:r>
      <w:r>
        <w:rPr>
          <w:rFonts w:ascii="新宋体" w:eastAsia="新宋体" w:hAnsi="新宋体" w:hint="eastAsia"/>
          <w:szCs w:val="21"/>
        </w:rPr>
        <w:t>的</w:t>
      </w:r>
      <w:r>
        <w:rPr>
          <w:rFonts w:ascii="新宋体" w:eastAsia="新宋体" w:hAnsi="新宋体"/>
          <w:szCs w:val="21"/>
        </w:rPr>
        <w:t>《</w:t>
      </w:r>
      <w:r>
        <w:rPr>
          <w:rFonts w:ascii="新宋体" w:eastAsia="新宋体" w:hAnsi="新宋体" w:hint="eastAsia"/>
          <w:szCs w:val="21"/>
        </w:rPr>
        <w:t>资产</w:t>
      </w:r>
      <w:r>
        <w:rPr>
          <w:rFonts w:ascii="新宋体" w:eastAsia="新宋体" w:hAnsi="新宋体"/>
          <w:szCs w:val="21"/>
        </w:rPr>
        <w:t>评估</w:t>
      </w:r>
      <w:r>
        <w:rPr>
          <w:rFonts w:ascii="新宋体" w:eastAsia="新宋体" w:hAnsi="新宋体" w:hint="eastAsia"/>
          <w:szCs w:val="21"/>
        </w:rPr>
        <w:t>委托合同</w:t>
      </w:r>
      <w:r>
        <w:rPr>
          <w:rFonts w:ascii="新宋体" w:eastAsia="新宋体" w:hAnsi="新宋体"/>
          <w:szCs w:val="21"/>
        </w:rPr>
        <w:t>》</w:t>
      </w:r>
      <w:r>
        <w:rPr>
          <w:rFonts w:ascii="新宋体" w:eastAsia="新宋体" w:hAnsi="新宋体" w:hint="eastAsia"/>
          <w:szCs w:val="21"/>
        </w:rPr>
        <w:t>（以下</w:t>
      </w:r>
      <w:r>
        <w:rPr>
          <w:rFonts w:ascii="新宋体" w:eastAsia="新宋体" w:hAnsi="新宋体"/>
          <w:szCs w:val="21"/>
        </w:rPr>
        <w:t>简称原合同</w:t>
      </w:r>
      <w:r>
        <w:rPr>
          <w:rFonts w:ascii="新宋体" w:eastAsia="新宋体" w:hAnsi="新宋体" w:hint="eastAsia"/>
          <w:szCs w:val="21"/>
        </w:rPr>
        <w:t>），</w:t>
      </w:r>
      <w:r>
        <w:rPr>
          <w:rFonts w:ascii="新宋体" w:eastAsia="新宋体" w:hAnsi="新宋体"/>
          <w:szCs w:val="21"/>
        </w:rPr>
        <w:t>现</w:t>
      </w:r>
      <w:r>
        <w:rPr>
          <w:rFonts w:ascii="新宋体" w:eastAsia="新宋体" w:hAnsi="新宋体" w:hint="eastAsia"/>
          <w:szCs w:val="21"/>
        </w:rPr>
        <w:t>因</w:t>
      </w:r>
      <w:r>
        <w:rPr>
          <w:rFonts w:ascii="新宋体" w:eastAsia="新宋体" w:hAnsi="新宋体" w:cs="Times New Roman" w:hint="eastAsia"/>
          <w:szCs w:val="21"/>
        </w:rPr>
        <w:t>湖南通达好置业股份有限公司破产</w:t>
      </w:r>
      <w:r>
        <w:rPr>
          <w:rFonts w:ascii="新宋体" w:eastAsia="新宋体" w:hAnsi="新宋体" w:cs="Times New Roman" w:hint="eastAsia"/>
          <w:szCs w:val="21"/>
          <w:lang w:eastAsia="zh-Hans"/>
        </w:rPr>
        <w:t>项目中</w:t>
      </w:r>
      <w:r>
        <w:rPr>
          <w:rFonts w:ascii="新宋体" w:eastAsia="新宋体" w:hAnsi="新宋体" w:cs="Times New Roman" w:hint="eastAsia"/>
          <w:szCs w:val="21"/>
        </w:rPr>
        <w:t>需要增加工程鉴定工作，经综合考虑专业机构的业务范围、执行资质等因素，经与甲方协商一致，由乙方外聘专业机构：“国众联建设工程管理顾问有限公司”对以上湖南通达好置业股份有限公司名下工程项目进行工程鉴定，签订补充协议如下，以资共同遵守。</w:t>
      </w:r>
    </w:p>
    <w:p w14:paraId="1B846EAE" w14:textId="77777777" w:rsidR="00AD7D87" w:rsidRDefault="00AD7D87" w:rsidP="00AD7D87">
      <w:pPr>
        <w:numPr>
          <w:ilvl w:val="0"/>
          <w:numId w:val="1"/>
        </w:numPr>
        <w:spacing w:line="360" w:lineRule="auto"/>
        <w:ind w:firstLineChars="200" w:firstLine="420"/>
        <w:rPr>
          <w:rFonts w:ascii="新宋体" w:eastAsia="新宋体" w:hAnsi="新宋体" w:cs="Times New Roman" w:hint="eastAsia"/>
          <w:szCs w:val="21"/>
        </w:rPr>
      </w:pPr>
      <w:r>
        <w:rPr>
          <w:rFonts w:ascii="新宋体" w:eastAsia="新宋体" w:hAnsi="新宋体"/>
          <w:szCs w:val="21"/>
        </w:rPr>
        <w:t>原合同</w:t>
      </w:r>
      <w:r>
        <w:rPr>
          <w:rFonts w:ascii="新宋体" w:eastAsia="新宋体" w:hAnsi="新宋体" w:hint="eastAsia"/>
          <w:szCs w:val="21"/>
        </w:rPr>
        <w:t>第二条第</w:t>
      </w:r>
      <w:r>
        <w:rPr>
          <w:rFonts w:ascii="新宋体" w:eastAsia="新宋体" w:hAnsi="新宋体"/>
          <w:szCs w:val="21"/>
        </w:rPr>
        <w:t>“</w:t>
      </w:r>
      <w:r>
        <w:rPr>
          <w:rFonts w:ascii="新宋体" w:eastAsia="新宋体" w:hAnsi="新宋体" w:hint="eastAsia"/>
          <w:szCs w:val="21"/>
        </w:rPr>
        <w:t>2.1.2</w:t>
      </w:r>
      <w:r>
        <w:rPr>
          <w:rFonts w:ascii="新宋体" w:eastAsia="新宋体" w:hAnsi="新宋体"/>
          <w:szCs w:val="21"/>
        </w:rPr>
        <w:t>”</w:t>
      </w:r>
      <w:r>
        <w:rPr>
          <w:rFonts w:ascii="新宋体" w:eastAsia="新宋体" w:hAnsi="新宋体" w:hint="eastAsia"/>
          <w:szCs w:val="21"/>
        </w:rPr>
        <w:t>约定</w:t>
      </w:r>
      <w:r>
        <w:rPr>
          <w:rFonts w:ascii="新宋体" w:eastAsia="新宋体" w:hAnsi="新宋体" w:cs="Times New Roman" w:hint="eastAsia"/>
          <w:szCs w:val="21"/>
        </w:rPr>
        <w:t>的评估对象</w:t>
      </w:r>
      <w:r>
        <w:rPr>
          <w:rFonts w:ascii="新宋体" w:eastAsia="新宋体" w:hAnsi="新宋体" w:cs="Times New Roman" w:hint="eastAsia"/>
          <w:szCs w:val="21"/>
          <w:lang w:eastAsia="zh-Hans"/>
        </w:rPr>
        <w:t>、</w:t>
      </w:r>
      <w:r>
        <w:rPr>
          <w:rFonts w:ascii="新宋体" w:eastAsia="新宋体" w:hAnsi="新宋体" w:cs="Times New Roman" w:hint="eastAsia"/>
          <w:szCs w:val="21"/>
        </w:rPr>
        <w:t>范围</w:t>
      </w:r>
      <w:r>
        <w:rPr>
          <w:rFonts w:ascii="新宋体" w:eastAsia="新宋体" w:hAnsi="新宋体" w:cs="Times New Roman" w:hint="eastAsia"/>
          <w:szCs w:val="21"/>
          <w:lang w:eastAsia="zh-Hans"/>
        </w:rPr>
        <w:t>及服务内容</w:t>
      </w:r>
      <w:r>
        <w:rPr>
          <w:rFonts w:ascii="新宋体" w:eastAsia="新宋体" w:hAnsi="新宋体" w:cs="Times New Roman" w:hint="eastAsia"/>
          <w:szCs w:val="21"/>
        </w:rPr>
        <w:t>需增加：湖南通达好置业股份有限公司工程鉴定范围位于长沙市雨花区赤岗路193号的基坑、土方工程等。</w:t>
      </w:r>
    </w:p>
    <w:p w14:paraId="4296D198" w14:textId="77777777" w:rsidR="00AD7D87" w:rsidRDefault="00AD7D87" w:rsidP="00AD7D87">
      <w:pPr>
        <w:numPr>
          <w:ilvl w:val="0"/>
          <w:numId w:val="1"/>
        </w:numPr>
        <w:spacing w:line="360" w:lineRule="auto"/>
        <w:ind w:firstLineChars="200" w:firstLine="420"/>
        <w:rPr>
          <w:rFonts w:ascii="新宋体" w:eastAsia="新宋体" w:hAnsi="新宋体" w:cs="Times New Roman" w:hint="eastAsia"/>
          <w:szCs w:val="21"/>
        </w:rPr>
      </w:pPr>
      <w:r>
        <w:rPr>
          <w:rFonts w:ascii="新宋体" w:eastAsia="新宋体" w:hAnsi="新宋体"/>
          <w:szCs w:val="21"/>
        </w:rPr>
        <w:t>原合同</w:t>
      </w:r>
      <w:r>
        <w:rPr>
          <w:rFonts w:ascii="新宋体" w:eastAsia="新宋体" w:hAnsi="新宋体" w:hint="eastAsia"/>
          <w:szCs w:val="21"/>
        </w:rPr>
        <w:t>第六条第</w:t>
      </w:r>
      <w:r>
        <w:rPr>
          <w:rFonts w:ascii="新宋体" w:eastAsia="新宋体" w:hAnsi="新宋体"/>
          <w:szCs w:val="21"/>
        </w:rPr>
        <w:t>“</w:t>
      </w:r>
      <w:r>
        <w:rPr>
          <w:rFonts w:ascii="新宋体" w:eastAsia="新宋体" w:hAnsi="新宋体" w:hint="eastAsia"/>
          <w:szCs w:val="21"/>
        </w:rPr>
        <w:t>6.1</w:t>
      </w:r>
      <w:r>
        <w:rPr>
          <w:rFonts w:ascii="新宋体" w:eastAsia="新宋体" w:hAnsi="新宋体"/>
          <w:szCs w:val="21"/>
        </w:rPr>
        <w:t>”</w:t>
      </w:r>
      <w:r>
        <w:rPr>
          <w:rFonts w:ascii="新宋体" w:eastAsia="新宋体" w:hAnsi="新宋体" w:cs="Times New Roman" w:hint="eastAsia"/>
          <w:szCs w:val="21"/>
        </w:rPr>
        <w:t>约定的服务费用及支付增加工程鉴定收费：参照《关于司法鉴定收费有关问题的通知》(</w:t>
      </w:r>
      <w:proofErr w:type="gramStart"/>
      <w:r>
        <w:rPr>
          <w:rFonts w:ascii="新宋体" w:eastAsia="新宋体" w:hAnsi="新宋体" w:cs="Times New Roman" w:hint="eastAsia"/>
          <w:szCs w:val="21"/>
        </w:rPr>
        <w:t>湘发改价服</w:t>
      </w:r>
      <w:proofErr w:type="gramEnd"/>
      <w:r>
        <w:rPr>
          <w:rFonts w:ascii="新宋体" w:eastAsia="新宋体" w:hAnsi="新宋体" w:cs="Times New Roman" w:hint="eastAsia"/>
          <w:szCs w:val="21"/>
        </w:rPr>
        <w:t>[2016]646号)标准计算工程造价咨询费，按标准收费7折计算收费。</w:t>
      </w:r>
    </w:p>
    <w:p w14:paraId="2EF37987" w14:textId="77777777" w:rsidR="00AD7D87" w:rsidRDefault="00AD7D87" w:rsidP="00AD7D87">
      <w:pPr>
        <w:spacing w:line="360" w:lineRule="auto"/>
        <w:ind w:firstLineChars="200" w:firstLine="420"/>
        <w:rPr>
          <w:rFonts w:ascii="新宋体" w:eastAsia="新宋体" w:hAnsi="新宋体" w:hint="eastAsia"/>
          <w:szCs w:val="21"/>
        </w:rPr>
      </w:pPr>
      <w:r>
        <w:rPr>
          <w:rFonts w:ascii="新宋体" w:eastAsia="新宋体" w:hAnsi="新宋体" w:hint="eastAsia"/>
          <w:szCs w:val="21"/>
        </w:rPr>
        <w:t>三</w:t>
      </w:r>
      <w:r>
        <w:rPr>
          <w:rFonts w:ascii="新宋体" w:eastAsia="新宋体" w:hAnsi="新宋体"/>
          <w:szCs w:val="21"/>
        </w:rPr>
        <w:t>、本协议生效后，即成为原合同不可分割的一部分，与原合同具有同等的法律效应，</w:t>
      </w:r>
      <w:r>
        <w:rPr>
          <w:rFonts w:ascii="新宋体" w:eastAsia="新宋体" w:hAnsi="新宋体" w:hint="eastAsia"/>
          <w:szCs w:val="21"/>
        </w:rPr>
        <w:t>除本协议</w:t>
      </w:r>
      <w:r>
        <w:rPr>
          <w:rFonts w:ascii="新宋体" w:eastAsia="新宋体" w:hAnsi="新宋体"/>
          <w:szCs w:val="21"/>
        </w:rPr>
        <w:t>变更的内容之外，</w:t>
      </w:r>
      <w:r>
        <w:rPr>
          <w:rFonts w:ascii="新宋体" w:eastAsia="新宋体" w:hAnsi="新宋体" w:hint="eastAsia"/>
          <w:szCs w:val="21"/>
        </w:rPr>
        <w:t>原合同</w:t>
      </w:r>
      <w:r>
        <w:rPr>
          <w:rFonts w:ascii="新宋体" w:eastAsia="新宋体" w:hAnsi="新宋体"/>
          <w:szCs w:val="21"/>
        </w:rPr>
        <w:t>其余部分继续有效。</w:t>
      </w:r>
    </w:p>
    <w:p w14:paraId="4D8A0A8E" w14:textId="77777777" w:rsidR="00AD7D87" w:rsidRDefault="00AD7D87" w:rsidP="00AD7D87">
      <w:pPr>
        <w:spacing w:line="360" w:lineRule="auto"/>
        <w:ind w:firstLineChars="200" w:firstLine="420"/>
        <w:rPr>
          <w:rFonts w:ascii="新宋体" w:eastAsia="新宋体" w:hAnsi="新宋体" w:hint="eastAsia"/>
          <w:szCs w:val="21"/>
        </w:rPr>
      </w:pPr>
      <w:r>
        <w:rPr>
          <w:rFonts w:ascii="新宋体" w:eastAsia="新宋体" w:hAnsi="新宋体" w:cs="Times New Roman"/>
          <w:szCs w:val="21"/>
        </w:rPr>
        <w:t>四</w:t>
      </w:r>
      <w:r>
        <w:rPr>
          <w:rFonts w:ascii="新宋体" w:eastAsia="新宋体" w:hAnsi="新宋体"/>
          <w:szCs w:val="21"/>
        </w:rPr>
        <w:t>、</w:t>
      </w:r>
      <w:r>
        <w:rPr>
          <w:rFonts w:ascii="新宋体" w:eastAsia="新宋体" w:hAnsi="新宋体" w:cs="Times New Roman"/>
          <w:szCs w:val="21"/>
        </w:rPr>
        <w:t>本协议书壹式伍份，甲乙双方各持贰份，报</w:t>
      </w:r>
      <w:r>
        <w:rPr>
          <w:rFonts w:ascii="新宋体" w:eastAsia="新宋体" w:hAnsi="新宋体" w:cs="Times New Roman"/>
          <w:szCs w:val="21"/>
          <w:highlight w:val="yellow"/>
        </w:rPr>
        <w:t>长沙市中级人民法院备</w:t>
      </w:r>
      <w:r>
        <w:rPr>
          <w:rFonts w:ascii="新宋体" w:eastAsia="新宋体" w:hAnsi="新宋体" w:cs="Times New Roman"/>
          <w:szCs w:val="21"/>
        </w:rPr>
        <w:t>案壹份，均具有同等的法律效力。</w:t>
      </w:r>
    </w:p>
    <w:p w14:paraId="43C3D39C" w14:textId="77777777" w:rsidR="00AD7D87" w:rsidRDefault="00AD7D87" w:rsidP="00AD7D87">
      <w:pPr>
        <w:spacing w:line="360" w:lineRule="auto"/>
        <w:ind w:firstLineChars="200" w:firstLine="420"/>
        <w:rPr>
          <w:rFonts w:ascii="新宋体" w:eastAsia="新宋体" w:hAnsi="新宋体" w:cs="Times New Roman" w:hint="eastAsia"/>
          <w:szCs w:val="21"/>
        </w:rPr>
      </w:pPr>
      <w:r>
        <w:rPr>
          <w:rFonts w:ascii="新宋体" w:eastAsia="新宋体" w:hAnsi="新宋体" w:cs="Times New Roman"/>
          <w:szCs w:val="21"/>
        </w:rPr>
        <w:t>（本页之后无正文，为签章页）</w:t>
      </w:r>
    </w:p>
    <w:p w14:paraId="4A99E256" w14:textId="77777777" w:rsidR="00AD7D87" w:rsidRDefault="00AD7D87" w:rsidP="00AD7D87">
      <w:pPr>
        <w:spacing w:line="0" w:lineRule="atLeast"/>
        <w:ind w:firstLineChars="200" w:firstLine="420"/>
        <w:rPr>
          <w:rFonts w:ascii="新宋体" w:eastAsia="新宋体" w:hAnsi="新宋体" w:hint="eastAsia"/>
          <w:szCs w:val="21"/>
        </w:rPr>
      </w:pPr>
      <w:r>
        <w:rPr>
          <w:rFonts w:ascii="新宋体" w:eastAsia="新宋体" w:hAnsi="新宋体" w:hint="eastAsia"/>
          <w:szCs w:val="21"/>
        </w:rPr>
        <w:lastRenderedPageBreak/>
        <w:t>（本页无正文，为签章页）</w:t>
      </w:r>
    </w:p>
    <w:p w14:paraId="0C8CCED8" w14:textId="77777777" w:rsidR="00AD7D87" w:rsidRDefault="00AD7D87" w:rsidP="00AD7D87">
      <w:pPr>
        <w:spacing w:line="0" w:lineRule="atLeast"/>
        <w:rPr>
          <w:rFonts w:ascii="新宋体" w:eastAsia="新宋体" w:hAnsi="新宋体" w:hint="eastAsia"/>
          <w:b/>
          <w:sz w:val="24"/>
        </w:rPr>
      </w:pPr>
    </w:p>
    <w:p w14:paraId="10E7E088" w14:textId="77777777" w:rsidR="00AD7D87" w:rsidRDefault="00AD7D87" w:rsidP="00AD7D87">
      <w:pPr>
        <w:spacing w:line="0" w:lineRule="atLeast"/>
        <w:rPr>
          <w:rFonts w:ascii="新宋体" w:eastAsia="新宋体" w:hAnsi="新宋体" w:hint="eastAsia"/>
          <w:b/>
          <w:sz w:val="24"/>
        </w:rPr>
      </w:pPr>
      <w:r>
        <w:rPr>
          <w:rFonts w:ascii="新宋体" w:eastAsia="新宋体" w:hAnsi="新宋体" w:hint="eastAsia"/>
          <w:b/>
          <w:sz w:val="24"/>
        </w:rPr>
        <w:t>签署处：</w:t>
      </w:r>
    </w:p>
    <w:p w14:paraId="2A9D6D64" w14:textId="77777777" w:rsidR="00AD7D87" w:rsidRDefault="00AD7D87" w:rsidP="00AD7D87">
      <w:pPr>
        <w:spacing w:line="0" w:lineRule="atLeast"/>
        <w:ind w:firstLineChars="600" w:firstLine="1260"/>
        <w:jc w:val="left"/>
        <w:rPr>
          <w:rFonts w:ascii="新宋体" w:eastAsia="新宋体" w:hAnsi="新宋体" w:hint="eastAsia"/>
          <w:szCs w:val="21"/>
        </w:rPr>
      </w:pPr>
      <w:r>
        <w:rPr>
          <w:rFonts w:ascii="新宋体" w:eastAsia="新宋体" w:hAnsi="新宋体" w:hint="eastAsia"/>
          <w:szCs w:val="21"/>
        </w:rPr>
        <w:t>甲方：</w:t>
      </w:r>
      <w:r>
        <w:rPr>
          <w:rFonts w:ascii="新宋体" w:eastAsia="新宋体" w:hAnsi="新宋体" w:hint="eastAsia"/>
          <w:szCs w:val="21"/>
          <w:u w:val="single"/>
        </w:rPr>
        <w:t xml:space="preserve"> </w:t>
      </w:r>
      <w:r>
        <w:rPr>
          <w:rFonts w:ascii="新宋体" w:eastAsia="新宋体" w:hAnsi="新宋体" w:hint="eastAsia"/>
          <w:b/>
          <w:sz w:val="24"/>
          <w:szCs w:val="24"/>
          <w:u w:val="single"/>
        </w:rPr>
        <w:t>湖南通达好置业股份有限公司</w:t>
      </w:r>
      <w:r>
        <w:rPr>
          <w:rFonts w:ascii="新宋体" w:eastAsia="新宋体" w:hAnsi="新宋体" w:hint="eastAsia"/>
          <w:szCs w:val="21"/>
          <w:u w:val="single"/>
        </w:rPr>
        <w:t xml:space="preserve">   </w:t>
      </w:r>
      <w:r>
        <w:rPr>
          <w:rFonts w:ascii="新宋体" w:eastAsia="新宋体" w:hAnsi="新宋体" w:hint="eastAsia"/>
          <w:szCs w:val="21"/>
        </w:rPr>
        <w:t>（公章）</w:t>
      </w:r>
    </w:p>
    <w:p w14:paraId="747A60B4" w14:textId="77777777" w:rsidR="00AD7D87" w:rsidRDefault="00AD7D87" w:rsidP="00AD7D87">
      <w:pPr>
        <w:spacing w:line="0" w:lineRule="atLeast"/>
        <w:ind w:leftChars="600" w:left="1260"/>
        <w:rPr>
          <w:rFonts w:ascii="新宋体" w:eastAsia="新宋体" w:hAnsi="新宋体" w:hint="eastAsia"/>
          <w:szCs w:val="21"/>
        </w:rPr>
      </w:pPr>
    </w:p>
    <w:p w14:paraId="15DCCF41" w14:textId="77777777" w:rsidR="00AD7D87" w:rsidRDefault="00AD7D87" w:rsidP="00AD7D87">
      <w:pPr>
        <w:spacing w:line="0" w:lineRule="atLeast"/>
        <w:ind w:firstLineChars="600" w:firstLine="1260"/>
        <w:jc w:val="left"/>
        <w:rPr>
          <w:rFonts w:ascii="新宋体" w:eastAsia="新宋体" w:hAnsi="新宋体" w:hint="eastAsia"/>
          <w:szCs w:val="21"/>
        </w:rPr>
      </w:pPr>
    </w:p>
    <w:p w14:paraId="5307BFD0" w14:textId="77777777" w:rsidR="00AD7D87" w:rsidRDefault="00AD7D87" w:rsidP="00AD7D87">
      <w:pPr>
        <w:spacing w:line="0" w:lineRule="atLeast"/>
        <w:ind w:firstLineChars="600" w:firstLine="1260"/>
        <w:jc w:val="left"/>
        <w:rPr>
          <w:rFonts w:ascii="新宋体" w:eastAsia="新宋体" w:hAnsi="新宋体" w:hint="eastAsia"/>
          <w:szCs w:val="21"/>
        </w:rPr>
      </w:pPr>
      <w:r>
        <w:rPr>
          <w:rFonts w:ascii="新宋体" w:eastAsia="新宋体" w:hAnsi="新宋体" w:hint="eastAsia"/>
          <w:szCs w:val="21"/>
        </w:rPr>
        <w:t>代表人：</w:t>
      </w:r>
      <w:r>
        <w:rPr>
          <w:rFonts w:ascii="新宋体" w:eastAsia="新宋体" w:hAnsi="新宋体" w:hint="eastAsia"/>
          <w:szCs w:val="21"/>
          <w:u w:val="single"/>
        </w:rPr>
        <w:t xml:space="preserve"> </w:t>
      </w:r>
      <w:r>
        <w:rPr>
          <w:rFonts w:ascii="新宋体" w:eastAsia="新宋体" w:hAnsi="新宋体" w:hint="eastAsia"/>
          <w:b/>
          <w:sz w:val="24"/>
          <w:szCs w:val="24"/>
          <w:u w:val="single"/>
        </w:rPr>
        <w:t>湖南通达好置业股份有限公司管理人</w:t>
      </w:r>
      <w:r>
        <w:rPr>
          <w:rFonts w:ascii="新宋体" w:eastAsia="新宋体" w:hAnsi="新宋体" w:hint="eastAsia"/>
          <w:szCs w:val="21"/>
          <w:u w:val="single"/>
        </w:rPr>
        <w:t xml:space="preserve">   </w:t>
      </w:r>
      <w:r>
        <w:rPr>
          <w:rFonts w:ascii="新宋体" w:eastAsia="新宋体" w:hAnsi="新宋体" w:hint="eastAsia"/>
          <w:szCs w:val="21"/>
        </w:rPr>
        <w:t>（公章）</w:t>
      </w:r>
    </w:p>
    <w:p w14:paraId="6B56682D" w14:textId="77777777" w:rsidR="00AD7D87" w:rsidRDefault="00AD7D87" w:rsidP="00AD7D87">
      <w:pPr>
        <w:spacing w:line="0" w:lineRule="atLeast"/>
        <w:ind w:leftChars="600" w:left="1260"/>
        <w:rPr>
          <w:rFonts w:ascii="新宋体" w:eastAsia="新宋体" w:hAnsi="新宋体" w:hint="eastAsia"/>
          <w:szCs w:val="21"/>
        </w:rPr>
      </w:pPr>
    </w:p>
    <w:p w14:paraId="6CE7697A" w14:textId="77777777" w:rsidR="00AD7D87" w:rsidRDefault="00AD7D87" w:rsidP="00AD7D87">
      <w:pPr>
        <w:spacing w:line="0" w:lineRule="atLeast"/>
        <w:ind w:leftChars="600" w:left="1260"/>
        <w:rPr>
          <w:rFonts w:ascii="新宋体" w:eastAsia="新宋体" w:hAnsi="新宋体" w:hint="eastAsia"/>
          <w:szCs w:val="21"/>
        </w:rPr>
      </w:pPr>
    </w:p>
    <w:p w14:paraId="04C65327" w14:textId="77777777" w:rsidR="00AD7D87" w:rsidRDefault="00AD7D87" w:rsidP="00AD7D87">
      <w:pPr>
        <w:spacing w:line="0" w:lineRule="atLeast"/>
        <w:ind w:leftChars="600" w:left="1260"/>
        <w:rPr>
          <w:rFonts w:ascii="新宋体" w:eastAsia="新宋体" w:hAnsi="新宋体" w:hint="eastAsia"/>
          <w:szCs w:val="21"/>
        </w:rPr>
      </w:pPr>
    </w:p>
    <w:p w14:paraId="4770ACF3" w14:textId="77777777" w:rsidR="00AD7D87" w:rsidRDefault="00AD7D87" w:rsidP="00AD7D87">
      <w:pPr>
        <w:spacing w:line="0" w:lineRule="atLeast"/>
        <w:ind w:leftChars="600" w:left="1260"/>
        <w:rPr>
          <w:rFonts w:ascii="新宋体" w:eastAsia="新宋体" w:hAnsi="新宋体" w:hint="eastAsia"/>
          <w:szCs w:val="21"/>
        </w:rPr>
      </w:pPr>
    </w:p>
    <w:p w14:paraId="48A7BF71" w14:textId="77777777" w:rsidR="00AD7D87" w:rsidRDefault="00AD7D87" w:rsidP="00AD7D87">
      <w:pPr>
        <w:spacing w:line="0" w:lineRule="atLeast"/>
        <w:ind w:leftChars="600" w:left="1260"/>
        <w:rPr>
          <w:rFonts w:ascii="新宋体" w:eastAsia="新宋体" w:hAnsi="新宋体" w:hint="eastAsia"/>
          <w:szCs w:val="21"/>
        </w:rPr>
      </w:pPr>
    </w:p>
    <w:p w14:paraId="666831BB" w14:textId="77777777" w:rsidR="00AD7D87" w:rsidRDefault="00AD7D87" w:rsidP="00AD7D87">
      <w:pPr>
        <w:spacing w:line="360" w:lineRule="auto"/>
        <w:ind w:leftChars="600" w:left="1260"/>
        <w:rPr>
          <w:rFonts w:ascii="新宋体" w:eastAsia="新宋体" w:hAnsi="新宋体" w:hint="eastAsia"/>
          <w:szCs w:val="21"/>
        </w:rPr>
      </w:pPr>
      <w:r>
        <w:rPr>
          <w:rFonts w:ascii="新宋体" w:eastAsia="新宋体" w:hAnsi="新宋体" w:hint="eastAsia"/>
          <w:szCs w:val="21"/>
        </w:rPr>
        <w:t>乙方：</w:t>
      </w:r>
      <w:proofErr w:type="gramStart"/>
      <w:r>
        <w:rPr>
          <w:rFonts w:ascii="新宋体" w:eastAsia="新宋体" w:hAnsi="新宋体" w:hint="eastAsia"/>
          <w:b/>
          <w:szCs w:val="21"/>
          <w:u w:val="single"/>
        </w:rPr>
        <w:t>国众联资产</w:t>
      </w:r>
      <w:proofErr w:type="gramEnd"/>
      <w:r>
        <w:rPr>
          <w:rFonts w:ascii="新宋体" w:eastAsia="新宋体" w:hAnsi="新宋体" w:hint="eastAsia"/>
          <w:b/>
          <w:szCs w:val="21"/>
          <w:u w:val="single"/>
        </w:rPr>
        <w:t>评估土地房地产估价有限公司湖南分公司</w:t>
      </w:r>
      <w:r>
        <w:rPr>
          <w:rFonts w:ascii="新宋体" w:eastAsia="新宋体" w:hAnsi="新宋体" w:hint="eastAsia"/>
          <w:szCs w:val="21"/>
        </w:rPr>
        <w:t>（公章）</w:t>
      </w:r>
    </w:p>
    <w:p w14:paraId="4648D16A" w14:textId="77777777" w:rsidR="00AD7D87" w:rsidRDefault="00AD7D87" w:rsidP="00AD7D87">
      <w:pPr>
        <w:spacing w:line="0" w:lineRule="atLeast"/>
        <w:ind w:leftChars="600" w:left="1260"/>
        <w:rPr>
          <w:rFonts w:ascii="新宋体" w:eastAsia="新宋体" w:hAnsi="新宋体" w:hint="eastAsia"/>
          <w:szCs w:val="21"/>
        </w:rPr>
      </w:pPr>
    </w:p>
    <w:p w14:paraId="72969A5C" w14:textId="77777777" w:rsidR="00AD7D87" w:rsidRDefault="00AD7D87" w:rsidP="00AD7D87">
      <w:pPr>
        <w:spacing w:line="0" w:lineRule="atLeast"/>
        <w:ind w:leftChars="600" w:left="1260"/>
        <w:rPr>
          <w:rFonts w:ascii="新宋体" w:eastAsia="新宋体" w:hAnsi="新宋体" w:hint="eastAsia"/>
          <w:szCs w:val="21"/>
        </w:rPr>
      </w:pPr>
    </w:p>
    <w:p w14:paraId="16ACA6DF" w14:textId="77777777" w:rsidR="00AD7D87" w:rsidRDefault="00AD7D87" w:rsidP="00AD7D87">
      <w:pPr>
        <w:spacing w:line="0" w:lineRule="atLeast"/>
        <w:ind w:leftChars="600" w:left="1260"/>
        <w:rPr>
          <w:rFonts w:ascii="新宋体" w:eastAsia="新宋体" w:hAnsi="新宋体" w:hint="eastAsia"/>
          <w:szCs w:val="21"/>
        </w:rPr>
      </w:pPr>
    </w:p>
    <w:p w14:paraId="788A7EC4" w14:textId="77777777" w:rsidR="00AD7D87" w:rsidRDefault="00AD7D87" w:rsidP="00AD7D87">
      <w:pPr>
        <w:spacing w:line="0" w:lineRule="atLeast"/>
        <w:ind w:leftChars="600" w:left="1260"/>
        <w:rPr>
          <w:rFonts w:ascii="新宋体" w:eastAsia="新宋体" w:hAnsi="新宋体" w:hint="eastAsia"/>
          <w:szCs w:val="21"/>
        </w:rPr>
      </w:pPr>
    </w:p>
    <w:p w14:paraId="742E2986" w14:textId="77777777" w:rsidR="00AD7D87" w:rsidRDefault="00AD7D87" w:rsidP="00AD7D87">
      <w:pPr>
        <w:spacing w:line="0" w:lineRule="atLeast"/>
        <w:rPr>
          <w:rFonts w:ascii="新宋体" w:eastAsia="新宋体" w:hAnsi="新宋体" w:hint="eastAsia"/>
          <w:b/>
          <w:szCs w:val="21"/>
        </w:rPr>
      </w:pPr>
    </w:p>
    <w:p w14:paraId="29FBF17E" w14:textId="77777777" w:rsidR="00AD7D87" w:rsidRDefault="00AD7D87" w:rsidP="00AD7D87">
      <w:pPr>
        <w:spacing w:beforeLines="50" w:before="156" w:afterLines="50" w:after="156"/>
        <w:rPr>
          <w:rFonts w:ascii="仿宋" w:eastAsia="仿宋" w:hAnsi="仿宋" w:cs="Arial" w:hint="eastAsia"/>
          <w:color w:val="000000"/>
          <w:sz w:val="28"/>
          <w:szCs w:val="28"/>
        </w:rPr>
      </w:pPr>
      <w:r>
        <w:rPr>
          <w:rFonts w:ascii="新宋体" w:eastAsia="新宋体" w:hAnsi="新宋体" w:hint="eastAsia"/>
          <w:b/>
          <w:szCs w:val="21"/>
        </w:rPr>
        <w:t xml:space="preserve">        签署时间及地点：   年    月     日于湖南长沙 </w:t>
      </w:r>
    </w:p>
    <w:p w14:paraId="6D2A4A25" w14:textId="77777777" w:rsidR="00417C3A" w:rsidRPr="00AD7D87" w:rsidRDefault="00417C3A">
      <w:pPr>
        <w:rPr>
          <w:rFonts w:hint="eastAsia"/>
        </w:rPr>
      </w:pPr>
    </w:p>
    <w:sectPr w:rsidR="00417C3A" w:rsidRPr="00AD7D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AB339" w14:textId="77777777" w:rsidR="007117E2" w:rsidRDefault="007117E2" w:rsidP="00AD7D87">
      <w:pPr>
        <w:rPr>
          <w:rFonts w:hint="eastAsia"/>
        </w:rPr>
      </w:pPr>
      <w:r>
        <w:separator/>
      </w:r>
    </w:p>
  </w:endnote>
  <w:endnote w:type="continuationSeparator" w:id="0">
    <w:p w14:paraId="15C01230" w14:textId="77777777" w:rsidR="007117E2" w:rsidRDefault="007117E2" w:rsidP="00AD7D8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新宋体">
    <w:panose1 w:val="02010609030101010101"/>
    <w:charset w:val="86"/>
    <w:family w:val="modern"/>
    <w:pitch w:val="fixed"/>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9F645" w14:textId="77777777" w:rsidR="007117E2" w:rsidRDefault="007117E2" w:rsidP="00AD7D87">
      <w:pPr>
        <w:rPr>
          <w:rFonts w:hint="eastAsia"/>
        </w:rPr>
      </w:pPr>
      <w:r>
        <w:separator/>
      </w:r>
    </w:p>
  </w:footnote>
  <w:footnote w:type="continuationSeparator" w:id="0">
    <w:p w14:paraId="7A03B1D9" w14:textId="77777777" w:rsidR="007117E2" w:rsidRDefault="007117E2" w:rsidP="00AD7D87">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D04DD1A"/>
    <w:multiLevelType w:val="singleLevel"/>
    <w:tmpl w:val="DD04DD1A"/>
    <w:lvl w:ilvl="0">
      <w:start w:val="1"/>
      <w:numFmt w:val="chineseCounting"/>
      <w:suff w:val="nothing"/>
      <w:lvlText w:val="%1、"/>
      <w:lvlJc w:val="left"/>
      <w:rPr>
        <w:rFonts w:hint="eastAsia"/>
      </w:rPr>
    </w:lvl>
  </w:abstractNum>
  <w:num w:numId="1" w16cid:durableId="569770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57C"/>
    <w:rsid w:val="002B3802"/>
    <w:rsid w:val="00417C3A"/>
    <w:rsid w:val="006B557C"/>
    <w:rsid w:val="007117E2"/>
    <w:rsid w:val="009E58D5"/>
    <w:rsid w:val="00A47342"/>
    <w:rsid w:val="00AD7D87"/>
    <w:rsid w:val="00C1038C"/>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595C0F02-CE83-4C2E-AC2F-6F5C9A527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7D87"/>
    <w:pPr>
      <w:widowControl w:val="0"/>
      <w:jc w:val="both"/>
    </w:pPr>
  </w:style>
  <w:style w:type="paragraph" w:styleId="1">
    <w:name w:val="heading 1"/>
    <w:basedOn w:val="a"/>
    <w:next w:val="a"/>
    <w:link w:val="10"/>
    <w:uiPriority w:val="9"/>
    <w:qFormat/>
    <w:rsid w:val="006B557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B557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B557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B557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B557C"/>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6B557C"/>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B557C"/>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B557C"/>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6B557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B557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B557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B557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B557C"/>
    <w:rPr>
      <w:rFonts w:cstheme="majorBidi"/>
      <w:color w:val="0F4761" w:themeColor="accent1" w:themeShade="BF"/>
      <w:sz w:val="28"/>
      <w:szCs w:val="28"/>
    </w:rPr>
  </w:style>
  <w:style w:type="character" w:customStyle="1" w:styleId="50">
    <w:name w:val="标题 5 字符"/>
    <w:basedOn w:val="a0"/>
    <w:link w:val="5"/>
    <w:uiPriority w:val="9"/>
    <w:semiHidden/>
    <w:rsid w:val="006B557C"/>
    <w:rPr>
      <w:rFonts w:cstheme="majorBidi"/>
      <w:color w:val="0F4761" w:themeColor="accent1" w:themeShade="BF"/>
      <w:sz w:val="24"/>
      <w:szCs w:val="24"/>
    </w:rPr>
  </w:style>
  <w:style w:type="character" w:customStyle="1" w:styleId="60">
    <w:name w:val="标题 6 字符"/>
    <w:basedOn w:val="a0"/>
    <w:link w:val="6"/>
    <w:uiPriority w:val="9"/>
    <w:semiHidden/>
    <w:rsid w:val="006B557C"/>
    <w:rPr>
      <w:rFonts w:cstheme="majorBidi"/>
      <w:b/>
      <w:bCs/>
      <w:color w:val="0F4761" w:themeColor="accent1" w:themeShade="BF"/>
    </w:rPr>
  </w:style>
  <w:style w:type="character" w:customStyle="1" w:styleId="70">
    <w:name w:val="标题 7 字符"/>
    <w:basedOn w:val="a0"/>
    <w:link w:val="7"/>
    <w:uiPriority w:val="9"/>
    <w:semiHidden/>
    <w:rsid w:val="006B557C"/>
    <w:rPr>
      <w:rFonts w:cstheme="majorBidi"/>
      <w:b/>
      <w:bCs/>
      <w:color w:val="595959" w:themeColor="text1" w:themeTint="A6"/>
    </w:rPr>
  </w:style>
  <w:style w:type="character" w:customStyle="1" w:styleId="80">
    <w:name w:val="标题 8 字符"/>
    <w:basedOn w:val="a0"/>
    <w:link w:val="8"/>
    <w:uiPriority w:val="9"/>
    <w:semiHidden/>
    <w:rsid w:val="006B557C"/>
    <w:rPr>
      <w:rFonts w:cstheme="majorBidi"/>
      <w:color w:val="595959" w:themeColor="text1" w:themeTint="A6"/>
    </w:rPr>
  </w:style>
  <w:style w:type="character" w:customStyle="1" w:styleId="90">
    <w:name w:val="标题 9 字符"/>
    <w:basedOn w:val="a0"/>
    <w:link w:val="9"/>
    <w:uiPriority w:val="9"/>
    <w:semiHidden/>
    <w:rsid w:val="006B557C"/>
    <w:rPr>
      <w:rFonts w:eastAsiaTheme="majorEastAsia" w:cstheme="majorBidi"/>
      <w:color w:val="595959" w:themeColor="text1" w:themeTint="A6"/>
    </w:rPr>
  </w:style>
  <w:style w:type="paragraph" w:styleId="a3">
    <w:name w:val="Title"/>
    <w:basedOn w:val="a"/>
    <w:next w:val="a"/>
    <w:link w:val="a4"/>
    <w:uiPriority w:val="10"/>
    <w:qFormat/>
    <w:rsid w:val="006B557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B557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B557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B557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B557C"/>
    <w:pPr>
      <w:spacing w:before="160" w:after="160"/>
      <w:jc w:val="center"/>
    </w:pPr>
    <w:rPr>
      <w:i/>
      <w:iCs/>
      <w:color w:val="404040" w:themeColor="text1" w:themeTint="BF"/>
    </w:rPr>
  </w:style>
  <w:style w:type="character" w:customStyle="1" w:styleId="a8">
    <w:name w:val="引用 字符"/>
    <w:basedOn w:val="a0"/>
    <w:link w:val="a7"/>
    <w:uiPriority w:val="29"/>
    <w:rsid w:val="006B557C"/>
    <w:rPr>
      <w:i/>
      <w:iCs/>
      <w:color w:val="404040" w:themeColor="text1" w:themeTint="BF"/>
    </w:rPr>
  </w:style>
  <w:style w:type="paragraph" w:styleId="a9">
    <w:name w:val="List Paragraph"/>
    <w:basedOn w:val="a"/>
    <w:uiPriority w:val="34"/>
    <w:qFormat/>
    <w:rsid w:val="006B557C"/>
    <w:pPr>
      <w:ind w:left="720"/>
      <w:contextualSpacing/>
    </w:pPr>
  </w:style>
  <w:style w:type="character" w:styleId="aa">
    <w:name w:val="Intense Emphasis"/>
    <w:basedOn w:val="a0"/>
    <w:uiPriority w:val="21"/>
    <w:qFormat/>
    <w:rsid w:val="006B557C"/>
    <w:rPr>
      <w:i/>
      <w:iCs/>
      <w:color w:val="0F4761" w:themeColor="accent1" w:themeShade="BF"/>
    </w:rPr>
  </w:style>
  <w:style w:type="paragraph" w:styleId="ab">
    <w:name w:val="Intense Quote"/>
    <w:basedOn w:val="a"/>
    <w:next w:val="a"/>
    <w:link w:val="ac"/>
    <w:uiPriority w:val="30"/>
    <w:qFormat/>
    <w:rsid w:val="006B55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B557C"/>
    <w:rPr>
      <w:i/>
      <w:iCs/>
      <w:color w:val="0F4761" w:themeColor="accent1" w:themeShade="BF"/>
    </w:rPr>
  </w:style>
  <w:style w:type="character" w:styleId="ad">
    <w:name w:val="Intense Reference"/>
    <w:basedOn w:val="a0"/>
    <w:uiPriority w:val="32"/>
    <w:qFormat/>
    <w:rsid w:val="006B557C"/>
    <w:rPr>
      <w:b/>
      <w:bCs/>
      <w:smallCaps/>
      <w:color w:val="0F4761" w:themeColor="accent1" w:themeShade="BF"/>
      <w:spacing w:val="5"/>
    </w:rPr>
  </w:style>
  <w:style w:type="paragraph" w:styleId="ae">
    <w:name w:val="header"/>
    <w:basedOn w:val="a"/>
    <w:link w:val="af"/>
    <w:uiPriority w:val="99"/>
    <w:unhideWhenUsed/>
    <w:rsid w:val="00AD7D87"/>
    <w:pPr>
      <w:tabs>
        <w:tab w:val="center" w:pos="4153"/>
        <w:tab w:val="right" w:pos="8306"/>
      </w:tabs>
      <w:snapToGrid w:val="0"/>
      <w:jc w:val="center"/>
    </w:pPr>
    <w:rPr>
      <w:sz w:val="18"/>
      <w:szCs w:val="18"/>
    </w:rPr>
  </w:style>
  <w:style w:type="character" w:customStyle="1" w:styleId="af">
    <w:name w:val="页眉 字符"/>
    <w:basedOn w:val="a0"/>
    <w:link w:val="ae"/>
    <w:uiPriority w:val="99"/>
    <w:rsid w:val="00AD7D87"/>
    <w:rPr>
      <w:sz w:val="18"/>
      <w:szCs w:val="18"/>
    </w:rPr>
  </w:style>
  <w:style w:type="paragraph" w:styleId="af0">
    <w:name w:val="footer"/>
    <w:basedOn w:val="a"/>
    <w:link w:val="af1"/>
    <w:uiPriority w:val="99"/>
    <w:unhideWhenUsed/>
    <w:rsid w:val="00AD7D87"/>
    <w:pPr>
      <w:tabs>
        <w:tab w:val="center" w:pos="4153"/>
        <w:tab w:val="right" w:pos="8306"/>
      </w:tabs>
      <w:snapToGrid w:val="0"/>
      <w:jc w:val="left"/>
    </w:pPr>
    <w:rPr>
      <w:sz w:val="18"/>
      <w:szCs w:val="18"/>
    </w:rPr>
  </w:style>
  <w:style w:type="character" w:customStyle="1" w:styleId="af1">
    <w:name w:val="页脚 字符"/>
    <w:basedOn w:val="a0"/>
    <w:link w:val="af0"/>
    <w:uiPriority w:val="99"/>
    <w:rsid w:val="00AD7D8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410</Words>
  <Characters>427</Characters>
  <Application>Microsoft Office Word</Application>
  <DocSecurity>0</DocSecurity>
  <Lines>25</Lines>
  <Paragraphs>19</Paragraphs>
  <ScaleCrop>false</ScaleCrop>
  <Company/>
  <LinksUpToDate>false</LinksUpToDate>
  <CharactersWithSpaces>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晴 章</dc:creator>
  <cp:keywords/>
  <dc:description/>
  <cp:lastModifiedBy>晴 章</cp:lastModifiedBy>
  <cp:revision>2</cp:revision>
  <dcterms:created xsi:type="dcterms:W3CDTF">2025-12-24T03:40:00Z</dcterms:created>
  <dcterms:modified xsi:type="dcterms:W3CDTF">2025-12-24T03:41:00Z</dcterms:modified>
</cp:coreProperties>
</file>