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34548C">
      <w:pPr>
        <w:pageBreakBefore/>
        <w:outlineLvl w:val="2"/>
        <w:rPr>
          <w:rFonts w:ascii="仿宋" w:hAnsi="仿宋" w:eastAsia="仿宋" w:cs="Times New Roman"/>
          <w:b/>
          <w:bCs/>
          <w:sz w:val="24"/>
          <w:szCs w:val="24"/>
        </w:rPr>
      </w:pPr>
      <w:r>
        <w:rPr>
          <w:rFonts w:hint="eastAsia" w:ascii="仿宋" w:hAnsi="仿宋" w:eastAsia="仿宋" w:cs="Times New Roman"/>
          <w:b/>
          <w:bCs/>
          <w:sz w:val="24"/>
          <w:szCs w:val="24"/>
        </w:rPr>
        <w:t>附件3：</w:t>
      </w:r>
    </w:p>
    <w:p w14:paraId="669C37E1">
      <w:pPr>
        <w:jc w:val="center"/>
        <w:rPr>
          <w:rFonts w:ascii="仿宋" w:hAnsi="仿宋" w:eastAsia="仿宋" w:cs="Times New Roman"/>
          <w:b/>
          <w:bCs/>
          <w:sz w:val="36"/>
          <w:szCs w:val="36"/>
        </w:rPr>
      </w:pPr>
      <w:r>
        <w:rPr>
          <w:rFonts w:hint="eastAsia" w:ascii="仿宋" w:hAnsi="仿宋" w:eastAsia="仿宋" w:cs="Times New Roman"/>
          <w:b/>
          <w:bCs/>
          <w:sz w:val="36"/>
          <w:szCs w:val="36"/>
        </w:rPr>
        <w:t>保密承诺函</w:t>
      </w:r>
    </w:p>
    <w:p w14:paraId="12189559">
      <w:pPr>
        <w:jc w:val="right"/>
        <w:rPr>
          <w:rFonts w:ascii="仿宋" w:hAnsi="仿宋" w:eastAsia="仿宋" w:cs="Times New Roman"/>
          <w:b/>
          <w:bCs/>
          <w:sz w:val="24"/>
          <w:szCs w:val="24"/>
        </w:rPr>
      </w:pPr>
    </w:p>
    <w:p w14:paraId="0AF10DB4">
      <w:pPr>
        <w:spacing w:line="400" w:lineRule="exact"/>
        <w:rPr>
          <w:rFonts w:ascii="仿宋" w:hAnsi="仿宋" w:eastAsia="仿宋" w:cs="Times New Roman"/>
          <w:b/>
          <w:bCs/>
          <w:sz w:val="24"/>
          <w:szCs w:val="24"/>
        </w:rPr>
      </w:pPr>
      <w:r>
        <w:rPr>
          <w:rFonts w:hint="eastAsia" w:ascii="仿宋" w:hAnsi="仿宋" w:eastAsia="仿宋" w:cs="Times New Roman"/>
          <w:b/>
          <w:bCs/>
          <w:sz w:val="24"/>
          <w:szCs w:val="24"/>
        </w:rPr>
        <w:t>致：</w:t>
      </w:r>
      <w:r>
        <w:rPr>
          <w:rFonts w:hint="eastAsia" w:ascii="仿宋" w:hAnsi="仿宋" w:eastAsia="仿宋" w:cs="Times New Roman"/>
          <w:b/>
          <w:bCs/>
          <w:sz w:val="24"/>
          <w:szCs w:val="24"/>
          <w:lang w:eastAsia="zh-CN"/>
        </w:rPr>
        <w:t>湖北丰利化工有限责任公司</w:t>
      </w:r>
      <w:r>
        <w:rPr>
          <w:rFonts w:hint="eastAsia" w:ascii="仿宋" w:hAnsi="仿宋" w:eastAsia="仿宋" w:cs="Times New Roman"/>
          <w:b/>
          <w:bCs/>
          <w:sz w:val="24"/>
          <w:szCs w:val="24"/>
          <w:lang w:val="en-US" w:eastAsia="zh-CN"/>
        </w:rPr>
        <w:t>临时</w:t>
      </w:r>
      <w:r>
        <w:rPr>
          <w:rFonts w:hint="eastAsia" w:ascii="仿宋" w:hAnsi="仿宋" w:eastAsia="仿宋" w:cs="Times New Roman"/>
          <w:b/>
          <w:bCs/>
          <w:sz w:val="24"/>
          <w:szCs w:val="24"/>
        </w:rPr>
        <w:t>管理人</w:t>
      </w:r>
    </w:p>
    <w:p w14:paraId="5CA75E13">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鉴于</w:t>
      </w:r>
      <w:r>
        <w:rPr>
          <w:rFonts w:hint="eastAsia" w:ascii="仿宋" w:hAnsi="仿宋" w:eastAsia="仿宋" w:cs="Times New Roman"/>
          <w:sz w:val="24"/>
          <w:szCs w:val="24"/>
          <w:lang w:eastAsia="zh-CN"/>
        </w:rPr>
        <w:t>保康县人民法院</w:t>
      </w:r>
      <w:r>
        <w:rPr>
          <w:rFonts w:hint="eastAsia" w:ascii="仿宋" w:hAnsi="仿宋" w:eastAsia="仿宋" w:cs="Times New Roman"/>
          <w:sz w:val="24"/>
          <w:szCs w:val="24"/>
        </w:rPr>
        <w:t>已裁定对</w:t>
      </w:r>
      <w:r>
        <w:rPr>
          <w:rFonts w:hint="eastAsia" w:ascii="仿宋" w:hAnsi="仿宋" w:eastAsia="仿宋" w:cs="Times New Roman"/>
          <w:sz w:val="24"/>
          <w:szCs w:val="24"/>
          <w:lang w:eastAsia="zh-CN"/>
        </w:rPr>
        <w:t>湖北丰利化工有限责任公司</w:t>
      </w:r>
      <w:r>
        <w:rPr>
          <w:rFonts w:hint="eastAsia" w:ascii="仿宋" w:hAnsi="仿宋" w:eastAsia="仿宋" w:cs="Times New Roman"/>
          <w:sz w:val="24"/>
          <w:szCs w:val="24"/>
          <w:lang w:val="en-US" w:eastAsia="zh-CN"/>
        </w:rPr>
        <w:t>预</w:t>
      </w:r>
      <w:bookmarkStart w:id="0" w:name="_GoBack"/>
      <w:bookmarkEnd w:id="0"/>
      <w:r>
        <w:rPr>
          <w:rFonts w:hint="eastAsia" w:ascii="仿宋" w:hAnsi="仿宋" w:eastAsia="仿宋" w:cs="Times New Roman"/>
          <w:sz w:val="24"/>
          <w:szCs w:val="24"/>
          <w:highlight w:val="none"/>
          <w:lang w:val="en-US" w:eastAsia="zh-CN"/>
        </w:rPr>
        <w:t>重整</w:t>
      </w:r>
      <w:r>
        <w:rPr>
          <w:rFonts w:hint="eastAsia" w:ascii="仿宋" w:hAnsi="仿宋" w:eastAsia="仿宋" w:cs="Times New Roman"/>
          <w:sz w:val="24"/>
          <w:szCs w:val="24"/>
          <w:highlight w:val="none"/>
        </w:rPr>
        <w:t>，</w:t>
      </w:r>
      <w:r>
        <w:rPr>
          <w:rFonts w:hint="eastAsia" w:ascii="仿宋" w:hAnsi="仿宋" w:eastAsia="仿宋" w:cs="Times New Roman"/>
          <w:sz w:val="24"/>
          <w:szCs w:val="24"/>
        </w:rPr>
        <w:t>目前已进入投资人招募阶段。因我方对此有投资意向，为了便于我方对</w:t>
      </w:r>
      <w:r>
        <w:rPr>
          <w:rFonts w:hint="eastAsia" w:ascii="仿宋" w:hAnsi="仿宋" w:eastAsia="仿宋" w:cs="Times New Roman"/>
          <w:sz w:val="24"/>
          <w:szCs w:val="24"/>
          <w:lang w:eastAsia="zh-CN"/>
        </w:rPr>
        <w:t>丰利化工</w:t>
      </w:r>
      <w:r>
        <w:rPr>
          <w:rFonts w:hint="eastAsia" w:ascii="仿宋" w:hAnsi="仿宋" w:eastAsia="仿宋" w:cs="Times New Roman"/>
          <w:sz w:val="24"/>
          <w:szCs w:val="24"/>
        </w:rPr>
        <w:t>的资信等状况作出具体评估，我方申请向管理人索要与</w:t>
      </w:r>
      <w:r>
        <w:rPr>
          <w:rFonts w:hint="eastAsia" w:ascii="仿宋" w:hAnsi="仿宋" w:eastAsia="仿宋" w:cs="Times New Roman"/>
          <w:sz w:val="24"/>
          <w:szCs w:val="24"/>
          <w:lang w:eastAsia="zh-CN"/>
        </w:rPr>
        <w:t>丰利化工</w:t>
      </w:r>
      <w:r>
        <w:rPr>
          <w:rFonts w:hint="eastAsia" w:ascii="仿宋" w:hAnsi="仿宋" w:eastAsia="仿宋" w:cs="Times New Roman"/>
          <w:sz w:val="24"/>
          <w:szCs w:val="24"/>
        </w:rPr>
        <w:t>相关的文件、信息资料开展调查并参与招募，为了保护</w:t>
      </w:r>
      <w:r>
        <w:rPr>
          <w:rFonts w:hint="eastAsia" w:ascii="仿宋" w:hAnsi="仿宋" w:eastAsia="仿宋" w:cs="Times New Roman"/>
          <w:sz w:val="24"/>
          <w:szCs w:val="24"/>
          <w:lang w:eastAsia="zh-CN"/>
        </w:rPr>
        <w:t>丰利化工</w:t>
      </w:r>
      <w:r>
        <w:rPr>
          <w:rFonts w:hint="eastAsia" w:ascii="仿宋" w:hAnsi="仿宋" w:eastAsia="仿宋" w:cs="Times New Roman"/>
          <w:sz w:val="24"/>
          <w:szCs w:val="24"/>
        </w:rPr>
        <w:t>的商业利益，我方特作出如下承诺：</w:t>
      </w:r>
    </w:p>
    <w:p w14:paraId="1BD0D4C6">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一、保密信息</w:t>
      </w:r>
    </w:p>
    <w:p w14:paraId="357F698D">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（一）保密信息的范围</w:t>
      </w:r>
    </w:p>
    <w:p w14:paraId="740113D8">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本承诺中的保密信息是指</w:t>
      </w:r>
      <w:r>
        <w:rPr>
          <w:rFonts w:hint="eastAsia" w:ascii="仿宋" w:hAnsi="仿宋" w:eastAsia="仿宋" w:cs="Times New Roman"/>
          <w:sz w:val="24"/>
          <w:szCs w:val="24"/>
          <w:lang w:eastAsia="zh-CN"/>
        </w:rPr>
        <w:t>丰利化工</w:t>
      </w:r>
      <w:r>
        <w:rPr>
          <w:rFonts w:hint="eastAsia" w:ascii="仿宋" w:hAnsi="仿宋" w:eastAsia="仿宋" w:cs="Times New Roman"/>
          <w:sz w:val="24"/>
          <w:szCs w:val="24"/>
        </w:rPr>
        <w:t>以及管理人向我方、我方的代理或顾问提供的，有关</w:t>
      </w:r>
      <w:r>
        <w:rPr>
          <w:rFonts w:hint="eastAsia" w:ascii="仿宋" w:hAnsi="仿宋" w:eastAsia="仿宋" w:cs="Times New Roman"/>
          <w:sz w:val="24"/>
          <w:szCs w:val="24"/>
          <w:lang w:eastAsia="zh-CN"/>
        </w:rPr>
        <w:t>丰利化工</w:t>
      </w:r>
      <w:r>
        <w:rPr>
          <w:rFonts w:hint="eastAsia" w:ascii="仿宋" w:hAnsi="仿宋" w:eastAsia="仿宋" w:cs="Times New Roman"/>
          <w:sz w:val="24"/>
          <w:szCs w:val="24"/>
        </w:rPr>
        <w:t>的资产、负债等资料以及</w:t>
      </w:r>
      <w:r>
        <w:rPr>
          <w:rFonts w:hint="eastAsia" w:ascii="仿宋" w:hAnsi="仿宋" w:eastAsia="仿宋" w:cs="Times New Roman"/>
          <w:sz w:val="24"/>
          <w:szCs w:val="24"/>
          <w:lang w:eastAsia="zh-CN"/>
        </w:rPr>
        <w:t>丰利化工</w:t>
      </w:r>
      <w:r>
        <w:rPr>
          <w:rFonts w:hint="eastAsia" w:ascii="仿宋" w:hAnsi="仿宋" w:eastAsia="仿宋" w:cs="Times New Roman"/>
          <w:sz w:val="24"/>
          <w:szCs w:val="24"/>
        </w:rPr>
        <w:t>尚未对外披露的有关信息（以下简称“保密信息”），包括但不限于以下保密信息：</w:t>
      </w:r>
    </w:p>
    <w:p w14:paraId="68634C90">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1.项目洽谈过程中获得的信息。我方在合作洽谈及业务开展过程中所获知的相关保密信息等；</w:t>
      </w:r>
    </w:p>
    <w:p w14:paraId="447D1D55">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2.项目尽职调查中获得的信息。我方在尽职调查过程中所获知的与项目交易资产相关的信息，包括但不限于资产信息、负债信息以及审计报告、评估报告等；</w:t>
      </w:r>
    </w:p>
    <w:p w14:paraId="0EDB2ABC">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3.其他</w:t>
      </w:r>
      <w:r>
        <w:rPr>
          <w:rFonts w:hint="eastAsia" w:ascii="仿宋" w:hAnsi="仿宋" w:eastAsia="仿宋" w:cs="Times New Roman"/>
          <w:sz w:val="24"/>
          <w:szCs w:val="24"/>
        </w:rPr>
        <w:t>应予以</w:t>
      </w:r>
      <w:r>
        <w:rPr>
          <w:rFonts w:ascii="仿宋" w:hAnsi="仿宋" w:eastAsia="仿宋" w:cs="Times New Roman"/>
          <w:sz w:val="24"/>
          <w:szCs w:val="24"/>
        </w:rPr>
        <w:t>保密</w:t>
      </w:r>
      <w:r>
        <w:rPr>
          <w:rFonts w:hint="eastAsia" w:ascii="仿宋" w:hAnsi="仿宋" w:eastAsia="仿宋" w:cs="Times New Roman"/>
          <w:sz w:val="24"/>
          <w:szCs w:val="24"/>
        </w:rPr>
        <w:t>的</w:t>
      </w:r>
      <w:r>
        <w:rPr>
          <w:rFonts w:ascii="仿宋" w:hAnsi="仿宋" w:eastAsia="仿宋" w:cs="Times New Roman"/>
          <w:sz w:val="24"/>
          <w:szCs w:val="24"/>
        </w:rPr>
        <w:t>信息。</w:t>
      </w:r>
    </w:p>
    <w:p w14:paraId="09033482">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（二）保密信息的载体</w:t>
      </w:r>
    </w:p>
    <w:p w14:paraId="5B021A45">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保密信息载体是指承载保密信息内容的物品，包括但不限于书面、文件、电子文档、磁盘、</w:t>
      </w:r>
      <w:r>
        <w:rPr>
          <w:rFonts w:ascii="仿宋" w:hAnsi="仿宋" w:eastAsia="仿宋" w:cs="Times New Roman"/>
          <w:sz w:val="24"/>
          <w:szCs w:val="24"/>
        </w:rPr>
        <w:t>CD、电子信息数据或其他任何形式的载体。</w:t>
      </w:r>
    </w:p>
    <w:p w14:paraId="7AB6A7FF">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（三）复制件</w:t>
      </w:r>
    </w:p>
    <w:p w14:paraId="4C57E729">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复制件是指保密信息或保密信息载体的复制件，包括任何文件、电子文档、分析，或以任何其他方法获得的保密信息。我方制作的所有复制件应当清楚地标明为保密文件，并且受本承诺书条款的约束。</w:t>
      </w:r>
    </w:p>
    <w:p w14:paraId="634BDDBE">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二、保密信息所有权</w:t>
      </w:r>
    </w:p>
    <w:p w14:paraId="7086B7A9">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保密信息的所有权归</w:t>
      </w:r>
      <w:r>
        <w:rPr>
          <w:rFonts w:hint="eastAsia" w:ascii="仿宋" w:hAnsi="仿宋" w:eastAsia="仿宋" w:cs="Times New Roman"/>
          <w:sz w:val="24"/>
          <w:szCs w:val="24"/>
          <w:lang w:eastAsia="zh-CN"/>
        </w:rPr>
        <w:t>丰利化工</w:t>
      </w:r>
      <w:r>
        <w:rPr>
          <w:rFonts w:hint="eastAsia" w:ascii="仿宋" w:hAnsi="仿宋" w:eastAsia="仿宋" w:cs="Times New Roman"/>
          <w:sz w:val="24"/>
          <w:szCs w:val="24"/>
        </w:rPr>
        <w:t>、管理人所有，我方不享有上述保密信息的所有权。我方对上述保密信息使用方式和程度仅限于在取得管理人事先同意和本承诺中约定的范围内。</w:t>
      </w:r>
    </w:p>
    <w:p w14:paraId="7B40AEF9">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三、接触保密信息的人员范围</w:t>
      </w:r>
    </w:p>
    <w:p w14:paraId="7B858BE7">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我方承诺接触保密信息的人员为我方直接参与该项目的相关参与人员、我方为该项目聘请的相应专业顾问及协助我方完成交易的其他相关方。</w:t>
      </w:r>
    </w:p>
    <w:p w14:paraId="4D550A17">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四、保密义务</w:t>
      </w:r>
    </w:p>
    <w:p w14:paraId="5270E0DB">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1.我方承诺将采取一切合理保密措施，妥善保管</w:t>
      </w:r>
      <w:r>
        <w:rPr>
          <w:rFonts w:hint="eastAsia" w:ascii="仿宋" w:hAnsi="仿宋" w:eastAsia="仿宋" w:cs="Times New Roman"/>
          <w:sz w:val="24"/>
          <w:szCs w:val="24"/>
          <w:lang w:eastAsia="zh-CN"/>
        </w:rPr>
        <w:t>丰利化工</w:t>
      </w:r>
      <w:r>
        <w:rPr>
          <w:rFonts w:ascii="仿宋" w:hAnsi="仿宋" w:eastAsia="仿宋" w:cs="Times New Roman"/>
          <w:sz w:val="24"/>
          <w:szCs w:val="24"/>
        </w:rPr>
        <w:t>的保密信息，禁止任何与该保密信息无关人员接触或取得该保密信息。</w:t>
      </w:r>
    </w:p>
    <w:p w14:paraId="4F6F1CDB">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2.未经管理人的书面许可，我方承诺不以任何方式将保密信息公布、披露给任何第三方，或许可任何第三方使用上述保密信息。</w:t>
      </w:r>
    </w:p>
    <w:p w14:paraId="74B2DB97">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3.我方有确保有权人士遵守保密信息的义务，就有权人士对保密信息的保密义务承担连带责任。</w:t>
      </w:r>
    </w:p>
    <w:p w14:paraId="0C9F2E7D">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4.我方同意采取一切合理措施对</w:t>
      </w:r>
      <w:r>
        <w:rPr>
          <w:rFonts w:hint="eastAsia" w:ascii="仿宋" w:hAnsi="仿宋" w:eastAsia="仿宋" w:cs="Times New Roman"/>
          <w:sz w:val="24"/>
          <w:szCs w:val="24"/>
          <w:lang w:eastAsia="zh-CN"/>
        </w:rPr>
        <w:t>丰利化工</w:t>
      </w:r>
      <w:r>
        <w:rPr>
          <w:rFonts w:ascii="仿宋" w:hAnsi="仿宋" w:eastAsia="仿宋" w:cs="Times New Roman"/>
          <w:sz w:val="24"/>
          <w:szCs w:val="24"/>
        </w:rPr>
        <w:t>提供的保密信息予以保密，尽到与保护自身商业秘密相同的最高程度的谨慎注意义务。</w:t>
      </w:r>
    </w:p>
    <w:p w14:paraId="51C723FC">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五、声明、保证和承诺</w:t>
      </w:r>
    </w:p>
    <w:p w14:paraId="5FBC6BB0">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我方承诺所接触的保密信息将仅为完成该项目目的而使用，不将保密信息用于其他任何场合及交易，也不以任何其他方式滥用保密信息。</w:t>
      </w:r>
    </w:p>
    <w:p w14:paraId="5A7C236A">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六、保密信息的返还、销毁或永久删除</w:t>
      </w:r>
    </w:p>
    <w:p w14:paraId="67678999">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根据项目的实际需要，管理人有权要求我方将保密信息载体或复制件予以返还、销毁或永久删除。</w:t>
      </w:r>
    </w:p>
    <w:p w14:paraId="0A16A899">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七、费用承担</w:t>
      </w:r>
    </w:p>
    <w:p w14:paraId="224EAC48">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我方履行本承诺所发生的所有费用均由我方承担。</w:t>
      </w:r>
    </w:p>
    <w:p w14:paraId="3F34108F">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八、损失赔偿</w:t>
      </w:r>
    </w:p>
    <w:p w14:paraId="4B6C25F3">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若我方违反本承诺未履行保密义务，给</w:t>
      </w:r>
      <w:r>
        <w:rPr>
          <w:rFonts w:hint="eastAsia" w:ascii="仿宋" w:hAnsi="仿宋" w:eastAsia="仿宋" w:cs="Times New Roman"/>
          <w:sz w:val="24"/>
          <w:szCs w:val="24"/>
          <w:lang w:eastAsia="zh-CN"/>
        </w:rPr>
        <w:t>丰利化工</w:t>
      </w:r>
      <w:r>
        <w:rPr>
          <w:rFonts w:hint="eastAsia" w:ascii="仿宋" w:hAnsi="仿宋" w:eastAsia="仿宋" w:cs="Times New Roman"/>
          <w:sz w:val="24"/>
          <w:szCs w:val="24"/>
        </w:rPr>
        <w:t>及管理人造成任何损失，我方同意赔偿因我方行为给债务人、债权人及管理人等相关主体造成的全部损失。</w:t>
      </w:r>
    </w:p>
    <w:p w14:paraId="0EF8B99E">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九、争议解决</w:t>
      </w:r>
    </w:p>
    <w:p w14:paraId="76F589CF">
      <w:pPr>
        <w:spacing w:line="40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因本承诺引起或与本承诺有关的一切争议，各方均应友好协商解决；如果不能解决的，任何一方均有权向</w:t>
      </w:r>
      <w:r>
        <w:rPr>
          <w:rFonts w:hint="eastAsia" w:ascii="仿宋" w:hAnsi="仿宋" w:eastAsia="仿宋" w:cs="Times New Roman"/>
          <w:sz w:val="24"/>
          <w:szCs w:val="24"/>
          <w:lang w:eastAsia="zh-CN"/>
        </w:rPr>
        <w:t>保康县人民法院</w:t>
      </w:r>
      <w:r>
        <w:rPr>
          <w:rFonts w:hint="eastAsia" w:ascii="仿宋" w:hAnsi="仿宋" w:eastAsia="仿宋" w:cs="Times New Roman"/>
          <w:sz w:val="24"/>
          <w:szCs w:val="24"/>
        </w:rPr>
        <w:t>提起诉讼。</w:t>
      </w:r>
    </w:p>
    <w:p w14:paraId="44B4B8DE">
      <w:pPr>
        <w:spacing w:line="400" w:lineRule="exact"/>
        <w:ind w:firstLine="482" w:firstLineChars="200"/>
        <w:rPr>
          <w:rFonts w:ascii="仿宋" w:hAnsi="仿宋" w:eastAsia="仿宋" w:cs="Times New Roman"/>
          <w:b/>
          <w:bCs/>
          <w:sz w:val="24"/>
          <w:szCs w:val="24"/>
        </w:rPr>
      </w:pPr>
      <w:r>
        <w:rPr>
          <w:rFonts w:hint="eastAsia" w:ascii="仿宋" w:hAnsi="仿宋" w:eastAsia="仿宋" w:cs="Times New Roman"/>
          <w:b/>
          <w:bCs/>
          <w:sz w:val="24"/>
          <w:szCs w:val="24"/>
        </w:rPr>
        <w:t>十、其他约定</w:t>
      </w:r>
    </w:p>
    <w:p w14:paraId="6425016D">
      <w:pPr>
        <w:spacing w:line="400" w:lineRule="exact"/>
        <w:ind w:firstLine="480" w:firstLineChars="200"/>
        <w:rPr>
          <w:rFonts w:ascii="仿宋" w:hAnsi="仿宋" w:eastAsia="仿宋" w:cs="Times New Roman"/>
          <w:sz w:val="24"/>
          <w:szCs w:val="24"/>
        </w:rPr>
      </w:pPr>
      <w:r>
        <w:rPr>
          <w:rFonts w:ascii="仿宋" w:hAnsi="仿宋" w:eastAsia="仿宋" w:cs="Times New Roman"/>
          <w:sz w:val="24"/>
          <w:szCs w:val="24"/>
        </w:rPr>
        <w:t>本承诺经我方盖章（</w:t>
      </w:r>
      <w:r>
        <w:rPr>
          <w:rFonts w:hint="eastAsia" w:ascii="仿宋" w:hAnsi="仿宋" w:eastAsia="仿宋" w:cs="Times New Roman"/>
          <w:sz w:val="24"/>
          <w:szCs w:val="24"/>
        </w:rPr>
        <w:t>投资人</w:t>
      </w:r>
      <w:r>
        <w:rPr>
          <w:rFonts w:ascii="仿宋" w:hAnsi="仿宋" w:eastAsia="仿宋" w:cs="Times New Roman"/>
          <w:sz w:val="24"/>
          <w:szCs w:val="24"/>
        </w:rPr>
        <w:t>法人需盖章并由法定代表人或负责人签字/签章）后生效。本承诺一式两份，均具有同等法律效力。</w:t>
      </w:r>
    </w:p>
    <w:p w14:paraId="39C1B9A0">
      <w:pPr>
        <w:jc w:val="both"/>
        <w:rPr>
          <w:rFonts w:ascii="仿宋" w:hAnsi="仿宋" w:eastAsia="仿宋" w:cs="Times New Roman"/>
          <w:b/>
          <w:bCs/>
          <w:sz w:val="24"/>
          <w:szCs w:val="24"/>
        </w:rPr>
      </w:pPr>
    </w:p>
    <w:p w14:paraId="7354B3F9">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ascii="仿宋" w:hAnsi="仿宋" w:eastAsia="仿宋" w:cs="Times New Roman"/>
          <w:b/>
          <w:bCs/>
          <w:sz w:val="24"/>
          <w:szCs w:val="24"/>
        </w:rPr>
      </w:pPr>
      <w:r>
        <w:rPr>
          <w:rFonts w:hint="eastAsia" w:ascii="仿宋" w:hAnsi="仿宋" w:eastAsia="仿宋" w:cs="Times New Roman"/>
          <w:b/>
          <w:bCs/>
          <w:sz w:val="24"/>
          <w:szCs w:val="24"/>
        </w:rPr>
        <w:t>承诺人：______________（公章）</w:t>
      </w:r>
    </w:p>
    <w:p w14:paraId="160A6FFD">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ascii="仿宋" w:hAnsi="仿宋" w:eastAsia="仿宋" w:cs="Times New Roman"/>
          <w:b/>
          <w:bCs/>
          <w:sz w:val="24"/>
          <w:szCs w:val="24"/>
        </w:rPr>
      </w:pPr>
    </w:p>
    <w:p w14:paraId="1973529C">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仿宋" w:hAnsi="仿宋" w:eastAsia="仿宋" w:cs="Times New Roman"/>
          <w:b/>
          <w:bCs/>
          <w:sz w:val="24"/>
          <w:szCs w:val="24"/>
        </w:rPr>
      </w:pPr>
      <w:r>
        <w:rPr>
          <w:rFonts w:hint="eastAsia" w:ascii="仿宋" w:hAnsi="仿宋" w:eastAsia="仿宋" w:cs="Times New Roman"/>
          <w:b/>
          <w:bCs/>
          <w:sz w:val="24"/>
          <w:szCs w:val="24"/>
        </w:rPr>
        <w:t>法定代表人或负责人：______________（签字/签章）</w:t>
      </w:r>
    </w:p>
    <w:p w14:paraId="50C3AC9B">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仿宋" w:hAnsi="仿宋" w:eastAsia="仿宋" w:cs="Times New Roman"/>
          <w:b/>
          <w:bCs/>
          <w:sz w:val="24"/>
          <w:szCs w:val="24"/>
        </w:rPr>
      </w:pPr>
    </w:p>
    <w:p w14:paraId="0A9F56CA">
      <w:pPr>
        <w:keepNext w:val="0"/>
        <w:keepLines w:val="0"/>
        <w:pageBreakBefore w:val="0"/>
        <w:widowControl w:val="0"/>
        <w:kinsoku/>
        <w:wordWrap/>
        <w:overflowPunct/>
        <w:topLinePunct w:val="0"/>
        <w:autoSpaceDE/>
        <w:autoSpaceDN/>
        <w:bidi w:val="0"/>
        <w:adjustRightInd/>
        <w:snapToGrid/>
        <w:spacing w:line="520" w:lineRule="exact"/>
        <w:jc w:val="right"/>
        <w:textAlignment w:val="auto"/>
      </w:pPr>
      <w:r>
        <w:rPr>
          <w:rFonts w:hint="eastAsia" w:ascii="仿宋" w:hAnsi="仿宋" w:eastAsia="仿宋" w:cs="Times New Roman"/>
          <w:b/>
          <w:bCs/>
          <w:sz w:val="24"/>
          <w:szCs w:val="24"/>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9C8"/>
    <w:rsid w:val="00251CD4"/>
    <w:rsid w:val="002A7107"/>
    <w:rsid w:val="004718AE"/>
    <w:rsid w:val="005C2C4A"/>
    <w:rsid w:val="00627CF2"/>
    <w:rsid w:val="006D3D4A"/>
    <w:rsid w:val="007715B5"/>
    <w:rsid w:val="0086721B"/>
    <w:rsid w:val="008B704D"/>
    <w:rsid w:val="00903425"/>
    <w:rsid w:val="009E49C8"/>
    <w:rsid w:val="009F045C"/>
    <w:rsid w:val="00C77926"/>
    <w:rsid w:val="00E906D5"/>
    <w:rsid w:val="02996D06"/>
    <w:rsid w:val="07FA22C0"/>
    <w:rsid w:val="189F35B2"/>
    <w:rsid w:val="1EDA27AF"/>
    <w:rsid w:val="2207111A"/>
    <w:rsid w:val="2F350375"/>
    <w:rsid w:val="482C010F"/>
    <w:rsid w:val="57B56634"/>
    <w:rsid w:val="5FFF7FEA"/>
    <w:rsid w:val="70865058"/>
    <w:rsid w:val="9FFEA7D9"/>
    <w:rsid w:val="F5BEE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修订1"/>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9">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1323</Words>
  <Characters>1357</Characters>
  <Lines>10</Lines>
  <Paragraphs>2</Paragraphs>
  <TotalTime>53</TotalTime>
  <ScaleCrop>false</ScaleCrop>
  <LinksUpToDate>false</LinksUpToDate>
  <CharactersWithSpaces>1365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2024-12-06T00:27:00Z</dcterms:created>
  <dc:creator>TC</dc:creator>
  <cp:lastModifiedBy>长尾巴兔</cp:lastModifiedBy>
  <dcterms:modified xsi:type="dcterms:W3CDTF">2025-12-19T05:39:49Z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eyJoZGlkIjoiMDNlNTcwODc1Y2Y1ZWM3NTUxYWM2ZDI4MTBjMzRhMWEiLCJ1c2VySWQiOiIyODEwOTcxNTkifQ==</vt:lpwstr>
  </property>
  <property fmtid="{D5CDD505-2E9C-101B-9397-08002B2CF9AE}" pid="3" name="KSOProductBuildVer">
    <vt:lpwstr>2052-12.1.0.24034</vt:lpwstr>
  </property>
  <property fmtid="{D5CDD505-2E9C-101B-9397-08002B2CF9AE}" pid="4" name="ICV">
    <vt:lpwstr>233F2B5C3E5C466386A580AF8BBF731D_12</vt:lpwstr>
  </property>
</Properties>
</file>