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49A2F">
      <w:pPr>
        <w:pStyle w:val="12"/>
        <w:tabs>
          <w:tab w:val="left" w:pos="1661"/>
        </w:tabs>
        <w:spacing w:before="0" w:line="600" w:lineRule="exact"/>
        <w:ind w:left="0" w:firstLine="0"/>
        <w:jc w:val="both"/>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val="en-US"/>
        </w:rPr>
        <w:t>1</w:t>
      </w:r>
    </w:p>
    <w:p w14:paraId="2A7F8564">
      <w:pPr>
        <w:pStyle w:val="12"/>
        <w:tabs>
          <w:tab w:val="left" w:pos="1661"/>
        </w:tabs>
        <w:spacing w:before="0" w:line="600" w:lineRule="exact"/>
        <w:ind w:left="0" w:firstLine="0"/>
        <w:jc w:val="center"/>
        <w:rPr>
          <w:rFonts w:hint="eastAsia" w:ascii="方正仿宋_GB2312" w:hAnsi="方正仿宋_GB2312" w:eastAsia="方正仿宋_GB2312" w:cs="方正仿宋_GB2312"/>
          <w:b w:val="0"/>
          <w:bCs w:val="0"/>
          <w:sz w:val="44"/>
          <w:szCs w:val="44"/>
          <w:lang w:val="en-US"/>
        </w:rPr>
      </w:pPr>
      <w:r>
        <w:rPr>
          <w:rFonts w:hint="eastAsia" w:ascii="方正仿宋_GB2312" w:hAnsi="方正仿宋_GB2312" w:eastAsia="方正仿宋_GB2312" w:cs="方正仿宋_GB2312"/>
          <w:b w:val="0"/>
          <w:bCs w:val="0"/>
          <w:sz w:val="44"/>
          <w:szCs w:val="44"/>
          <w:lang w:val="en-US"/>
        </w:rPr>
        <w:t>比选</w:t>
      </w:r>
      <w:r>
        <w:rPr>
          <w:rFonts w:hint="eastAsia" w:ascii="方正仿宋_GB2312" w:hAnsi="方正仿宋_GB2312" w:eastAsia="方正仿宋_GB2312" w:cs="方正仿宋_GB2312"/>
          <w:b/>
          <w:bCs/>
          <w:sz w:val="44"/>
          <w:szCs w:val="44"/>
          <w:lang w:val="en-US"/>
        </w:rPr>
        <w:t>须知</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262"/>
        <w:gridCol w:w="7682"/>
      </w:tblGrid>
      <w:tr w14:paraId="11B2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10" w:type="dxa"/>
            <w:vAlign w:val="center"/>
          </w:tcPr>
          <w:p w14:paraId="3C629D76">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序号</w:t>
            </w:r>
          </w:p>
        </w:tc>
        <w:tc>
          <w:tcPr>
            <w:tcW w:w="1262" w:type="dxa"/>
            <w:vAlign w:val="center"/>
          </w:tcPr>
          <w:p w14:paraId="42A5A428">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条</w:t>
            </w:r>
            <w:r>
              <w:rPr>
                <w:rFonts w:hint="eastAsia" w:ascii="方正仿宋_GB2312" w:hAnsi="方正仿宋_GB2312" w:eastAsia="方正仿宋_GB2312" w:cs="方正仿宋_GB2312"/>
                <w:b/>
                <w:color w:val="auto"/>
                <w:w w:val="105"/>
                <w:sz w:val="22"/>
                <w:szCs w:val="22"/>
                <w:highlight w:val="none"/>
                <w:lang w:eastAsia="zh-CN"/>
              </w:rPr>
              <w:t>　</w:t>
            </w:r>
            <w:r>
              <w:rPr>
                <w:rFonts w:hint="eastAsia" w:ascii="方正仿宋_GB2312" w:hAnsi="方正仿宋_GB2312" w:eastAsia="方正仿宋_GB2312" w:cs="方正仿宋_GB2312"/>
                <w:b/>
                <w:color w:val="auto"/>
                <w:w w:val="105"/>
                <w:sz w:val="22"/>
                <w:szCs w:val="22"/>
                <w:highlight w:val="none"/>
              </w:rPr>
              <w:t>款</w:t>
            </w:r>
          </w:p>
        </w:tc>
        <w:tc>
          <w:tcPr>
            <w:tcW w:w="7682" w:type="dxa"/>
            <w:vAlign w:val="center"/>
          </w:tcPr>
          <w:p w14:paraId="474E36E5">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内容规定</w:t>
            </w:r>
          </w:p>
        </w:tc>
      </w:tr>
      <w:tr w14:paraId="387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359EE57C">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sz w:val="22"/>
                <w:szCs w:val="22"/>
                <w:highlight w:val="none"/>
                <w:lang w:val="en-US"/>
              </w:rPr>
              <w:t>1</w:t>
            </w:r>
          </w:p>
        </w:tc>
        <w:tc>
          <w:tcPr>
            <w:tcW w:w="1262" w:type="dxa"/>
            <w:vAlign w:val="center"/>
          </w:tcPr>
          <w:p w14:paraId="30821032">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项目情况</w:t>
            </w:r>
          </w:p>
        </w:tc>
        <w:tc>
          <w:tcPr>
            <w:tcW w:w="7682" w:type="dxa"/>
            <w:vAlign w:val="center"/>
          </w:tcPr>
          <w:p w14:paraId="2FD50F55">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b/>
                <w:color w:val="auto"/>
                <w:sz w:val="22"/>
                <w:szCs w:val="22"/>
                <w:highlight w:val="none"/>
              </w:rPr>
              <w:t>项目名称：</w:t>
            </w:r>
            <w:r>
              <w:rPr>
                <w:rFonts w:hint="eastAsia" w:ascii="方正仿宋_GB2312" w:hAnsi="方正仿宋_GB2312" w:eastAsia="方正仿宋_GB2312" w:cs="方正仿宋_GB2312"/>
                <w:b w:val="0"/>
                <w:bCs/>
                <w:color w:val="auto"/>
                <w:sz w:val="22"/>
                <w:szCs w:val="22"/>
                <w:highlight w:val="none"/>
                <w:lang w:val="en-US" w:eastAsia="zh-CN"/>
              </w:rPr>
              <w:t>四川省佳宇建设集团有限公司破产重整</w:t>
            </w:r>
            <w:r>
              <w:rPr>
                <w:rFonts w:hint="eastAsia" w:ascii="方正仿宋_GB2312" w:hAnsi="方正仿宋_GB2312" w:eastAsia="方正仿宋_GB2312" w:cs="方正仿宋_GB2312"/>
                <w:color w:val="auto"/>
                <w:sz w:val="22"/>
                <w:szCs w:val="22"/>
                <w:highlight w:val="none"/>
              </w:rPr>
              <w:t>案</w:t>
            </w:r>
            <w:r>
              <w:rPr>
                <w:rFonts w:hint="eastAsia" w:ascii="方正仿宋_GB2312" w:hAnsi="方正仿宋_GB2312" w:eastAsia="方正仿宋_GB2312" w:cs="方正仿宋_GB2312"/>
                <w:color w:val="auto"/>
                <w:sz w:val="22"/>
                <w:szCs w:val="22"/>
                <w:highlight w:val="none"/>
                <w:lang w:val="en-US" w:eastAsia="zh-CN"/>
              </w:rPr>
              <w:t>资产管理机构比选项目</w:t>
            </w:r>
          </w:p>
          <w:p w14:paraId="1D73A175">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eastAsia="zh-CN"/>
              </w:rPr>
            </w:pPr>
            <w:r>
              <w:rPr>
                <w:rFonts w:hint="eastAsia" w:ascii="方正仿宋_GB2312" w:hAnsi="方正仿宋_GB2312" w:eastAsia="方正仿宋_GB2312" w:cs="方正仿宋_GB2312"/>
                <w:b/>
                <w:color w:val="auto"/>
                <w:sz w:val="22"/>
                <w:szCs w:val="22"/>
                <w:highlight w:val="none"/>
                <w:lang w:val="en-US" w:eastAsia="zh-CN"/>
              </w:rPr>
              <w:t>服务</w:t>
            </w:r>
            <w:r>
              <w:rPr>
                <w:rFonts w:hint="eastAsia" w:ascii="方正仿宋_GB2312" w:hAnsi="方正仿宋_GB2312" w:eastAsia="方正仿宋_GB2312" w:cs="方正仿宋_GB2312"/>
                <w:b/>
                <w:color w:val="auto"/>
                <w:sz w:val="22"/>
                <w:szCs w:val="22"/>
                <w:highlight w:val="none"/>
              </w:rPr>
              <w:t>地点：</w:t>
            </w:r>
            <w:r>
              <w:rPr>
                <w:rFonts w:hint="eastAsia" w:ascii="方正仿宋_GB2312" w:hAnsi="方正仿宋_GB2312" w:eastAsia="方正仿宋_GB2312" w:cs="方正仿宋_GB2312"/>
                <w:b w:val="0"/>
                <w:bCs/>
                <w:color w:val="auto"/>
                <w:sz w:val="22"/>
                <w:szCs w:val="22"/>
                <w:highlight w:val="none"/>
                <w:lang w:val="en-US" w:eastAsia="zh-CN"/>
              </w:rPr>
              <w:t>成都市</w:t>
            </w:r>
          </w:p>
        </w:tc>
      </w:tr>
      <w:tr w14:paraId="4434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345186EE">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2</w:t>
            </w:r>
          </w:p>
        </w:tc>
        <w:tc>
          <w:tcPr>
            <w:tcW w:w="1262" w:type="dxa"/>
            <w:vAlign w:val="center"/>
          </w:tcPr>
          <w:p w14:paraId="35B7C530">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sz w:val="22"/>
                <w:szCs w:val="22"/>
                <w:highlight w:val="none"/>
                <w:lang w:val="en-US" w:eastAsia="zh-CN"/>
              </w:rPr>
              <w:t>资产处置</w:t>
            </w:r>
            <w:r>
              <w:rPr>
                <w:rFonts w:hint="eastAsia" w:ascii="方正仿宋_GB2312" w:hAnsi="方正仿宋_GB2312" w:eastAsia="方正仿宋_GB2312" w:cs="方正仿宋_GB2312"/>
                <w:b/>
                <w:color w:val="auto"/>
                <w:sz w:val="22"/>
                <w:szCs w:val="22"/>
                <w:highlight w:val="none"/>
              </w:rPr>
              <w:t>机构服务范围及内</w:t>
            </w:r>
            <w:r>
              <w:rPr>
                <w:rFonts w:hint="eastAsia" w:ascii="方正仿宋_GB2312" w:hAnsi="方正仿宋_GB2312" w:eastAsia="方正仿宋_GB2312" w:cs="方正仿宋_GB2312"/>
                <w:b/>
                <w:color w:val="auto"/>
                <w:w w:val="105"/>
                <w:sz w:val="22"/>
                <w:szCs w:val="22"/>
                <w:highlight w:val="none"/>
              </w:rPr>
              <w:t>容</w:t>
            </w:r>
          </w:p>
        </w:tc>
        <w:tc>
          <w:tcPr>
            <w:tcW w:w="7682" w:type="dxa"/>
            <w:vAlign w:val="center"/>
          </w:tcPr>
          <w:p w14:paraId="56FA6D23">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（一）梳理管理资产</w:t>
            </w:r>
          </w:p>
          <w:p w14:paraId="5D05705C">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1、对纳入财产服务信托范围内需要受托管理范围的资产（含不动产、应收账款等）开展全面尽调，核实权属证明、抵押查封状态、实际使用情况，编制《资产梳理报告》；</w:t>
            </w:r>
          </w:p>
          <w:p w14:paraId="419524D5">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2、排查资产瑕疵（如权属争议、涉诉涉执等），明确瑕疵资产处置、管理路径；</w:t>
            </w:r>
          </w:p>
          <w:p w14:paraId="13DDB147">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3、分类梳理资产类型，按“易变现程度”“价值优先级”编制资产处置、管理清单，标注核心资产与低效资产边界。</w:t>
            </w:r>
          </w:p>
          <w:p w14:paraId="70ED7CA1">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（二）制定资产处置、管理方案</w:t>
            </w:r>
          </w:p>
          <w:p w14:paraId="306B77E5">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1、结合资产特性与市场环境，制定多维度资产处置、管理方案（如网络拍卖、协议转让、资产证券化、招商运营、出租等）；</w:t>
            </w:r>
          </w:p>
          <w:p w14:paraId="6AC9706C">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2、针对特殊资产（如待定资产、工抵房、未结算的应收工程款等），制定特殊资产确权、处置、管理模式；</w:t>
            </w:r>
          </w:p>
          <w:p w14:paraId="0EABEE5C">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3、优化处置方案细节，包括起拍价设定、竞价规则、付款周期、交割条件等；</w:t>
            </w:r>
          </w:p>
          <w:p w14:paraId="6BAF025B">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4、资管机构按照通过法院裁定的重整计划或受益人委员会要求，报送处置方案，由受益人委员会/管理人组织方案论证会并根据审议通过的意见调整处置方案。</w:t>
            </w:r>
          </w:p>
          <w:p w14:paraId="0BEB9868">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（三）处置执行与交割服务</w:t>
            </w:r>
          </w:p>
          <w:p w14:paraId="68B907FF">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1、按选定的处置方案组织处置，网络拍卖需从最高人民法院确定的拍卖平台名单中选择；</w:t>
            </w:r>
          </w:p>
          <w:p w14:paraId="2DEF5854">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2、办理处置过程中的各类手续，包括拍卖公告备案、竞价组织、成交确认等，确保程序公开透明；</w:t>
            </w:r>
          </w:p>
          <w:p w14:paraId="737EB6F6">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3、协助签订处置合同，明确交易双方权利义务、付款节点、交割时限，防范合同风险；</w:t>
            </w:r>
          </w:p>
          <w:p w14:paraId="090B46FB">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4、配合办理资产过户、权属变更、移交手续，处理交割中的遗留问题，确保资产顺利交付。</w:t>
            </w:r>
          </w:p>
          <w:p w14:paraId="50A91044">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（四）资产运营与维护服务</w:t>
            </w:r>
          </w:p>
          <w:p w14:paraId="535B7D34">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对处置周期较长的资产提供日常维护，资管机构定期巡查巡检核查资产状态并向受益人委员会报送资产巡查报告，提出资产维护方案；经受益人委员会审批通过后同意对资产采取日常维护等避免资产价值贬损的措施，相关费用应列入破产费用；</w:t>
            </w:r>
          </w:p>
          <w:p w14:paraId="7FDE9484">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2、管理资产运营收益（如租金、应收账款回款），及时归集至指定账户，按月提交运营收益报表；</w:t>
            </w:r>
          </w:p>
          <w:p w14:paraId="3BFE538B">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3、对低效资产开展盘活改造，向受益人委员会报送盘活改造方案，以受益人委员会审批通过的改造方案与费用来执行相关价值提升工作。</w:t>
            </w:r>
          </w:p>
          <w:p w14:paraId="10F652BE">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（五）信息披露与协作服务</w:t>
            </w:r>
          </w:p>
          <w:p w14:paraId="5767C721">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1、按要求提交处置、管理进展报告（月报），载明意向方对接情况、处置、管理节点推进、存在的问题及解决方案；</w:t>
            </w:r>
          </w:p>
          <w:p w14:paraId="67E13BA9">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2、向管理人、债权人委员会披露处置、管理关键信息（如成交价格、溢价率、付款进度），接受监督核查；</w:t>
            </w:r>
          </w:p>
          <w:p w14:paraId="2C330141">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3、与信托机构、管理人建立协作机制，同步资产处置、管理信息，提供所需资料文件；</w:t>
            </w:r>
          </w:p>
          <w:p w14:paraId="45823CC5">
            <w:pPr>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4、处置、管理完成后提交《资产处置、管理总结报告》，列明处置结果、费用明细、收益情况，附相关凭证归档。</w:t>
            </w:r>
          </w:p>
        </w:tc>
      </w:tr>
      <w:tr w14:paraId="1D3D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7C864A8A">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3</w:t>
            </w:r>
          </w:p>
        </w:tc>
        <w:tc>
          <w:tcPr>
            <w:tcW w:w="1262" w:type="dxa"/>
            <w:vAlign w:val="center"/>
          </w:tcPr>
          <w:p w14:paraId="68922596">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比选保证金</w:t>
            </w:r>
          </w:p>
        </w:tc>
        <w:tc>
          <w:tcPr>
            <w:tcW w:w="7682" w:type="dxa"/>
            <w:vAlign w:val="center"/>
          </w:tcPr>
          <w:p w14:paraId="3E9D5ED7">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eastAsia="zh-CN"/>
              </w:rPr>
            </w:pPr>
            <w:r>
              <w:rPr>
                <w:rFonts w:hint="eastAsia" w:ascii="方正仿宋_GB2312" w:hAnsi="方正仿宋_GB2312" w:eastAsia="方正仿宋_GB2312" w:cs="方正仿宋_GB2312"/>
                <w:color w:val="auto"/>
                <w:w w:val="99"/>
                <w:sz w:val="22"/>
                <w:szCs w:val="22"/>
                <w:highlight w:val="none"/>
              </w:rPr>
              <w:t>无</w:t>
            </w:r>
            <w:r>
              <w:rPr>
                <w:rFonts w:hint="eastAsia" w:ascii="方正仿宋_GB2312" w:hAnsi="方正仿宋_GB2312" w:eastAsia="方正仿宋_GB2312" w:cs="方正仿宋_GB2312"/>
                <w:color w:val="auto"/>
                <w:w w:val="99"/>
                <w:sz w:val="22"/>
                <w:szCs w:val="22"/>
                <w:highlight w:val="none"/>
                <w:lang w:eastAsia="zh-CN"/>
              </w:rPr>
              <w:t>。</w:t>
            </w:r>
          </w:p>
        </w:tc>
      </w:tr>
      <w:tr w14:paraId="0C16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4E0E0529">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4</w:t>
            </w:r>
          </w:p>
        </w:tc>
        <w:tc>
          <w:tcPr>
            <w:tcW w:w="1262" w:type="dxa"/>
            <w:vAlign w:val="center"/>
          </w:tcPr>
          <w:p w14:paraId="3D289B1B">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eastAsia="zh-CN"/>
              </w:rPr>
            </w:pPr>
            <w:r>
              <w:rPr>
                <w:rFonts w:hint="eastAsia" w:ascii="方正仿宋_GB2312" w:hAnsi="方正仿宋_GB2312" w:eastAsia="方正仿宋_GB2312" w:cs="方正仿宋_GB2312"/>
                <w:b/>
                <w:color w:val="auto"/>
                <w:w w:val="105"/>
                <w:sz w:val="22"/>
                <w:szCs w:val="22"/>
                <w:highlight w:val="none"/>
                <w:lang w:val="en-US" w:eastAsia="zh-CN"/>
              </w:rPr>
              <w:t>报价要求</w:t>
            </w:r>
          </w:p>
        </w:tc>
        <w:tc>
          <w:tcPr>
            <w:tcW w:w="7682" w:type="dxa"/>
            <w:vAlign w:val="center"/>
          </w:tcPr>
          <w:p w14:paraId="6934322C">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val="0"/>
                <w:bCs w:val="0"/>
                <w:color w:val="auto"/>
                <w:sz w:val="22"/>
                <w:szCs w:val="22"/>
                <w:highlight w:val="none"/>
                <w:lang w:val="en-US" w:eastAsia="zh-CN"/>
              </w:rPr>
            </w:pPr>
            <w:r>
              <w:rPr>
                <w:rFonts w:hint="eastAsia" w:ascii="方正仿宋_GB2312" w:hAnsi="方正仿宋_GB2312" w:eastAsia="方正仿宋_GB2312" w:cs="方正仿宋_GB2312"/>
                <w:b w:val="0"/>
                <w:bCs w:val="0"/>
                <w:color w:val="auto"/>
                <w:sz w:val="22"/>
                <w:szCs w:val="22"/>
                <w:highlight w:val="none"/>
                <w:lang w:val="en-US" w:eastAsia="zh-CN"/>
              </w:rPr>
              <w:t>现金收回的费率、非现金收回以及溢价部分的收费方案。（注：溢价部分是指参选人超出应收款项评估值外的收回部分）</w:t>
            </w:r>
          </w:p>
          <w:p w14:paraId="54ED6644">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方正仿宋_GB2312" w:hAnsi="方正仿宋_GB2312" w:eastAsia="方正仿宋_GB2312" w:cs="方正仿宋_GB2312"/>
                <w:b w:val="0"/>
                <w:bCs w:val="0"/>
                <w:color w:val="auto"/>
                <w:sz w:val="22"/>
                <w:szCs w:val="22"/>
                <w:highlight w:val="none"/>
                <w:lang w:val="en-US" w:eastAsia="zh-CN"/>
              </w:rPr>
            </w:pPr>
            <w:r>
              <w:rPr>
                <w:rFonts w:hint="eastAsia" w:ascii="方正仿宋_GB2312" w:hAnsi="方正仿宋_GB2312" w:eastAsia="方正仿宋_GB2312" w:cs="方正仿宋_GB2312"/>
                <w:b w:val="0"/>
                <w:bCs w:val="0"/>
                <w:color w:val="auto"/>
                <w:sz w:val="22"/>
                <w:szCs w:val="22"/>
                <w:highlight w:val="none"/>
                <w:lang w:val="en-US" w:eastAsia="zh-CN"/>
              </w:rPr>
              <w:t>详细要求见比选规则。</w:t>
            </w:r>
          </w:p>
        </w:tc>
      </w:tr>
      <w:tr w14:paraId="40E1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7E3EB908">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5</w:t>
            </w:r>
          </w:p>
        </w:tc>
        <w:tc>
          <w:tcPr>
            <w:tcW w:w="1262" w:type="dxa"/>
            <w:vAlign w:val="center"/>
          </w:tcPr>
          <w:p w14:paraId="352F5AA8">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比选答疑</w:t>
            </w:r>
          </w:p>
        </w:tc>
        <w:tc>
          <w:tcPr>
            <w:tcW w:w="7682" w:type="dxa"/>
            <w:vAlign w:val="center"/>
          </w:tcPr>
          <w:p w14:paraId="09F12677">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color w:val="auto"/>
                <w:sz w:val="22"/>
                <w:szCs w:val="22"/>
                <w:highlight w:val="none"/>
              </w:rPr>
              <w:t>参选人应在比选截止日前</w:t>
            </w:r>
            <w:r>
              <w:rPr>
                <w:rFonts w:hint="eastAsia" w:ascii="方正仿宋_GB2312" w:hAnsi="方正仿宋_GB2312" w:eastAsia="方正仿宋_GB2312" w:cs="方正仿宋_GB2312"/>
                <w:color w:val="auto"/>
                <w:sz w:val="22"/>
                <w:szCs w:val="22"/>
                <w:highlight w:val="none"/>
                <w:lang w:val="en-US"/>
              </w:rPr>
              <w:t>2日内</w:t>
            </w:r>
            <w:r>
              <w:rPr>
                <w:rFonts w:hint="eastAsia" w:ascii="方正仿宋_GB2312" w:hAnsi="方正仿宋_GB2312" w:eastAsia="方正仿宋_GB2312" w:cs="方正仿宋_GB2312"/>
                <w:color w:val="auto"/>
                <w:sz w:val="22"/>
                <w:szCs w:val="22"/>
                <w:highlight w:val="none"/>
              </w:rPr>
              <w:t>，以邮件（须加盖公章</w:t>
            </w:r>
            <w:r>
              <w:rPr>
                <w:rFonts w:hint="eastAsia" w:ascii="方正仿宋_GB2312" w:hAnsi="方正仿宋_GB2312" w:eastAsia="方正仿宋_GB2312" w:cs="方正仿宋_GB2312"/>
                <w:color w:val="auto"/>
                <w:spacing w:val="-75"/>
                <w:sz w:val="22"/>
                <w:szCs w:val="22"/>
                <w:highlight w:val="none"/>
              </w:rPr>
              <w:t>）</w:t>
            </w:r>
            <w:r>
              <w:rPr>
                <w:rFonts w:hint="eastAsia" w:ascii="方正仿宋_GB2312" w:hAnsi="方正仿宋_GB2312" w:eastAsia="方正仿宋_GB2312" w:cs="方正仿宋_GB2312"/>
                <w:color w:val="auto"/>
                <w:sz w:val="22"/>
                <w:szCs w:val="22"/>
                <w:highlight w:val="none"/>
              </w:rPr>
              <w:t>向比选人提出需要答疑的问题。</w:t>
            </w:r>
          </w:p>
        </w:tc>
      </w:tr>
      <w:tr w14:paraId="5AFD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43E3FC42">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6</w:t>
            </w:r>
          </w:p>
        </w:tc>
        <w:tc>
          <w:tcPr>
            <w:tcW w:w="1262" w:type="dxa"/>
            <w:vAlign w:val="center"/>
          </w:tcPr>
          <w:p w14:paraId="476FE74B">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比选有效期</w:t>
            </w:r>
          </w:p>
        </w:tc>
        <w:tc>
          <w:tcPr>
            <w:tcW w:w="7682" w:type="dxa"/>
            <w:vAlign w:val="center"/>
          </w:tcPr>
          <w:p w14:paraId="19C8C9A6">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color w:val="auto"/>
                <w:sz w:val="22"/>
                <w:szCs w:val="22"/>
                <w:highlight w:val="none"/>
              </w:rPr>
              <w:t>比选申请文件递交后60日</w:t>
            </w:r>
          </w:p>
        </w:tc>
      </w:tr>
      <w:tr w14:paraId="268C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06822EC2">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7</w:t>
            </w:r>
          </w:p>
        </w:tc>
        <w:tc>
          <w:tcPr>
            <w:tcW w:w="1262" w:type="dxa"/>
            <w:vAlign w:val="center"/>
          </w:tcPr>
          <w:p w14:paraId="075F58B2">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color w:val="auto"/>
                <w:w w:val="105"/>
                <w:sz w:val="22"/>
                <w:szCs w:val="22"/>
                <w:highlight w:val="none"/>
              </w:rPr>
            </w:pPr>
            <w:r>
              <w:rPr>
                <w:rFonts w:hint="eastAsia" w:ascii="方正仿宋_GB2312" w:hAnsi="方正仿宋_GB2312" w:eastAsia="方正仿宋_GB2312" w:cs="方正仿宋_GB2312"/>
                <w:b/>
                <w:color w:val="auto"/>
                <w:w w:val="105"/>
                <w:sz w:val="22"/>
                <w:szCs w:val="22"/>
                <w:highlight w:val="none"/>
              </w:rPr>
              <w:t>比选申请文件</w:t>
            </w:r>
          </w:p>
          <w:p w14:paraId="7725D4C6">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5"/>
                <w:sz w:val="22"/>
                <w:szCs w:val="22"/>
                <w:highlight w:val="none"/>
              </w:rPr>
              <w:t>份数</w:t>
            </w:r>
          </w:p>
        </w:tc>
        <w:tc>
          <w:tcPr>
            <w:tcW w:w="7682" w:type="dxa"/>
            <w:vAlign w:val="center"/>
          </w:tcPr>
          <w:p w14:paraId="3D3C8DCD">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val="0"/>
                <w:bCs w:val="0"/>
                <w:color w:val="auto"/>
                <w:sz w:val="22"/>
                <w:szCs w:val="22"/>
                <w:highlight w:val="none"/>
                <w:lang w:val="en-US"/>
              </w:rPr>
            </w:pPr>
            <w:r>
              <w:rPr>
                <w:rFonts w:hint="eastAsia" w:ascii="方正仿宋_GB2312" w:hAnsi="方正仿宋_GB2312" w:eastAsia="方正仿宋_GB2312" w:cs="方正仿宋_GB2312"/>
                <w:color w:val="auto"/>
                <w:sz w:val="22"/>
                <w:szCs w:val="22"/>
                <w:highlight w:val="none"/>
                <w:lang w:val="en-US"/>
              </w:rPr>
              <w:t>一式三份，正本一份，副本一份，电子文档一份</w:t>
            </w:r>
          </w:p>
        </w:tc>
      </w:tr>
      <w:tr w14:paraId="549A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3C3E1D14">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w w:val="102"/>
                <w:sz w:val="22"/>
                <w:szCs w:val="22"/>
                <w:highlight w:val="none"/>
              </w:rPr>
              <w:t>8</w:t>
            </w:r>
          </w:p>
        </w:tc>
        <w:tc>
          <w:tcPr>
            <w:tcW w:w="1262" w:type="dxa"/>
            <w:vAlign w:val="center"/>
          </w:tcPr>
          <w:p w14:paraId="2C78D7D5">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b/>
                <w:color w:val="auto"/>
                <w:sz w:val="22"/>
                <w:szCs w:val="22"/>
                <w:highlight w:val="none"/>
              </w:rPr>
              <w:t>比选申请文件递交时间及地点</w:t>
            </w:r>
          </w:p>
        </w:tc>
        <w:tc>
          <w:tcPr>
            <w:tcW w:w="7682" w:type="dxa"/>
            <w:vAlign w:val="center"/>
          </w:tcPr>
          <w:p w14:paraId="426E8D9C">
            <w:pPr>
              <w:pStyle w:val="13"/>
              <w:keepNext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bCs/>
                <w:color w:val="auto"/>
                <w:sz w:val="22"/>
                <w:szCs w:val="32"/>
                <w:highlight w:val="none"/>
                <w:lang w:val="en-US"/>
              </w:rPr>
            </w:pPr>
            <w:r>
              <w:rPr>
                <w:rFonts w:hint="eastAsia" w:ascii="方正仿宋_GB2312" w:hAnsi="方正仿宋_GB2312" w:eastAsia="方正仿宋_GB2312" w:cs="方正仿宋_GB2312"/>
                <w:color w:val="auto"/>
                <w:sz w:val="22"/>
                <w:szCs w:val="22"/>
                <w:highlight w:val="none"/>
              </w:rPr>
              <w:t>见比选公告</w:t>
            </w:r>
          </w:p>
        </w:tc>
      </w:tr>
      <w:tr w14:paraId="1DC8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1FB90F40">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9</w:t>
            </w:r>
          </w:p>
        </w:tc>
        <w:tc>
          <w:tcPr>
            <w:tcW w:w="1262" w:type="dxa"/>
            <w:vAlign w:val="center"/>
          </w:tcPr>
          <w:p w14:paraId="1B90D121">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比选时间</w:t>
            </w:r>
          </w:p>
        </w:tc>
        <w:tc>
          <w:tcPr>
            <w:tcW w:w="7682" w:type="dxa"/>
            <w:vAlign w:val="center"/>
          </w:tcPr>
          <w:p w14:paraId="384DD3AB">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见比选公告</w:t>
            </w:r>
          </w:p>
        </w:tc>
      </w:tr>
      <w:tr w14:paraId="4963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1FCD4B59">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10</w:t>
            </w:r>
          </w:p>
        </w:tc>
        <w:tc>
          <w:tcPr>
            <w:tcW w:w="1262" w:type="dxa"/>
            <w:vAlign w:val="center"/>
          </w:tcPr>
          <w:p w14:paraId="5E23CDEE">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评选方法及标准</w:t>
            </w:r>
          </w:p>
        </w:tc>
        <w:tc>
          <w:tcPr>
            <w:tcW w:w="7682" w:type="dxa"/>
            <w:vAlign w:val="center"/>
          </w:tcPr>
          <w:p w14:paraId="047F2BDD">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综合评选法（见比选文件），总分：满分10</w:t>
            </w:r>
            <w:r>
              <w:rPr>
                <w:rFonts w:hint="eastAsia" w:ascii="方正仿宋_GB2312" w:hAnsi="方正仿宋_GB2312" w:eastAsia="方正仿宋_GB2312" w:cs="方正仿宋_GB2312"/>
                <w:color w:val="auto"/>
                <w:sz w:val="22"/>
                <w:szCs w:val="22"/>
                <w:highlight w:val="none"/>
                <w:lang w:val="en-US"/>
              </w:rPr>
              <w:t>0</w:t>
            </w:r>
            <w:r>
              <w:rPr>
                <w:rFonts w:hint="eastAsia" w:ascii="方正仿宋_GB2312" w:hAnsi="方正仿宋_GB2312" w:eastAsia="方正仿宋_GB2312" w:cs="方正仿宋_GB2312"/>
                <w:color w:val="auto"/>
                <w:sz w:val="22"/>
                <w:szCs w:val="22"/>
                <w:highlight w:val="none"/>
              </w:rPr>
              <w:t>分</w:t>
            </w:r>
          </w:p>
        </w:tc>
      </w:tr>
      <w:tr w14:paraId="61B4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0" w:type="dxa"/>
            <w:vAlign w:val="center"/>
          </w:tcPr>
          <w:p w14:paraId="44E1E532">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11</w:t>
            </w:r>
          </w:p>
        </w:tc>
        <w:tc>
          <w:tcPr>
            <w:tcW w:w="1262" w:type="dxa"/>
            <w:vAlign w:val="center"/>
          </w:tcPr>
          <w:p w14:paraId="417B8003">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其他约定</w:t>
            </w:r>
          </w:p>
        </w:tc>
        <w:tc>
          <w:tcPr>
            <w:tcW w:w="7682" w:type="dxa"/>
            <w:vAlign w:val="center"/>
          </w:tcPr>
          <w:p w14:paraId="2311BD50">
            <w:pPr>
              <w:pStyle w:val="13"/>
              <w:keepNext w:val="0"/>
              <w:keepLines/>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方正仿宋_GB2312" w:hAnsi="方正仿宋_GB2312" w:eastAsia="方正仿宋_GB2312" w:cs="方正仿宋_GB2312"/>
                <w:color w:val="auto"/>
                <w:sz w:val="22"/>
                <w:highlight w:val="none"/>
                <w:lang w:val="en-US" w:eastAsia="zh-CN"/>
              </w:rPr>
            </w:pPr>
            <w:r>
              <w:rPr>
                <w:rFonts w:hint="eastAsia" w:ascii="方正仿宋_GB2312" w:hAnsi="方正仿宋_GB2312" w:eastAsia="方正仿宋_GB2312" w:cs="方正仿宋_GB2312"/>
                <w:color w:val="auto"/>
                <w:sz w:val="22"/>
                <w:szCs w:val="22"/>
                <w:highlight w:val="none"/>
              </w:rPr>
              <w:t>如</w:t>
            </w:r>
            <w:r>
              <w:rPr>
                <w:rFonts w:hint="eastAsia" w:ascii="方正仿宋_GB2312" w:hAnsi="方正仿宋_GB2312" w:eastAsia="方正仿宋_GB2312" w:cs="方正仿宋_GB2312"/>
                <w:color w:val="auto"/>
                <w:sz w:val="22"/>
                <w:szCs w:val="22"/>
                <w:highlight w:val="none"/>
                <w:lang w:val="en-US" w:eastAsia="zh-CN"/>
              </w:rPr>
              <w:t>服务</w:t>
            </w:r>
            <w:r>
              <w:rPr>
                <w:rFonts w:hint="eastAsia" w:ascii="方正仿宋_GB2312" w:hAnsi="方正仿宋_GB2312" w:eastAsia="方正仿宋_GB2312" w:cs="方正仿宋_GB2312"/>
                <w:color w:val="auto"/>
                <w:sz w:val="22"/>
                <w:szCs w:val="22"/>
                <w:highlight w:val="none"/>
              </w:rPr>
              <w:t>机构存在不当行为（包括但不限于逾期完成工作任务、拒不整改、虽整改后仍不符合要求、违反保密义务、违反职业准则等）， 法院、管理人有权终止其服务合同，重新更换机构，因更换机构而产生的费用和损失由原机构承担。</w:t>
            </w:r>
          </w:p>
        </w:tc>
      </w:tr>
    </w:tbl>
    <w:p w14:paraId="5D2D73DC">
      <w:pPr>
        <w:pStyle w:val="2"/>
        <w:ind w:left="0" w:leftChars="0" w:firstLine="0" w:firstLineChars="0"/>
        <w:rPr>
          <w:rFonts w:hint="eastAsia" w:ascii="方正仿宋_GB2312" w:hAnsi="方正仿宋_GB2312" w:eastAsia="方正仿宋_GB2312" w:cs="方正仿宋_GB2312"/>
          <w:color w:val="auto"/>
          <w:lang w:val="en-US" w:eastAsia="zh-CN"/>
        </w:rPr>
      </w:pPr>
      <w:bookmarkStart w:id="0" w:name="_GoBack"/>
      <w:bookmarkEnd w:id="0"/>
    </w:p>
    <w:sectPr>
      <w:footerReference r:id="rId3"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3BFCEA3-F244-4C7E-BD87-DC5F57985794}"/>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仿宋_GB2312"/>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54258A8F-478D-4CE4-989E-B30C587AC6A1}"/>
  </w:font>
  <w:font w:name="仿宋_GB2312">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53D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E078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5E078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002FAC"/>
    <w:rsid w:val="001C0A26"/>
    <w:rsid w:val="002655D6"/>
    <w:rsid w:val="004F700B"/>
    <w:rsid w:val="00596FC4"/>
    <w:rsid w:val="00610A42"/>
    <w:rsid w:val="00721E64"/>
    <w:rsid w:val="00825A9D"/>
    <w:rsid w:val="00861ECA"/>
    <w:rsid w:val="00AE3588"/>
    <w:rsid w:val="00C113FB"/>
    <w:rsid w:val="00DA1CBE"/>
    <w:rsid w:val="00DD47F1"/>
    <w:rsid w:val="00F21172"/>
    <w:rsid w:val="00F26FE5"/>
    <w:rsid w:val="012F3736"/>
    <w:rsid w:val="021E0797"/>
    <w:rsid w:val="022C79D2"/>
    <w:rsid w:val="02D80CBC"/>
    <w:rsid w:val="05C44D8F"/>
    <w:rsid w:val="05D0531E"/>
    <w:rsid w:val="06D66774"/>
    <w:rsid w:val="08251334"/>
    <w:rsid w:val="08F5187C"/>
    <w:rsid w:val="095B1C9B"/>
    <w:rsid w:val="0B70072F"/>
    <w:rsid w:val="0C1937E2"/>
    <w:rsid w:val="0C217B0F"/>
    <w:rsid w:val="0C9B273A"/>
    <w:rsid w:val="0DC24F48"/>
    <w:rsid w:val="0DDF3200"/>
    <w:rsid w:val="0E234189"/>
    <w:rsid w:val="0E611A8F"/>
    <w:rsid w:val="11A20CA3"/>
    <w:rsid w:val="1211524D"/>
    <w:rsid w:val="12560972"/>
    <w:rsid w:val="13257202"/>
    <w:rsid w:val="13FF0FD5"/>
    <w:rsid w:val="145E35BE"/>
    <w:rsid w:val="17944956"/>
    <w:rsid w:val="17B96A18"/>
    <w:rsid w:val="185D2F9A"/>
    <w:rsid w:val="198D03AE"/>
    <w:rsid w:val="19E35721"/>
    <w:rsid w:val="19F073B0"/>
    <w:rsid w:val="1A536F12"/>
    <w:rsid w:val="1CE65785"/>
    <w:rsid w:val="1DE101C9"/>
    <w:rsid w:val="202B6355"/>
    <w:rsid w:val="20551DD1"/>
    <w:rsid w:val="2149055F"/>
    <w:rsid w:val="23B220B3"/>
    <w:rsid w:val="23EE53EE"/>
    <w:rsid w:val="24D90B5D"/>
    <w:rsid w:val="258D550C"/>
    <w:rsid w:val="260D7C33"/>
    <w:rsid w:val="26A5448A"/>
    <w:rsid w:val="26EB2F05"/>
    <w:rsid w:val="27185E5D"/>
    <w:rsid w:val="277D48E2"/>
    <w:rsid w:val="27C25832"/>
    <w:rsid w:val="28435D11"/>
    <w:rsid w:val="28893937"/>
    <w:rsid w:val="290013CD"/>
    <w:rsid w:val="291A2874"/>
    <w:rsid w:val="292A7D27"/>
    <w:rsid w:val="2A0433CE"/>
    <w:rsid w:val="2B683CD8"/>
    <w:rsid w:val="2D4C460D"/>
    <w:rsid w:val="2D717922"/>
    <w:rsid w:val="2DAF2971"/>
    <w:rsid w:val="2FBB4840"/>
    <w:rsid w:val="30B37090"/>
    <w:rsid w:val="326D3392"/>
    <w:rsid w:val="32CD69C2"/>
    <w:rsid w:val="32D162F0"/>
    <w:rsid w:val="33295552"/>
    <w:rsid w:val="33D530A4"/>
    <w:rsid w:val="34390FF5"/>
    <w:rsid w:val="34B34216"/>
    <w:rsid w:val="357A6490"/>
    <w:rsid w:val="35952109"/>
    <w:rsid w:val="368F5380"/>
    <w:rsid w:val="369922BA"/>
    <w:rsid w:val="37B15C97"/>
    <w:rsid w:val="38096FD9"/>
    <w:rsid w:val="383E46D2"/>
    <w:rsid w:val="38637D01"/>
    <w:rsid w:val="38C04F7C"/>
    <w:rsid w:val="3993199D"/>
    <w:rsid w:val="3A704957"/>
    <w:rsid w:val="3A790487"/>
    <w:rsid w:val="3AFB19E3"/>
    <w:rsid w:val="3C0D6298"/>
    <w:rsid w:val="3C4A1903"/>
    <w:rsid w:val="3D06008F"/>
    <w:rsid w:val="3D34654F"/>
    <w:rsid w:val="3E4334FF"/>
    <w:rsid w:val="3EB9BF34"/>
    <w:rsid w:val="3F8B28B5"/>
    <w:rsid w:val="3FA806EF"/>
    <w:rsid w:val="40BE35E4"/>
    <w:rsid w:val="40F57B37"/>
    <w:rsid w:val="41822BCA"/>
    <w:rsid w:val="425F6284"/>
    <w:rsid w:val="458E0034"/>
    <w:rsid w:val="45BE58CC"/>
    <w:rsid w:val="4929616D"/>
    <w:rsid w:val="49891E33"/>
    <w:rsid w:val="49BD2A5E"/>
    <w:rsid w:val="4A611EC8"/>
    <w:rsid w:val="4AE23DDD"/>
    <w:rsid w:val="4B7643B8"/>
    <w:rsid w:val="4CDC34AC"/>
    <w:rsid w:val="4F7E3A46"/>
    <w:rsid w:val="506D6485"/>
    <w:rsid w:val="50CF1F80"/>
    <w:rsid w:val="5439632E"/>
    <w:rsid w:val="54816B15"/>
    <w:rsid w:val="54F9778C"/>
    <w:rsid w:val="560501F2"/>
    <w:rsid w:val="566F3475"/>
    <w:rsid w:val="57137E71"/>
    <w:rsid w:val="59146221"/>
    <w:rsid w:val="595651E5"/>
    <w:rsid w:val="5AC63CE7"/>
    <w:rsid w:val="5ACF4116"/>
    <w:rsid w:val="5B3A68BD"/>
    <w:rsid w:val="5B7F5DBE"/>
    <w:rsid w:val="5CC639C3"/>
    <w:rsid w:val="5D1F42B7"/>
    <w:rsid w:val="5D6121B1"/>
    <w:rsid w:val="5D7F37C3"/>
    <w:rsid w:val="5DF04346"/>
    <w:rsid w:val="5F2142EE"/>
    <w:rsid w:val="5FF06C4E"/>
    <w:rsid w:val="614E633F"/>
    <w:rsid w:val="61603621"/>
    <w:rsid w:val="62145A44"/>
    <w:rsid w:val="626544F2"/>
    <w:rsid w:val="63065C46"/>
    <w:rsid w:val="64A06EEC"/>
    <w:rsid w:val="64AC60A5"/>
    <w:rsid w:val="64E060B2"/>
    <w:rsid w:val="64F827EA"/>
    <w:rsid w:val="65A3380F"/>
    <w:rsid w:val="66835F98"/>
    <w:rsid w:val="68036460"/>
    <w:rsid w:val="6822237A"/>
    <w:rsid w:val="68772057"/>
    <w:rsid w:val="68C77CB4"/>
    <w:rsid w:val="691C0C8F"/>
    <w:rsid w:val="69267E8A"/>
    <w:rsid w:val="69E403F2"/>
    <w:rsid w:val="6ADE6688"/>
    <w:rsid w:val="6C0D1D63"/>
    <w:rsid w:val="6CA43C7C"/>
    <w:rsid w:val="6CA9147F"/>
    <w:rsid w:val="6CD936AA"/>
    <w:rsid w:val="6D8D6A31"/>
    <w:rsid w:val="6DC31894"/>
    <w:rsid w:val="6E584EA3"/>
    <w:rsid w:val="6E9937B4"/>
    <w:rsid w:val="6EC9009B"/>
    <w:rsid w:val="7114540B"/>
    <w:rsid w:val="722C0B88"/>
    <w:rsid w:val="729D55E2"/>
    <w:rsid w:val="72B532D1"/>
    <w:rsid w:val="76B52863"/>
    <w:rsid w:val="76E122B3"/>
    <w:rsid w:val="77A271E5"/>
    <w:rsid w:val="78850FF2"/>
    <w:rsid w:val="792E51E6"/>
    <w:rsid w:val="7AE31E04"/>
    <w:rsid w:val="7C203C51"/>
    <w:rsid w:val="7CF77FE5"/>
    <w:rsid w:val="7CFF215E"/>
    <w:rsid w:val="7D831878"/>
    <w:rsid w:val="7D8E734E"/>
    <w:rsid w:val="7E8628FA"/>
    <w:rsid w:val="7F3F03D6"/>
    <w:rsid w:val="E63CBC61"/>
    <w:rsid w:val="E7FD2A69"/>
    <w:rsid w:val="EB4F0F0A"/>
    <w:rsid w:val="EFDD8EB3"/>
    <w:rsid w:val="F3FB8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仿宋_GB2312" w:hAnsi="方正仿宋_GB2312" w:eastAsia="方正仿宋_GB2312" w:cs="方正仿宋_GB2312"/>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0"/>
    </w:pPr>
    <w:rPr>
      <w:sz w:val="32"/>
      <w:szCs w:val="32"/>
    </w:rPr>
  </w:style>
  <w:style w:type="paragraph" w:styleId="4">
    <w:name w:val="Title"/>
    <w:basedOn w:val="1"/>
    <w:qFormat/>
    <w:uiPriority w:val="0"/>
    <w:pPr>
      <w:spacing w:before="240" w:after="60"/>
      <w:jc w:val="center"/>
      <w:outlineLvl w:val="0"/>
    </w:pPr>
    <w:rPr>
      <w:rFonts w:ascii="Arial" w:hAnsi="Arial"/>
      <w:b/>
      <w:sz w:val="32"/>
    </w:rPr>
  </w:style>
  <w:style w:type="paragraph" w:styleId="6">
    <w:name w:val="annotation text"/>
    <w:basedOn w:val="1"/>
    <w:qFormat/>
    <w:uiPriority w:val="0"/>
    <w:pPr>
      <w:jc w:val="left"/>
    </w:p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1"/>
    <w:pPr>
      <w:spacing w:before="2"/>
      <w:ind w:left="700" w:firstLine="640"/>
    </w:pPr>
  </w:style>
  <w:style w:type="paragraph" w:customStyle="1" w:styleId="13">
    <w:name w:val="Table Paragraph"/>
    <w:basedOn w:val="1"/>
    <w:qFormat/>
    <w:uiPriority w:val="1"/>
  </w:style>
  <w:style w:type="character" w:customStyle="1" w:styleId="14">
    <w:name w:val="页眉 字符"/>
    <w:basedOn w:val="11"/>
    <w:link w:val="8"/>
    <w:qFormat/>
    <w:uiPriority w:val="0"/>
    <w:rPr>
      <w:rFonts w:ascii="方正仿宋_GB2312" w:hAnsi="方正仿宋_GB2312" w:eastAsia="方正仿宋_GB2312" w:cs="方正仿宋_GB2312"/>
      <w:sz w:val="18"/>
      <w:szCs w:val="18"/>
      <w:lang w:val="zh-CN" w:bidi="zh-CN"/>
    </w:rPr>
  </w:style>
  <w:style w:type="character" w:customStyle="1" w:styleId="15">
    <w:name w:val="页脚 字符"/>
    <w:basedOn w:val="11"/>
    <w:link w:val="7"/>
    <w:qFormat/>
    <w:uiPriority w:val="0"/>
    <w:rPr>
      <w:rFonts w:ascii="方正仿宋_GB2312" w:hAnsi="方正仿宋_GB2312" w:eastAsia="方正仿宋_GB2312" w:cs="方正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1343</Words>
  <Characters>1348</Characters>
  <Lines>3</Lines>
  <Paragraphs>1</Paragraphs>
  <TotalTime>1</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2020-08-13T17:55:00Z</dcterms:created>
  <dc:creator>LDQ</dc:creator>
  <cp:lastModifiedBy>WPS_1644637429</cp:lastModifiedBy>
  <dcterms:modified xsi:type="dcterms:W3CDTF">2025-12-25T04:01:10Z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72605C62E6A54218AC90430C7FFE7051_13</vt:lpwstr>
  </property>
  <property fmtid="{D5CDD505-2E9C-101B-9397-08002B2CF9AE}" pid="4" name="KSOTemplateDocerSaveRecord">
    <vt:lpwstr>eyJoZGlkIjoiZWU1NDI4OWM3MWIxZDI3M2JkM2VmYTJmM2I3N2M3OWMiLCJ1c2VySWQiOiIxMzI0NDAzODI3In0=</vt:lpwstr>
  </property>
</Properties>
</file>