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E3173F">
      <w:pPr>
        <w:ind w:firstLine="3534" w:firstLineChars="800"/>
        <w:rPr>
          <w:b/>
          <w:sz w:val="44"/>
          <w:szCs w:val="44"/>
        </w:rPr>
      </w:pPr>
      <w:r>
        <w:rPr>
          <w:rFonts w:hint="eastAsia"/>
          <w:b/>
          <w:sz w:val="44"/>
          <w:szCs w:val="44"/>
        </w:rPr>
        <w:t>拍卖公告</w:t>
      </w:r>
    </w:p>
    <w:p w14:paraId="11E38F19"/>
    <w:p w14:paraId="431EACF3">
      <w:r>
        <w:rPr>
          <w:rFonts w:hint="eastAsia"/>
        </w:rPr>
        <w:t>根据重庆凯尔特机械制造有限公司（以下简称“凯尔特公司”）破产财产</w:t>
      </w:r>
      <w:r>
        <w:rPr>
          <w:rFonts w:hint="eastAsia"/>
          <w:lang w:val="en-US" w:eastAsia="zh-CN"/>
        </w:rPr>
        <w:t>网络拍卖</w:t>
      </w:r>
      <w:r>
        <w:rPr>
          <w:rFonts w:hint="eastAsia"/>
        </w:rPr>
        <w:t>变价方案，重庆凯尔特机械制造有限公司管理人（以下简称“管理人”）将于</w:t>
      </w:r>
      <w:r>
        <w:rPr>
          <w:rFonts w:hint="eastAsia"/>
          <w:b/>
        </w:rPr>
        <w:t>2025年</w:t>
      </w:r>
      <w:r>
        <w:rPr>
          <w:rFonts w:hint="eastAsia"/>
          <w:b/>
          <w:lang w:val="en-US" w:eastAsia="zh-CN"/>
        </w:rPr>
        <w:t>12</w:t>
      </w:r>
      <w:r>
        <w:rPr>
          <w:rFonts w:hint="eastAsia"/>
          <w:b/>
        </w:rPr>
        <w:t>月</w:t>
      </w:r>
      <w:r>
        <w:rPr>
          <w:rFonts w:hint="eastAsia"/>
          <w:b/>
          <w:lang w:val="en-US" w:eastAsia="zh-CN"/>
        </w:rPr>
        <w:t>10</w:t>
      </w:r>
      <w:r>
        <w:rPr>
          <w:rFonts w:hint="eastAsia"/>
          <w:b/>
        </w:rPr>
        <w:t>日10时至2025年</w:t>
      </w:r>
      <w:r>
        <w:rPr>
          <w:rFonts w:hint="eastAsia"/>
          <w:b/>
          <w:lang w:val="en-US" w:eastAsia="zh-CN"/>
        </w:rPr>
        <w:t>12</w:t>
      </w:r>
      <w:r>
        <w:rPr>
          <w:rFonts w:hint="eastAsia"/>
          <w:b/>
        </w:rPr>
        <w:t>月</w:t>
      </w:r>
      <w:r>
        <w:rPr>
          <w:rFonts w:hint="eastAsia"/>
          <w:b/>
          <w:lang w:val="en-US" w:eastAsia="zh-CN"/>
        </w:rPr>
        <w:t>11</w:t>
      </w:r>
      <w:r>
        <w:rPr>
          <w:rFonts w:hint="eastAsia"/>
          <w:b/>
        </w:rPr>
        <w:t>日10时止</w:t>
      </w:r>
      <w:r>
        <w:rPr>
          <w:rFonts w:hint="eastAsia"/>
        </w:rPr>
        <w:t>（延时除外）在淘宝网阿里拍卖破产强清平台（委托单位：重庆凯尔特机械制造有限公司管理人，监督单位：重庆市北碚区人民法院，网址：https://susong.taobao.com）进行公开破产财产拍卖活动，现公告如下：</w:t>
      </w:r>
    </w:p>
    <w:p w14:paraId="43D0A90E">
      <w:r>
        <w:rPr>
          <w:rFonts w:hint="eastAsia"/>
        </w:rPr>
        <w:t>重要提示</w:t>
      </w:r>
    </w:p>
    <w:p w14:paraId="7ECF3448">
      <w:r>
        <w:rPr>
          <w:rFonts w:hint="eastAsia"/>
        </w:rPr>
        <w:t>（一）郑重声明：本标的系管理人依法独立履行《中华人民共和国企业破产法》所规定的管理人职责在淘宝网阿里拍卖平台处分凯尔特公司财产，并承担相应责任。</w:t>
      </w:r>
    </w:p>
    <w:p w14:paraId="5B01C931">
      <w:r>
        <w:rPr>
          <w:rFonts w:hint="eastAsia"/>
        </w:rPr>
        <w:t>（二）竞拍前请务必遵照《竞买公告》《竞买须知》要求，进行实地看样、调查标的物信息（如现状、权利瑕疵、购买资格、政策条件、过户要求等）、了解竞买资质、委托代理及尾款支付方式等内容。如违反相关约定，您的保证金可能会被划扣并产生其他法律责任，请理性参拍。</w:t>
      </w:r>
    </w:p>
    <w:p w14:paraId="2B4E97EE">
      <w:r>
        <w:rPr>
          <w:rFonts w:hint="eastAsia"/>
        </w:rPr>
        <w:t>（三）本次竞买公告所作的情况说明，仅为竞买人参与竞买提供参考，不能作为竞买人判断、权衡价值的最终依据，竞买人根据自身需求可自行调查、了解、核实。未尽事宜，管理人不承担任何责任。</w:t>
      </w:r>
    </w:p>
    <w:p w14:paraId="426243F0">
      <w:r>
        <w:rPr>
          <w:rFonts w:hint="eastAsia"/>
        </w:rPr>
        <w:t>（四）本次拍卖标的物情况较为复杂，标的物以其现状为准，</w:t>
      </w:r>
      <w:r>
        <w:rPr>
          <w:rFonts w:hint="eastAsia"/>
          <w:color w:val="000000" w:themeColor="text1"/>
          <w14:textFill>
            <w14:solidFill>
              <w14:schemeClr w14:val="tx1"/>
            </w14:solidFill>
          </w14:textFill>
        </w:rPr>
        <w:t>凯尔特公司</w:t>
      </w:r>
      <w:r>
        <w:rPr>
          <w:rFonts w:hint="eastAsia"/>
        </w:rPr>
        <w:t>管理人及人民法院不承担标的物的瑕疵保证。除拍卖文件披露外，竞买人应对拍卖标的物的实际状况、瑕疵（含显性、隐性瑕疵）等自行调查核实、承担投资风险。有意者请亲自实地看样，未看样的竞买人视为对标的物瑕疵及相关实物现状的确认，责任自负。</w:t>
      </w:r>
    </w:p>
    <w:p w14:paraId="7D87B9DE">
      <w:pPr>
        <w:rPr>
          <w:bCs/>
        </w:rPr>
      </w:pPr>
      <w:r>
        <w:rPr>
          <w:rFonts w:hint="eastAsia"/>
        </w:rPr>
        <w:t>(五)</w:t>
      </w:r>
      <w:r>
        <w:t>标的情况介绍来源于《</w:t>
      </w:r>
      <w:r>
        <w:rPr>
          <w:rFonts w:hint="eastAsia"/>
        </w:rPr>
        <w:t>资产</w:t>
      </w:r>
      <w:r>
        <w:t>评估报告》。标的所载信息仅供参考，</w:t>
      </w:r>
      <w:r>
        <w:rPr>
          <w:rFonts w:hint="eastAsia"/>
        </w:rPr>
        <w:t>拍卖标的物的相关信息以工商行政管理部门核准信息为准</w:t>
      </w:r>
      <w:r>
        <w:rPr>
          <w:rFonts w:hint="eastAsia"/>
          <w:bCs/>
        </w:rPr>
        <w:t>，股权权利状态以拍卖成交后交付时的实际状态为准。</w:t>
      </w:r>
    </w:p>
    <w:p w14:paraId="59A86940">
      <w:r>
        <w:rPr>
          <w:rFonts w:hint="eastAsia"/>
        </w:rPr>
        <w:t>（六</w:t>
      </w:r>
      <w:r>
        <w:rPr>
          <w:rFonts w:hint="eastAsia"/>
          <w:lang w:eastAsia="zh-CN"/>
        </w:rPr>
        <w:t>）</w:t>
      </w:r>
      <w:r>
        <w:rPr>
          <w:rFonts w:hint="eastAsia"/>
        </w:rPr>
        <w:t>权利限制情况，管理人在工作中未能接管到相关权属证明材料，不掌握影响股权过户的权利限制情况，相关情况请买受人咨询相关机构</w:t>
      </w:r>
      <w:r>
        <w:rPr>
          <w:rFonts w:hint="eastAsia"/>
          <w:lang w:val="en-US" w:eastAsia="zh-CN"/>
        </w:rPr>
        <w:t>自</w:t>
      </w:r>
      <w:r>
        <w:rPr>
          <w:rFonts w:hint="eastAsia"/>
        </w:rPr>
        <w:t>行调查，承担相应风险，管理人不承担无法过户的法律责任，买受人不能办理过户的，拍卖价款不予退还。</w:t>
      </w:r>
    </w:p>
    <w:p w14:paraId="26D77977">
      <w:r>
        <w:rPr>
          <w:rFonts w:hint="eastAsia"/>
        </w:rPr>
        <w:t>一、拍卖标的物：重庆凯尔特机械制造有限公司在重庆北碚区融德小额贷款有限公司持有的15%股权</w:t>
      </w:r>
    </w:p>
    <w:p w14:paraId="6B500C69">
      <w:r>
        <w:rPr>
          <w:rFonts w:hint="eastAsia"/>
        </w:rPr>
        <w:t>（一）本次拍卖标的物所属公司概况</w:t>
      </w:r>
    </w:p>
    <w:p w14:paraId="3B16221E">
      <w:r>
        <w:rPr>
          <w:rFonts w:hint="eastAsia"/>
        </w:rPr>
        <w:t xml:space="preserve">重庆北碚区融德小额贷款有限公司（以下简称“融德公司”）成立于2013年，法定代表人为陈贵林，注册资本为30000万元人民币，统一社会信用代码为915001090682771617，企业地址位于北碚区蔡家岗镇嘉德大道1号二楼，所属行业为其他金融企业，企业类型有限责任公司（自然人投资或控股），经营范围包含：在重庆市范围内开展各项贷款、票据贴现、资产转让和以自有资金进行股权投资。【依法须经批准的项目、经相关部门批准后方可开展经营活动】   </w:t>
      </w:r>
    </w:p>
    <w:p w14:paraId="3B6B22FB">
      <w:pPr>
        <w:rPr>
          <w:rFonts w:hint="eastAsia"/>
        </w:rPr>
      </w:pPr>
      <w:r>
        <w:rPr>
          <w:rFonts w:hint="eastAsia"/>
        </w:rPr>
        <w:t>凯尔特公司持股融德公司比例为1</w:t>
      </w:r>
      <w:r>
        <w:t>5</w:t>
      </w:r>
      <w:r>
        <w:rPr>
          <w:rFonts w:hint="eastAsia"/>
        </w:rPr>
        <w:t>%，</w:t>
      </w:r>
      <w:r>
        <w:rPr>
          <w:rFonts w:hint="eastAsia"/>
          <w:lang w:val="en-US" w:eastAsia="zh-CN"/>
        </w:rPr>
        <w:t>根据企查查信息显示，</w:t>
      </w:r>
      <w:r>
        <w:rPr>
          <w:rFonts w:hint="eastAsia"/>
        </w:rPr>
        <w:t>实缴出资额为4</w:t>
      </w:r>
      <w:r>
        <w:t>500</w:t>
      </w:r>
      <w:r>
        <w:rPr>
          <w:rFonts w:hint="eastAsia"/>
        </w:rPr>
        <w:t>万元，认缴投资日期为2</w:t>
      </w:r>
      <w:r>
        <w:t>013</w:t>
      </w:r>
      <w:r>
        <w:rPr>
          <w:rFonts w:hint="eastAsia"/>
        </w:rPr>
        <w:t>年5月2</w:t>
      </w:r>
      <w:r>
        <w:t>8</w:t>
      </w:r>
      <w:r>
        <w:rPr>
          <w:rFonts w:hint="eastAsia"/>
        </w:rPr>
        <w:t>日。</w:t>
      </w:r>
      <w:r>
        <w:rPr>
          <w:rFonts w:hint="eastAsia"/>
          <w:b/>
          <w:bCs/>
          <w:lang w:val="en-US" w:eastAsia="zh-CN"/>
        </w:rPr>
        <w:t>如存在尚未实缴出资的，由买受人履行剩余出资义务。</w:t>
      </w:r>
    </w:p>
    <w:p w14:paraId="6FE997EC">
      <w:r>
        <w:rPr>
          <w:rFonts w:hint="eastAsia"/>
        </w:rPr>
        <w:t>（二）标的物的瑕疵</w:t>
      </w:r>
    </w:p>
    <w:p w14:paraId="734160DD">
      <w:r>
        <w:rPr>
          <w:rFonts w:hint="eastAsia"/>
        </w:rPr>
        <w:t>标的物存在以下提及和未提及的瑕疵，相关瑕疵由竞买人在拍卖开始前自行了解，查验、评估风险。</w:t>
      </w:r>
    </w:p>
    <w:p w14:paraId="50E2ED89">
      <w:r>
        <w:rPr>
          <w:rFonts w:hint="eastAsia"/>
        </w:rPr>
        <w:t>1、本次竞买公告对于拍卖标的物所属公司现状的情况说明仅供参考，其他隐性的信息或损失无法查知，请竞买人自行核实，参与竞拍者均视为对标的情况有足够的了解。债务人、管理人和拍卖公司不对标的实际价值等做任何担保，请竞买人自行判断，一旦参拍视为认同标的物情况。</w:t>
      </w:r>
    </w:p>
    <w:p w14:paraId="674AC98F">
      <w:r>
        <w:rPr>
          <w:rFonts w:hint="eastAsia"/>
        </w:rPr>
        <w:t>2、据评估报告显示，凯尔特公司持有融德公司1</w:t>
      </w:r>
      <w:r>
        <w:t>5</w:t>
      </w:r>
      <w:r>
        <w:rPr>
          <w:rFonts w:hint="eastAsia"/>
        </w:rPr>
        <w:t>%的股份不享有控股权，未能争取到融德公司的充分配合，无法对融德公司进行全面清查评估，因融德公司不能提供完整财务信息，本次仅依据融德公司的财务报表进行评估。本次拍卖标的物所属公司无相关经营情况、无相关债权债务情况披露等信息</w:t>
      </w:r>
      <w:r>
        <w:rPr>
          <w:rFonts w:hint="eastAsia"/>
          <w:lang w:eastAsia="zh-CN"/>
        </w:rPr>
        <w:t>，</w:t>
      </w:r>
      <w:r>
        <w:rPr>
          <w:rFonts w:hint="eastAsia"/>
          <w:lang w:val="en-US" w:eastAsia="zh-CN"/>
        </w:rPr>
        <w:t>股权价值与公司经营状况存在较大关联，请竞买人务必进行充分的尽职调查</w:t>
      </w:r>
      <w:r>
        <w:rPr>
          <w:rFonts w:hint="eastAsia"/>
        </w:rPr>
        <w:t>。竞买人决定参与竞买的，视为对拍卖财产完全了解，并接受拍卖财产一切已知以及未知的瑕疵，股权变更风险由竞买人自行承担。</w:t>
      </w:r>
    </w:p>
    <w:p w14:paraId="579D7371">
      <w:r>
        <w:rPr>
          <w:rFonts w:hint="eastAsia"/>
        </w:rPr>
        <w:t>3、目前管理人未能与股东取得联系，拍卖成交后若需与股东协调沟通的事宜，需买受人自行想办法与股东取得联系，管理人无法提供协助。</w:t>
      </w:r>
    </w:p>
    <w:p w14:paraId="29517B06">
      <w:r>
        <w:rPr>
          <w:rFonts w:hint="eastAsia"/>
        </w:rPr>
        <w:t>4、买受人应符合《中华人民共和国公司法》等法律法规规定的有关有限责任公司新股东的条件。因不符合条件造成的不能完成权属变更登记等相关后果，由买受人自行负担。有意竞买者是否符合投资入股条件，请竞买人自行到有关部门咨询整个流程和有关手续，若买受人购买后无法过户的，由买受人承担一切损失和责任。</w:t>
      </w:r>
    </w:p>
    <w:p w14:paraId="224C4DC2">
      <w:r>
        <w:rPr>
          <w:rFonts w:hint="eastAsia"/>
        </w:rPr>
        <w:t>5、竞买者竞得标的物后，权利义务承担按照《中华人民共和国公司法》规定执行。关于该股权的相关信息请竞买人自行了解该公司的实际经营状况并自行承担购买后产生的相应风险，债务人、管理人不予负责。</w:t>
      </w:r>
    </w:p>
    <w:p w14:paraId="1AFF3539">
      <w:r>
        <w:rPr>
          <w:rFonts w:hint="eastAsia"/>
        </w:rPr>
        <w:t>6、本次拍卖不包括拍卖成交后股权转让等办理相关手续所产生的费用。此情况由竞买人在拍卖开始前自行向相关职能部门进行了解。拍卖成交后，买受人自行办理并承担将产生转让的全部费用。</w:t>
      </w:r>
    </w:p>
    <w:p w14:paraId="4CFF126D">
      <w:r>
        <w:rPr>
          <w:rFonts w:hint="eastAsia"/>
        </w:rPr>
        <w:t>7、竞买人应当自行在竞买前全面了解标的所涉及的产权、经营、诉讼执行、失信信息以及公司经营异常等产生的所有问题，若有上述情况的变化调整，由买受人承担相应的后果，且不对成交价进行调整。</w:t>
      </w:r>
    </w:p>
    <w:p w14:paraId="4691DE60">
      <w:r>
        <w:rPr>
          <w:rFonts w:hint="eastAsia"/>
        </w:rPr>
        <w:t>8、竞买人参与本次拍卖，视同对转让标的已进行过尽职调查，且知悉转让标的所公开披露的全部信息及其可能存在的瑕疵。由此所产生的纠纷管理人和拍卖人均不承担任何法律责任和赔偿义务。</w:t>
      </w:r>
    </w:p>
    <w:p w14:paraId="73209535">
      <w:pPr>
        <w:rPr>
          <w:rFonts w:hint="eastAsia"/>
        </w:rPr>
      </w:pPr>
      <w:r>
        <w:rPr>
          <w:rFonts w:hint="eastAsia"/>
        </w:rPr>
        <w:t>9、竞买人在拍卖前应向税务、工商等相关政府部门，对拍卖标的需注意的事项包括但不限于买受人资格、准入条件、股权变更登记、税费、欠付的费用等进行咨询确认，自行评价和承担拍卖标的所涉全部风险，管理人不作其他的任何承诺。</w:t>
      </w:r>
    </w:p>
    <w:p w14:paraId="75ED9107">
      <w:r>
        <w:t>10</w:t>
      </w:r>
      <w:r>
        <w:rPr>
          <w:rFonts w:hint="eastAsia"/>
        </w:rPr>
        <w:t>、其余隐性的瑕疵和风险均由买受人自行调查了解并承担。</w:t>
      </w:r>
    </w:p>
    <w:p w14:paraId="7525D9E8">
      <w:pPr>
        <w:ind w:firstLine="482"/>
        <w:rPr>
          <w:b/>
          <w:color w:val="FF0000"/>
        </w:rPr>
      </w:pPr>
      <w:r>
        <w:rPr>
          <w:rFonts w:hint="eastAsia"/>
          <w:b/>
          <w:color w:val="000000" w:themeColor="text1"/>
          <w:highlight w:val="yellow"/>
          <w14:textFill>
            <w14:solidFill>
              <w14:schemeClr w14:val="tx1"/>
            </w14:solidFill>
          </w14:textFill>
        </w:rPr>
        <w:t>二、</w:t>
      </w:r>
      <w:r>
        <w:rPr>
          <w:rFonts w:hint="eastAsia"/>
          <w:b/>
          <w:highlight w:val="yellow"/>
        </w:rPr>
        <w:t>标的物起拍价：</w:t>
      </w:r>
      <w:r>
        <w:rPr>
          <w:rFonts w:hint="eastAsia"/>
          <w:b/>
          <w:highlight w:val="yellow"/>
          <w:lang w:val="en-US" w:eastAsia="zh-CN"/>
        </w:rPr>
        <w:t>15215667.2</w:t>
      </w:r>
      <w:r>
        <w:rPr>
          <w:rFonts w:hint="eastAsia"/>
          <w:b/>
          <w:highlight w:val="yellow"/>
        </w:rPr>
        <w:t>元，保证金：</w:t>
      </w:r>
      <w:r>
        <w:rPr>
          <w:rFonts w:hint="eastAsia"/>
          <w:b/>
          <w:highlight w:val="yellow"/>
          <w:lang w:val="en-US" w:eastAsia="zh-CN"/>
        </w:rPr>
        <w:t>1521566.72</w:t>
      </w:r>
      <w:r>
        <w:rPr>
          <w:rFonts w:hint="eastAsia"/>
          <w:b/>
          <w:highlight w:val="yellow"/>
        </w:rPr>
        <w:t>元，评估价值：29718100元，增价幅度：1000元(以及其整倍数)。</w:t>
      </w:r>
    </w:p>
    <w:p w14:paraId="099A32E4">
      <w:r>
        <w:rPr>
          <w:rFonts w:hint="eastAsia"/>
        </w:rPr>
        <w:t>三、竞买人条件</w:t>
      </w:r>
    </w:p>
    <w:p w14:paraId="0DCFEDDA">
      <w:r>
        <w:rPr>
          <w:rFonts w:hint="eastAsia"/>
        </w:rPr>
        <w:t>1、竞买人应当具备完全民事行为能力，法律、行政法规和司法解释对买受人资格或者条件有特殊规定的，竞买人应当具备规定的资格或者条件。</w:t>
      </w:r>
    </w:p>
    <w:p w14:paraId="69A8BCE6">
      <w:r>
        <w:rPr>
          <w:rFonts w:hint="eastAsia"/>
        </w:rPr>
        <w:t xml:space="preserve">2、竞买人可委托他人（具备完全民事行为能力的自然人）参与拍卖。竞买人委托他人拍卖的，须在竞价程序开始前3日到拍卖人处办理委托手续并经拍卖人确认，竞买成功后，竞买人（委托人）与受托人一同到拍卖人处办理交接手续。拍卖成交后直接确认委托人为买受人。如无委托手续或委托手续不全的，竞买活动认定为参拍人的本人行为，成交后确认参拍人为买受人。  </w:t>
      </w:r>
    </w:p>
    <w:p w14:paraId="0D6CAFB5">
      <w:r>
        <w:rPr>
          <w:rFonts w:hint="eastAsia"/>
        </w:rPr>
        <w:t>因不符合条件参加竞买的，由竞买人自行承担相应法律责任。</w:t>
      </w:r>
    </w:p>
    <w:p w14:paraId="515DFF9C">
      <w:r>
        <w:rPr>
          <w:rFonts w:hint="eastAsia"/>
        </w:rPr>
        <w:t>四、本标的物优先购买权人</w:t>
      </w:r>
    </w:p>
    <w:p w14:paraId="79C8542B">
      <w:pPr>
        <w:rPr>
          <w:lang w:eastAsia="zh-Hans"/>
        </w:rPr>
      </w:pPr>
      <w:r>
        <w:rPr>
          <w:rFonts w:hint="eastAsia"/>
        </w:rPr>
        <w:t>1</w:t>
      </w:r>
      <w:r>
        <w:rPr>
          <w:rFonts w:hint="eastAsia"/>
          <w:lang w:eastAsia="zh-Hans"/>
        </w:rPr>
        <w:t>、已知优先购买权人由管理人通知，未接到通知的，本公告公示</w:t>
      </w:r>
      <w:r>
        <w:rPr>
          <w:rFonts w:hint="eastAsia"/>
        </w:rPr>
        <w:t>5</w:t>
      </w:r>
      <w:r>
        <w:rPr>
          <w:rFonts w:hint="eastAsia"/>
          <w:lang w:eastAsia="zh-Hans"/>
        </w:rPr>
        <w:t>日视为已通知。</w:t>
      </w:r>
    </w:p>
    <w:p w14:paraId="1E2CC96C">
      <w:r>
        <w:rPr>
          <w:rFonts w:hint="eastAsia"/>
        </w:rPr>
        <w:t>2、优先购买权人参加竞买的，应于本标的竞拍开始前3日内向拍卖公司提交合法有效的证明，资格经管理人确认后才能参与竞买，逾期不提交的，视为放弃对本标的物享有优先购买权。</w:t>
      </w:r>
    </w:p>
    <w:p w14:paraId="3E7AC86B">
      <w:r>
        <w:rPr>
          <w:rFonts w:hint="eastAsia"/>
        </w:rPr>
        <w:t>3、优先购买权人参与竞买的，与其他竞买人以相同的价格出价，没有更高出价的，拍卖财产由优先购买权人竞得。</w:t>
      </w:r>
    </w:p>
    <w:p w14:paraId="6850DDD0">
      <w:r>
        <w:rPr>
          <w:rFonts w:hint="eastAsia"/>
        </w:rPr>
        <w:t>4、顺序不同的优先购买权人申请参与竞买的，管理人应当确认其顺序，赋予不同顺序的优先竞买代码。顺序不同的优先购买权人以相同价格出价的，拍卖财产由顺序在先的优先购买权人竞得。顺序相同的优先购买权人以相同价格出价的，拍卖财产由出价在先的优先购买权人竞得。</w:t>
      </w:r>
    </w:p>
    <w:p w14:paraId="62E6FFD8">
      <w:r>
        <w:rPr>
          <w:rFonts w:hint="eastAsia"/>
        </w:rPr>
        <w:t>五、咨询看样</w:t>
      </w:r>
    </w:p>
    <w:p w14:paraId="145D0A12">
      <w:r>
        <w:rPr>
          <w:rFonts w:hint="eastAsia"/>
        </w:rPr>
        <w:t>管理人已委托重庆光大佳拍拍卖有限公司在破产拍卖期间对上述标的的相关信息进行咨询及组织看样等工作。</w:t>
      </w:r>
    </w:p>
    <w:p w14:paraId="07219B05">
      <w:r>
        <w:rPr>
          <w:rFonts w:hint="eastAsia"/>
        </w:rPr>
        <w:t>公告期间开拍前一日（周一至周五上午9：00-下午5：00节假日除外）接受咨询，有意者与重庆光大佳拍拍卖有限公司联系，统一安排看样，咨询看样请拨打重庆光大佳拍拍卖有限公司电话：400-833－6773，郭老师15123440300。</w:t>
      </w:r>
    </w:p>
    <w:p w14:paraId="1E7356C1">
      <w:r>
        <w:rPr>
          <w:rFonts w:hint="eastAsia"/>
        </w:rPr>
        <w:t>重要提醒：为避免拍卖成交后出现无法解决的情况，提请竞买人注意并在拍卖前详细了解该项目的情况、现状和瑕疵，然后再参加竞拍。一旦竞拍竞买人视为对本标的实物的知晓和认可，相关责任自负。</w:t>
      </w:r>
    </w:p>
    <w:p w14:paraId="5B94EA01">
      <w:r>
        <w:rPr>
          <w:rFonts w:hint="eastAsia"/>
        </w:rPr>
        <w:t>六、拍卖方式</w:t>
      </w:r>
    </w:p>
    <w:p w14:paraId="09F940ED">
      <w:r>
        <w:rPr>
          <w:rFonts w:hint="eastAsia"/>
        </w:rPr>
        <w:t>本次破产拍卖为增价拍卖，拍卖保留价即为起拍价。本次破产拍卖活动设置延时出价功能，在破产拍卖活动结束前，每最后5分钟如果有竞买人出价，将自动延迟5分钟。</w:t>
      </w:r>
    </w:p>
    <w:p w14:paraId="61C8C3AC">
      <w:r>
        <w:rPr>
          <w:rFonts w:hint="eastAsia"/>
          <w:lang w:eastAsia="zh-Hans"/>
        </w:rPr>
        <w:t>七、</w:t>
      </w:r>
      <w:r>
        <w:rPr>
          <w:rFonts w:hint="eastAsia"/>
        </w:rPr>
        <w:t>保证金的约定、成交手续办理及费用支付</w:t>
      </w:r>
    </w:p>
    <w:p w14:paraId="0C069919">
      <w:r>
        <w:rPr>
          <w:rFonts w:hint="eastAsia"/>
        </w:rPr>
        <w:t>1、竞买人应于拍卖开始前在淘宝网和支付宝上进行实名登记注册，注册成功后请按淘宝网和支付宝的提示进行操作。凡参加竞拍的竞买人须在本人的支付宝账户里保证有足够的竞拍保证金（交纳保证金时若有问题可咨询淘宝网拍客服热线：400-822-2870），竞买人在对拍卖标的物第一次确认出价竞拍前，按淘宝系统提示报名缴纳保证金，系统会自动冻结该笔款项。拍卖成交后保证金自动转入拍卖人账户作为首付款，未成交竞买人的保证金在拍卖活动结束后即时解冻。保证金冻结期间不计利息。</w:t>
      </w:r>
    </w:p>
    <w:p w14:paraId="13F56803">
      <w:r>
        <w:rPr>
          <w:rFonts w:hint="eastAsia"/>
        </w:rPr>
        <w:t>2、保证金：竞买人通过线上报名，应在竞价结束前（延时除外）缴纳保证金后方可参与竞买。</w:t>
      </w:r>
    </w:p>
    <w:p w14:paraId="7C19A159">
      <w:r>
        <w:rPr>
          <w:rFonts w:hint="eastAsia"/>
        </w:rPr>
        <w:t>3、若买受人有下列情况之一，保证金不予退还及承担相应的违约金：</w:t>
      </w:r>
    </w:p>
    <w:p w14:paraId="22C83360">
      <w:r>
        <w:rPr>
          <w:rFonts w:hint="eastAsia"/>
        </w:rPr>
        <w:t>（1）提供虚假报名资料的；</w:t>
      </w:r>
    </w:p>
    <w:p w14:paraId="09DCED6E">
      <w:r>
        <w:rPr>
          <w:rFonts w:hint="eastAsia"/>
        </w:rPr>
        <w:t>（2）买受人在竞价过程中违反竞价规则和产权交易相关规则，扰乱竞价秩序的；</w:t>
      </w:r>
    </w:p>
    <w:p w14:paraId="2889149C">
      <w:r>
        <w:rPr>
          <w:rFonts w:hint="eastAsia"/>
        </w:rPr>
        <w:t>（3）竞拍成功后不履约、违约，有提出附加条件的；</w:t>
      </w:r>
    </w:p>
    <w:p w14:paraId="01B001E6">
      <w:r>
        <w:rPr>
          <w:rFonts w:hint="eastAsia"/>
        </w:rPr>
        <w:t>（4）不及时</w:t>
      </w:r>
      <w:r>
        <w:rPr>
          <w:rFonts w:hint="eastAsia"/>
          <w:lang w:eastAsia="zh-Hans"/>
        </w:rPr>
        <w:t>办理</w:t>
      </w:r>
      <w:r>
        <w:rPr>
          <w:rFonts w:hint="eastAsia"/>
        </w:rPr>
        <w:t>成交手续、支付拍卖余款和淘宝平台软件服务费；</w:t>
      </w:r>
    </w:p>
    <w:p w14:paraId="1707BE70">
      <w:pPr>
        <w:rPr>
          <w:lang w:eastAsia="zh-Hans"/>
        </w:rPr>
      </w:pPr>
      <w:r>
        <w:rPr>
          <w:rFonts w:hint="eastAsia"/>
        </w:rPr>
        <w:t>（5）</w:t>
      </w:r>
      <w:r>
        <w:rPr>
          <w:rFonts w:hint="eastAsia"/>
          <w:lang w:eastAsia="zh-Hans"/>
        </w:rPr>
        <w:t>买受人不具备购买资格；</w:t>
      </w:r>
    </w:p>
    <w:p w14:paraId="184C5375">
      <w:r>
        <w:rPr>
          <w:rFonts w:hint="eastAsia"/>
          <w:lang w:eastAsia="zh-Hans"/>
        </w:rPr>
        <w:t>（6）其他违反法律规定的行为。</w:t>
      </w:r>
    </w:p>
    <w:p w14:paraId="67DFB390">
      <w:r>
        <w:rPr>
          <w:rFonts w:hint="eastAsia"/>
        </w:rPr>
        <w:t>4、拍卖成交后，买受人须支付以下费用及办理以下手续：</w:t>
      </w:r>
    </w:p>
    <w:p w14:paraId="1E9F28D8">
      <w:r>
        <w:rPr>
          <w:rFonts w:hint="eastAsia"/>
        </w:rPr>
        <w:t>（1）拍卖余款须在拍卖成交之日起10日内支付至委托人指定账户（账户名称：重庆凯尔特机械制造有限公司管理人；开户行：中国建设银行股份有限公司重庆北碚蔡家支行 ；帐号：50050109660000000108）。</w:t>
      </w:r>
    </w:p>
    <w:p w14:paraId="72D12325">
      <w:r>
        <w:rPr>
          <w:rFonts w:hint="eastAsia"/>
        </w:rPr>
        <w:t>（2）</w:t>
      </w:r>
      <w:r>
        <w:t>拍卖结束后本标的物竞得者支付拍卖服务费，拍卖服务费于拍卖成交之日起3日内按照重庆市高级人民法院关于印发《网络司法拍卖辅助工作费用标准》中的第一条支付标准的</w:t>
      </w:r>
      <w:r>
        <w:rPr>
          <w:rFonts w:hint="eastAsia"/>
        </w:rPr>
        <w:t>58</w:t>
      </w:r>
      <w:r>
        <w:t>%支付，支付至拍卖人指定账户（户名：重庆光大佳拍拍卖有限公司；开户银行：浦发上清寺支行；账号：83140078801900000055）。</w:t>
      </w:r>
    </w:p>
    <w:p w14:paraId="3B15E83B">
      <w:r>
        <w:rPr>
          <w:rFonts w:hint="eastAsia"/>
        </w:rPr>
        <w:t>（3）竞价成功，买受人应于拍卖成交之日起3日内向淘宝平台支付平台软件服务费，收费标准以淘宝平台发布为准，该费用由买受人承担。</w:t>
      </w:r>
    </w:p>
    <w:p w14:paraId="683FA4AA">
      <w:pPr>
        <w:rPr>
          <w:lang w:eastAsia="zh-Hans"/>
        </w:rPr>
      </w:pPr>
      <w:r>
        <w:rPr>
          <w:rFonts w:hint="eastAsia"/>
        </w:rPr>
        <w:t>5、拍卖成交后买受人未按拍卖公告规定的期限支付完毕拍卖成交款、淘宝平台软件服务费、拍卖服务费或因买受人资格问题导致无法支付的，视为买受人放弃该标的物的竞拍，管理人将重新挂拍。重新拍卖时，原买受人不得参加竞买，原买受人交纳的保证金不予退还，依次用于支付拍卖产生的费用损失、弥补重新拍卖价款低于原拍卖价款的差价、冲抵本案的债务以及与拍卖财产相关的债务。原买受人缴纳的保证金不足以弥补重新拍卖价款低于原拍卖价款的差价、拍卖产生的费用的，管理人可以责令原买受人补交</w:t>
      </w:r>
      <w:r>
        <w:rPr>
          <w:rFonts w:hint="eastAsia"/>
          <w:lang w:eastAsia="zh-Hans"/>
        </w:rPr>
        <w:t>，拒绝补交的，管理人可向悔拍人追索。</w:t>
      </w:r>
    </w:p>
    <w:p w14:paraId="5F894DDB">
      <w:r>
        <w:rPr>
          <w:rFonts w:hint="eastAsia"/>
        </w:rPr>
        <w:t>八、交付和过户</w:t>
      </w:r>
    </w:p>
    <w:p w14:paraId="64E7D24A">
      <w:pPr>
        <w:rPr>
          <w:rFonts w:ascii="Helvetica" w:hAnsi="Helvetica" w:cs="Helvetica"/>
          <w:shd w:val="clear" w:color="auto" w:fill="FFFFFF"/>
        </w:rPr>
      </w:pPr>
      <w:r>
        <w:rPr>
          <w:rFonts w:hint="eastAsia"/>
        </w:rPr>
        <w:t>1、本次拍卖最后成交价款不包含标的交割、过户（登记）时所发生的有关税费；竞买成功后，股权变更手续以及税、费的缴纳均由买受人自行办理；本次拍卖过程中产生的所有税费按照相关法律、行政法规的规定由买卖双方各自承担，具体税费请竞买人于拍卖前自行咨询当地税务机关等部门后谨慎竞买，管理人、拍卖公司对税费问题不做任何承诺或保证。</w:t>
      </w:r>
    </w:p>
    <w:p w14:paraId="35A215AA">
      <w:r>
        <w:rPr>
          <w:rFonts w:hint="eastAsia"/>
        </w:rPr>
        <w:t>2、拍卖成交后，买受人付清全部拍卖价款、拍卖佣金及淘宝平台软件服务费后，买受人凭拍卖成交确认书及相关法律文件自行完成股权的变更手续</w:t>
      </w:r>
      <w:r>
        <w:rPr>
          <w:rFonts w:hint="eastAsia"/>
          <w:lang w:eastAsia="zh-CN"/>
        </w:rPr>
        <w:t>，</w:t>
      </w:r>
      <w:r>
        <w:rPr>
          <w:rFonts w:hint="eastAsia"/>
          <w:lang w:val="en-US" w:eastAsia="zh-CN"/>
        </w:rPr>
        <w:t>债务人、管理人、拍卖公司对是否能够完成变更不作任何承诺</w:t>
      </w:r>
      <w:r>
        <w:rPr>
          <w:rFonts w:hint="eastAsia"/>
        </w:rPr>
        <w:t>。</w:t>
      </w:r>
    </w:p>
    <w:p w14:paraId="792A57B3">
      <w:r>
        <w:rPr>
          <w:rFonts w:hint="eastAsia"/>
          <w:lang w:eastAsia="zh-Hans"/>
        </w:rPr>
        <w:t>九、</w:t>
      </w:r>
      <w:r>
        <w:rPr>
          <w:rFonts w:hint="eastAsia"/>
        </w:rPr>
        <w:t>特别提醒</w:t>
      </w:r>
    </w:p>
    <w:p w14:paraId="32A83CF5">
      <w:r>
        <w:rPr>
          <w:rFonts w:hint="eastAsia"/>
        </w:rPr>
        <w:t>1、关于拍卖时应注意的问题及瑕疵情况</w:t>
      </w:r>
    </w:p>
    <w:p w14:paraId="2ADABA26">
      <w:r>
        <w:rPr>
          <w:rFonts w:hint="eastAsia"/>
        </w:rPr>
        <w:t>（1）郑重声明：本次拍卖标的物以现状带瑕疵（含显性、隐性瑕疵）进行拍卖，并以现状为准进行交付，竞买人注意并在拍卖前详细了解该标的情况、现状和瑕疵，然后再参加竞拍。未标明的瑕疵由买受人自行承担，请各竞买人自行了解。</w:t>
      </w:r>
    </w:p>
    <w:p w14:paraId="29AF925B">
      <w:r>
        <w:rPr>
          <w:rFonts w:hint="eastAsia"/>
        </w:rPr>
        <w:t>（2）</w:t>
      </w:r>
      <w:r>
        <w:rPr>
          <w:rFonts w:hint="eastAsia"/>
          <w:b/>
        </w:rPr>
        <w:t>本次竞买公告所披露的各种情况说明</w:t>
      </w:r>
      <w:r>
        <w:rPr>
          <w:rFonts w:hint="eastAsia"/>
          <w:b/>
          <w:bCs/>
        </w:rPr>
        <w:t>（包括不限于评估报告、视频照片及数据等）</w:t>
      </w:r>
      <w:r>
        <w:rPr>
          <w:rFonts w:hint="eastAsia"/>
          <w:b/>
        </w:rPr>
        <w:t>和瑕疵（含显性、隐性瑕疵）仅供参考，</w:t>
      </w:r>
      <w:r>
        <w:rPr>
          <w:rFonts w:hint="eastAsia"/>
        </w:rPr>
        <w:t>不能作为竞买人判断、权衡价值的最终依据，重庆凯尔特机械制造有限公司管理人和拍卖公司不能保证该标的不存在其它缺陷，诸如本公告列举但可能并未穷尽的涉及到标的物的各种瑕疵情况、各种欠税、欠费以及其他的相关费用或者其他的各种不利情况和负担、不利影响等。竞买人务必于拍卖日前亲自对该拍卖标的物的法律及自然现状进行深入而全面地了解，包括亲自查验拍卖标的物、向相关管理部门了解标的现状或聘请专家鉴定。竞买人一旦完成报名手续，即表明对该标的的现状已作全面了解，法院、管理人和拍卖公司不承担对上述拍卖标的物的一切已知和其他可能存在未知的瑕疵及缺陷的任何担保责任。</w:t>
      </w:r>
    </w:p>
    <w:p w14:paraId="4D038763">
      <w:r>
        <w:rPr>
          <w:rFonts w:hint="eastAsia"/>
        </w:rPr>
        <w:t>（3）已知优先购买权人由管理人通知，未接到通知的，本公示</w:t>
      </w:r>
      <w:r>
        <w:rPr>
          <w:rFonts w:hint="eastAsia"/>
          <w:bCs/>
        </w:rPr>
        <w:t>满5日视为已经通知。</w:t>
      </w:r>
    </w:p>
    <w:p w14:paraId="3A1695E0">
      <w:r>
        <w:rPr>
          <w:rFonts w:hint="eastAsia"/>
        </w:rPr>
        <w:t>（4）对上述标的物的权属有异议者，请于拍卖开始前3日与管理人联系。</w:t>
      </w:r>
    </w:p>
    <w:p w14:paraId="298234B1">
      <w:pPr>
        <w:pStyle w:val="7"/>
        <w:rPr>
          <w:color w:val="000000" w:themeColor="text1"/>
          <w14:textFill>
            <w14:solidFill>
              <w14:schemeClr w14:val="tx1"/>
            </w14:solidFill>
          </w14:textFill>
        </w:rPr>
      </w:pPr>
      <w:r>
        <w:rPr>
          <w:rFonts w:hint="eastAsia"/>
          <w:bCs/>
          <w:color w:val="000000" w:themeColor="text1"/>
          <w14:textFill>
            <w14:solidFill>
              <w14:schemeClr w14:val="tx1"/>
            </w14:solidFill>
          </w14:textFill>
        </w:rPr>
        <w:t>2、</w:t>
      </w:r>
      <w:r>
        <w:rPr>
          <w:rFonts w:hint="eastAsia"/>
        </w:rPr>
        <w:t>因标的为破产财产性质，标的成交后，管理人无法提供发票。</w:t>
      </w:r>
    </w:p>
    <w:p w14:paraId="3BE5C344">
      <w:r>
        <w:rPr>
          <w:rFonts w:hint="eastAsia"/>
        </w:rPr>
        <w:t>3、参加竞买的人应当遵守《竞买公告》《竞买须知》等规定，不得阻扰其他竞买人竞拍，不得操纵、垄断竞拍价格，严禁竞买人恶意串标，上述行为一经发现，将取消其竞买资格，并追究相关的法律责任。</w:t>
      </w:r>
    </w:p>
    <w:p w14:paraId="70F2989D">
      <w:r>
        <w:rPr>
          <w:rFonts w:hint="eastAsia"/>
        </w:rPr>
        <w:t>4、管理人可依法定事由暂缓拍卖、中止拍卖或撤回拍卖。</w:t>
      </w:r>
    </w:p>
    <w:p w14:paraId="699DAC04">
      <w:r>
        <w:rPr>
          <w:rFonts w:hint="eastAsia"/>
        </w:rPr>
        <w:t>竞买人在拍卖竞价前请务必仔细阅读管理人及拍卖机构发布的《竞买公告》《竞买须知》等材料所披露的内容，进行实地看样、调查标的物信息（如过户要求等）、了解竞买资质、竞价规则、尾款支付等内容。如违反相关约定，您的保证金可能会被划扣并产生其他法律责任，请理性参拍。</w:t>
      </w:r>
    </w:p>
    <w:p w14:paraId="19133523">
      <w:r>
        <w:rPr>
          <w:rFonts w:hint="eastAsia"/>
        </w:rPr>
        <w:t>5、如无特别说明，本《竞买公告》中的“日”为自然日。</w:t>
      </w:r>
      <w:r>
        <w:rPr>
          <w:rFonts w:ascii="Calibri" w:hAnsi="Calibri" w:cs="Calibri"/>
        </w:rPr>
        <w:t> </w:t>
      </w:r>
    </w:p>
    <w:p w14:paraId="49478F47">
      <w:r>
        <w:rPr>
          <w:rFonts w:hint="eastAsia"/>
        </w:rPr>
        <w:t>本公告未尽事宜，请拨打有关电话咨询。</w:t>
      </w:r>
    </w:p>
    <w:p w14:paraId="2E4D4807">
      <w:r>
        <w:rPr>
          <w:rFonts w:hint="eastAsia"/>
        </w:rPr>
        <w:t>咨询电话&amp;自助预约：</w:t>
      </w:r>
    </w:p>
    <w:p w14:paraId="6B4272A6">
      <w:r>
        <w:rPr>
          <w:rFonts w:hint="eastAsia"/>
        </w:rPr>
        <w:t>重庆光大佳拍拍卖有限公司：400-8336773</w:t>
      </w:r>
      <w:r>
        <w:rPr>
          <w:rFonts w:ascii="Calibri" w:hAnsi="Calibri" w:cs="Calibri"/>
        </w:rPr>
        <w:t> </w:t>
      </w:r>
      <w:r>
        <w:rPr>
          <w:rFonts w:hint="eastAsia"/>
        </w:rPr>
        <w:t>郭老师15123440300</w:t>
      </w:r>
    </w:p>
    <w:p w14:paraId="11BE49CF">
      <w:r>
        <w:rPr>
          <w:rFonts w:hint="eastAsia"/>
        </w:rPr>
        <w:t>淘宝技术咨询电话：400-822-2870</w:t>
      </w:r>
    </w:p>
    <w:p w14:paraId="052D6D43">
      <w:pPr>
        <w:ind w:firstLine="4560" w:firstLineChars="1900"/>
      </w:pPr>
      <w:r>
        <w:rPr>
          <w:rFonts w:hint="eastAsia"/>
        </w:rPr>
        <w:t>重庆凯尔特机械制造有限公司管理人</w:t>
      </w:r>
    </w:p>
    <w:p w14:paraId="6D1AE7BD">
      <w:pPr>
        <w:ind w:firstLine="6000" w:firstLineChars="2500"/>
      </w:pPr>
      <w:r>
        <w:rPr>
          <w:rFonts w:hint="eastAsia"/>
        </w:rPr>
        <w:t>2025年</w:t>
      </w:r>
      <w:r>
        <w:rPr>
          <w:rFonts w:hint="eastAsia"/>
          <w:lang w:val="en-US" w:eastAsia="zh-CN"/>
        </w:rPr>
        <w:t>12</w:t>
      </w:r>
      <w:r>
        <w:rPr>
          <w:rFonts w:hint="eastAsia"/>
        </w:rPr>
        <w:t>月</w:t>
      </w:r>
      <w:r>
        <w:rPr>
          <w:rFonts w:hint="eastAsia"/>
          <w:lang w:val="en-US" w:eastAsia="zh-CN"/>
        </w:rPr>
        <w:t>2</w:t>
      </w:r>
      <w:r>
        <w:rPr>
          <w:rFonts w:hint="eastAsia"/>
        </w:rPr>
        <w:t>日</w:t>
      </w:r>
    </w:p>
    <w:p w14:paraId="497213B0"/>
    <w:p w14:paraId="76C5E143">
      <w:pPr>
        <w:ind w:firstLine="723"/>
        <w:jc w:val="center"/>
        <w:rPr>
          <w:b/>
          <w:sz w:val="36"/>
          <w:szCs w:val="36"/>
        </w:rPr>
      </w:pPr>
      <w:r>
        <w:rPr>
          <w:rFonts w:hint="eastAsia"/>
          <w:b/>
          <w:sz w:val="36"/>
          <w:szCs w:val="36"/>
        </w:rPr>
        <w:t>竞买须知</w:t>
      </w:r>
    </w:p>
    <w:p w14:paraId="65E26A34"/>
    <w:p w14:paraId="4C13BD78">
      <w:r>
        <w:rPr>
          <w:rFonts w:hint="eastAsia"/>
        </w:rPr>
        <w:t>重庆凯尔特机械制造有限公司管理人（以下简称“管理人”）将于</w:t>
      </w:r>
      <w:r>
        <w:rPr>
          <w:rFonts w:hint="eastAsia"/>
          <w:b/>
        </w:rPr>
        <w:t>2025年</w:t>
      </w:r>
      <w:r>
        <w:rPr>
          <w:rFonts w:hint="eastAsia"/>
          <w:b/>
          <w:lang w:val="en-US" w:eastAsia="zh-CN"/>
        </w:rPr>
        <w:t>12</w:t>
      </w:r>
      <w:r>
        <w:rPr>
          <w:rFonts w:hint="eastAsia"/>
          <w:b/>
        </w:rPr>
        <w:t>月</w:t>
      </w:r>
      <w:r>
        <w:rPr>
          <w:rFonts w:hint="eastAsia"/>
          <w:b/>
          <w:lang w:val="en-US" w:eastAsia="zh-CN"/>
        </w:rPr>
        <w:t>10</w:t>
      </w:r>
      <w:r>
        <w:rPr>
          <w:rFonts w:hint="eastAsia"/>
          <w:b/>
        </w:rPr>
        <w:t>日10时至2025年</w:t>
      </w:r>
      <w:r>
        <w:rPr>
          <w:rFonts w:hint="eastAsia"/>
          <w:b/>
          <w:lang w:val="en-US" w:eastAsia="zh-CN"/>
        </w:rPr>
        <w:t>12</w:t>
      </w:r>
      <w:r>
        <w:rPr>
          <w:rFonts w:hint="eastAsia"/>
          <w:b/>
        </w:rPr>
        <w:t>月</w:t>
      </w:r>
      <w:r>
        <w:rPr>
          <w:rFonts w:hint="eastAsia"/>
          <w:b/>
          <w:lang w:val="en-US" w:eastAsia="zh-CN"/>
        </w:rPr>
        <w:t>11</w:t>
      </w:r>
      <w:r>
        <w:rPr>
          <w:rFonts w:hint="eastAsia"/>
          <w:b/>
        </w:rPr>
        <w:t>日10时止</w:t>
      </w:r>
      <w:r>
        <w:rPr>
          <w:rFonts w:hint="eastAsia"/>
        </w:rPr>
        <w:t>（延时除外）在淘宝网阿里拍卖平台上（委托单位：重庆凯尔特机械制造有限公司管理人，监督单位：重庆市北碚区人民法院，网址：https://susong.taobao.com）进行公开破产财产拍卖活动。</w:t>
      </w:r>
    </w:p>
    <w:p w14:paraId="72E5AB44">
      <w:r>
        <w:rPr>
          <w:rFonts w:hint="eastAsia"/>
        </w:rPr>
        <w:t>现就网上拍卖有关事宜敬告各位竞买人：</w:t>
      </w:r>
    </w:p>
    <w:p w14:paraId="2B4CD7F8">
      <w:r>
        <w:rPr>
          <w:rFonts w:hint="eastAsia"/>
        </w:rPr>
        <w:t>一、本《竞买须知》根据《中华人民共和国民事诉讼法》《最高人民法院关于人民法院网络司法拍卖若干问题的规定》等相关法律规定所制订，竞买人应认真仔细阅读，了解本须知的全部内容。</w:t>
      </w:r>
    </w:p>
    <w:p w14:paraId="0D3A0A5F">
      <w:r>
        <w:rPr>
          <w:rFonts w:hint="eastAsia"/>
        </w:rPr>
        <w:t>二、本次拍卖活动遵循“公开、公平、公正、诚实守信”的原则，拍卖活动具备法律效力。参加本次拍卖活动的当事人和竞买人必须遵守本须知的各项条款，并对自己的行为承担法律责任。</w:t>
      </w:r>
    </w:p>
    <w:p w14:paraId="54B8B91C">
      <w:r>
        <w:rPr>
          <w:rFonts w:hint="eastAsia"/>
        </w:rPr>
        <w:t>三、凡具备完全民事行为能力的公民、法人和其他组织均可参加竞买，若买受人不具备完全民事行为能力其委托人或代理人必须具备完全民事行为能力；法律、行政法规、司法解释对买受人资格或者条件有特殊规定的，竞买人应当具备规定的资格或者条件。因不符合条件参加竞买的，由竞买人自行承担相应的法律责任。</w:t>
      </w:r>
    </w:p>
    <w:p w14:paraId="3576E6FF">
      <w:r>
        <w:rPr>
          <w:rFonts w:hint="eastAsia"/>
        </w:rPr>
        <w:t>竞买人可委托代理人（具备完全民事行为能力的自然人）进行，但须在竞买开始前向拍卖公司办理委托手续；竞买成功后，竞买人（法定代表人、其他组织的负责人）须与委托代理人一同到拍卖公司办理交接手续。如委托手续不全，竞买活动认定为委托代理人的个人行为。因不符合条件参加竞买的，由竞买人自行承担相应的法律责任。</w:t>
      </w:r>
    </w:p>
    <w:p w14:paraId="248E0FB2">
      <w:r>
        <w:rPr>
          <w:rFonts w:hint="eastAsia"/>
        </w:rPr>
        <w:t>四、本次拍卖活动设置延时出价功能，在拍卖活动结束前，每最后5分钟如果有竞买人出价，就自动延迟5分钟。</w:t>
      </w:r>
    </w:p>
    <w:p w14:paraId="71BC1EA3">
      <w:r>
        <w:rPr>
          <w:rFonts w:hint="eastAsia"/>
        </w:rPr>
        <w:t>五、本次拍卖是经法定公告期和展示期后才举行，就拍卖标的物已知及可能存在的瑕疵已在本次拍卖资料中作了详尽的说明。对拍卖标的物所作的说明和提供的资料、图片等，仅供竞买人参考，不构成对标的物的任何承诺、保证。所以请竞买人在拍卖前必须仔细审查拍卖标的物，调查是否存在瑕疵，认真研究查看所竞买标的物的实际情况，并请亲临展示现场，实地看样。未看样的竞买人视为对本标的实物现状的确认，慎重决定竞买行为，竞买人完成报名手续，即视为已完全了解并认可标的物的现状和一切已知及未知的瑕疵，并以其独立判断决定自愿以现状竞买本标的。</w:t>
      </w:r>
    </w:p>
    <w:p w14:paraId="37532BED">
      <w:r>
        <w:rPr>
          <w:rFonts w:hint="eastAsia"/>
        </w:rPr>
        <w:t>对拍卖标的能否办理过户手续以及办理时间等情况，请竞买人在竞买前自行到相关职能部门咨询确认，因标的物现状及存在瑕疵等原因不能或者延迟办理过户手续造成的费用增加等情况后果自负，管理人不作能否过户及办理时间的任何承诺。</w:t>
      </w:r>
    </w:p>
    <w:p w14:paraId="791D44B8">
      <w:r>
        <w:rPr>
          <w:rFonts w:hint="eastAsia"/>
        </w:rPr>
        <w:t>六、拍卖成交后买受人未按拍卖公告规定的期限交付完毕拍卖成交款、淘宝平台软件服务费和拍卖服务费用或因买受人资格问题导致无法过户的，管理人将重新挂拍。重新拍卖时，原买受人不得参加竞买。原买受人交纳的保证金不予退还，依次用于支付拍卖产生的费用损失、弥补重新拍卖价款低于原拍卖价款的差价、冲抵破产人的债务以及与拍卖财产相关的破产人的债务。原买受人交纳的保证金不足以弥补重新拍卖价款低于原拍卖价款的差价、拍卖产生的费用的，可以责令原买受人补交，拒绝补交的，管理人可向悔拍人追索。</w:t>
      </w:r>
    </w:p>
    <w:p w14:paraId="3F51D1CF">
      <w:r>
        <w:rPr>
          <w:rFonts w:hint="eastAsia"/>
        </w:rPr>
        <w:t>七、买受人付款后应及时与管理人联系，并办理过户和交付手续，逾期不办理的应支付由此产生的费用，并承担本标的物可能发生的损毁、灭失等后果。</w:t>
      </w:r>
    </w:p>
    <w:p w14:paraId="2A7EB46F">
      <w:r>
        <w:rPr>
          <w:rFonts w:hint="eastAsia"/>
        </w:rPr>
        <w:t>八、本次拍卖活动计价货币为人民币，拍卖时的起拍价、成交价均不含买受人在拍卖标的物交割、过户时所发生的全部费用和税费。</w:t>
      </w:r>
    </w:p>
    <w:p w14:paraId="2A46731A">
      <w:r>
        <w:rPr>
          <w:rFonts w:hint="eastAsia"/>
        </w:rPr>
        <w:t>九、买受人应自行办理标的相关户名变更手续。</w:t>
      </w:r>
    </w:p>
    <w:p w14:paraId="7B0B9F8F">
      <w:r>
        <w:rPr>
          <w:rFonts w:hint="eastAsia"/>
        </w:rPr>
        <w:t>十、竞买人应当遵守拍卖须知的规定，不得阻挠其他竞买人竞拍，不得操纵、垄断竞拍价格，严禁竞买人恶意串标，上述行为一经发现，将取消其竞买资格，并追究相关的法律责任。</w:t>
      </w:r>
    </w:p>
    <w:p w14:paraId="501790AC">
      <w:r>
        <w:rPr>
          <w:rFonts w:hint="eastAsia"/>
        </w:rPr>
        <w:t>十一、管理人有权依法定事由暂缓拍卖、中止拍卖或撤回拍卖。</w:t>
      </w:r>
    </w:p>
    <w:p w14:paraId="5888788F">
      <w:r>
        <w:rPr>
          <w:rFonts w:hint="eastAsia"/>
        </w:rPr>
        <w:t>十二、凡发现拍卖中有违规行为，可如实举报。</w:t>
      </w:r>
    </w:p>
    <w:p w14:paraId="538A127B">
      <w:r>
        <w:rPr>
          <w:rFonts w:hint="eastAsia"/>
        </w:rPr>
        <w:t xml:space="preserve">特别提醒：竞买人在拍卖竞价前请务必再仔细阅读管理人发布的《竞买公告》《竞买须知》等材料所披露的内容，了解标的情况、竞价规则、交款方式、法律责任。 </w:t>
      </w:r>
    </w:p>
    <w:p w14:paraId="72D6C441">
      <w:r>
        <w:rPr>
          <w:rFonts w:hint="eastAsia"/>
        </w:rPr>
        <w:t>咨询电话&amp;自助预约：</w:t>
      </w:r>
    </w:p>
    <w:p w14:paraId="1220F880">
      <w:r>
        <w:rPr>
          <w:rFonts w:hint="eastAsia"/>
        </w:rPr>
        <w:t>重庆光大佳拍拍卖有限公司：400-8336773 郭老师15123440300</w:t>
      </w:r>
    </w:p>
    <w:p w14:paraId="2339FF9E">
      <w:r>
        <w:rPr>
          <w:rFonts w:hint="eastAsia"/>
        </w:rPr>
        <w:t>淘宝技术咨询电话：400-822-2870</w:t>
      </w:r>
    </w:p>
    <w:p w14:paraId="0D424667">
      <w:pPr>
        <w:ind w:firstLine="3360" w:firstLineChars="1400"/>
      </w:pPr>
      <w:r>
        <w:rPr>
          <w:rFonts w:hint="eastAsia"/>
        </w:rPr>
        <w:t>重庆凯尔特机械制造有限公司管理人</w:t>
      </w:r>
    </w:p>
    <w:p w14:paraId="7426DF1B">
      <w:pPr>
        <w:rPr>
          <w:highlight w:val="yellow"/>
        </w:rPr>
      </w:pPr>
      <w:r>
        <w:rPr>
          <w:rFonts w:hint="eastAsia"/>
        </w:rPr>
        <w:t xml:space="preserve">                           </w:t>
      </w:r>
      <w:r>
        <w:t xml:space="preserve">  </w:t>
      </w:r>
      <w:r>
        <w:rPr>
          <w:rFonts w:hint="eastAsia"/>
        </w:rPr>
        <w:t xml:space="preserve">   2025年</w:t>
      </w:r>
      <w:r>
        <w:rPr>
          <w:rFonts w:hint="eastAsia"/>
          <w:lang w:val="en-US" w:eastAsia="zh-CN"/>
        </w:rPr>
        <w:t>12</w:t>
      </w:r>
      <w:r>
        <w:rPr>
          <w:rFonts w:hint="eastAsia"/>
        </w:rPr>
        <w:t>月</w:t>
      </w:r>
      <w:bookmarkStart w:id="0" w:name="bookmark21"/>
      <w:bookmarkEnd w:id="0"/>
      <w:r>
        <w:rPr>
          <w:rFonts w:hint="eastAsia"/>
          <w:lang w:val="en-US" w:eastAsia="zh-CN"/>
        </w:rPr>
        <w:t>2日</w:t>
      </w:r>
      <w:bookmarkStart w:id="2" w:name="_GoBack"/>
      <w:bookmarkEnd w:id="2"/>
      <w:bookmarkStart w:id="1" w:name="bookmark22"/>
      <w:bookmarkEnd w:id="1"/>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340" w:footer="992" w:gutter="0"/>
      <w:cols w:space="425" w:num="1"/>
      <w:docGrid w:type="lines" w:linePitch="381"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Helvetica">
    <w:altName w:val="Arial"/>
    <w:panose1 w:val="00000000000000000000"/>
    <w:charset w:val="00"/>
    <w:family w:val="swiss"/>
    <w:pitch w:val="default"/>
    <w:sig w:usb0="00000000" w:usb1="00000000" w:usb2="00000000" w:usb3="00000000" w:csb0="2000019F" w:csb1="4F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A69286">
    <w:pPr>
      <w:pStyle w:val="5"/>
      <w:ind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79432298">
                          <w:pPr>
                            <w:pStyle w:val="5"/>
                            <w:ind w:firstLine="360"/>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4HF0wAgAAY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eEybMsbPXO&#10;8ggd5fF2dQyQs1M5itIrge7EDWav69PwTuJw/7nvoh7/Dc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FB4HF0wAgAAYwQAAA4AAAAAAAAAAQAgAAAAHwEAAGRycy9lMm9Eb2MueG1sUEsFBgAA&#10;AAAGAAYAWQEAAMEFAAAAAA==&#10;">
              <v:fill on="f" focussize="0,0"/>
              <v:stroke on="f" weight="0.5pt"/>
              <v:imagedata o:title=""/>
              <o:lock v:ext="edit" aspectratio="f"/>
              <v:textbox inset="0mm,0mm,0mm,0mm" style="mso-fit-shape-to-text:t;">
                <w:txbxContent>
                  <w:p w14:paraId="79432298">
                    <w:pPr>
                      <w:pStyle w:val="5"/>
                      <w:ind w:firstLine="360"/>
                    </w:pPr>
                    <w:r>
                      <w:fldChar w:fldCharType="begin"/>
                    </w:r>
                    <w:r>
                      <w:instrText xml:space="preserve"> PAGE  \* MERGEFORMAT </w:instrText>
                    </w:r>
                    <w:r>
                      <w:fldChar w:fldCharType="separate"/>
                    </w:r>
                    <w:r>
                      <w:t>10</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59B838">
    <w:pPr>
      <w:pStyle w:val="5"/>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45E34F">
    <w:pPr>
      <w:pStyle w:val="5"/>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A6C498">
    <w:pPr>
      <w:pStyle w:val="6"/>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B42CE5">
    <w:pPr>
      <w:pStyle w:val="6"/>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BB6563">
    <w:pPr>
      <w:pStyle w:val="6"/>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9"/>
  <w:embedSystemFonts/>
  <w:documentProtection w:enforcement="0"/>
  <w:defaultTabStop w:val="420"/>
  <w:drawingGridHorizontalSpacing w:val="140"/>
  <w:drawingGridVerticalSpacing w:val="38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JhMjZlNjRlMDJmYzRhYjE1Yjg1MTZkY2IzNWJlNWUifQ=="/>
  </w:docVars>
  <w:rsids>
    <w:rsidRoot w:val="1DD62725"/>
    <w:rsid w:val="00002ACB"/>
    <w:rsid w:val="00022A4D"/>
    <w:rsid w:val="00067AC1"/>
    <w:rsid w:val="001A2968"/>
    <w:rsid w:val="001D2AC1"/>
    <w:rsid w:val="00247DE1"/>
    <w:rsid w:val="00264E69"/>
    <w:rsid w:val="0027032F"/>
    <w:rsid w:val="00286E76"/>
    <w:rsid w:val="002D13C4"/>
    <w:rsid w:val="002E0750"/>
    <w:rsid w:val="0033030B"/>
    <w:rsid w:val="003550AC"/>
    <w:rsid w:val="003570D5"/>
    <w:rsid w:val="00385A66"/>
    <w:rsid w:val="003A1357"/>
    <w:rsid w:val="003B7DE8"/>
    <w:rsid w:val="004020EF"/>
    <w:rsid w:val="004032A1"/>
    <w:rsid w:val="004137ED"/>
    <w:rsid w:val="00426FD1"/>
    <w:rsid w:val="00442715"/>
    <w:rsid w:val="004839AA"/>
    <w:rsid w:val="00494E6B"/>
    <w:rsid w:val="004B46A0"/>
    <w:rsid w:val="004C051E"/>
    <w:rsid w:val="00505B2C"/>
    <w:rsid w:val="00554605"/>
    <w:rsid w:val="005D7A31"/>
    <w:rsid w:val="00600745"/>
    <w:rsid w:val="00607B84"/>
    <w:rsid w:val="0069043F"/>
    <w:rsid w:val="006B31C3"/>
    <w:rsid w:val="006E252C"/>
    <w:rsid w:val="00747F57"/>
    <w:rsid w:val="0076109D"/>
    <w:rsid w:val="00790BEC"/>
    <w:rsid w:val="007A75BB"/>
    <w:rsid w:val="00854487"/>
    <w:rsid w:val="00886148"/>
    <w:rsid w:val="0089331D"/>
    <w:rsid w:val="008A364A"/>
    <w:rsid w:val="008C13BA"/>
    <w:rsid w:val="008C705A"/>
    <w:rsid w:val="008E7325"/>
    <w:rsid w:val="00965A64"/>
    <w:rsid w:val="009A5857"/>
    <w:rsid w:val="009C0E8A"/>
    <w:rsid w:val="009C23F5"/>
    <w:rsid w:val="009D7CC5"/>
    <w:rsid w:val="00AA75E6"/>
    <w:rsid w:val="00AC096F"/>
    <w:rsid w:val="00AC7265"/>
    <w:rsid w:val="00AD0E9C"/>
    <w:rsid w:val="00AD7288"/>
    <w:rsid w:val="00AE4C48"/>
    <w:rsid w:val="00B04FCD"/>
    <w:rsid w:val="00B503A1"/>
    <w:rsid w:val="00B71F65"/>
    <w:rsid w:val="00B81946"/>
    <w:rsid w:val="00BB0DC6"/>
    <w:rsid w:val="00C21E0D"/>
    <w:rsid w:val="00C371D7"/>
    <w:rsid w:val="00C76C69"/>
    <w:rsid w:val="00C77858"/>
    <w:rsid w:val="00D43CC9"/>
    <w:rsid w:val="00D61954"/>
    <w:rsid w:val="00D763FA"/>
    <w:rsid w:val="00DB045C"/>
    <w:rsid w:val="00DD1033"/>
    <w:rsid w:val="00DD2564"/>
    <w:rsid w:val="00E16FE2"/>
    <w:rsid w:val="00E315FE"/>
    <w:rsid w:val="00E77BFB"/>
    <w:rsid w:val="00E824FB"/>
    <w:rsid w:val="00E82FCA"/>
    <w:rsid w:val="00E963AE"/>
    <w:rsid w:val="00ED2244"/>
    <w:rsid w:val="00EE2945"/>
    <w:rsid w:val="00EF7950"/>
    <w:rsid w:val="00F83E5F"/>
    <w:rsid w:val="00F86CEE"/>
    <w:rsid w:val="00FA2221"/>
    <w:rsid w:val="00FD72DB"/>
    <w:rsid w:val="01001B5E"/>
    <w:rsid w:val="01101675"/>
    <w:rsid w:val="014F6641"/>
    <w:rsid w:val="01830099"/>
    <w:rsid w:val="018A58CB"/>
    <w:rsid w:val="018E7169"/>
    <w:rsid w:val="01A06E9D"/>
    <w:rsid w:val="01C0753F"/>
    <w:rsid w:val="026B3007"/>
    <w:rsid w:val="02781BC8"/>
    <w:rsid w:val="029C3B08"/>
    <w:rsid w:val="02AE7FC0"/>
    <w:rsid w:val="02ED1C6E"/>
    <w:rsid w:val="02FD614F"/>
    <w:rsid w:val="0341645D"/>
    <w:rsid w:val="034F0B7A"/>
    <w:rsid w:val="03595555"/>
    <w:rsid w:val="0371289F"/>
    <w:rsid w:val="037D56E7"/>
    <w:rsid w:val="038A1BB2"/>
    <w:rsid w:val="03CB2647"/>
    <w:rsid w:val="03E017D2"/>
    <w:rsid w:val="0405748B"/>
    <w:rsid w:val="04131BA8"/>
    <w:rsid w:val="0442423B"/>
    <w:rsid w:val="04C23706"/>
    <w:rsid w:val="04F512AE"/>
    <w:rsid w:val="04F63B35"/>
    <w:rsid w:val="054B5371"/>
    <w:rsid w:val="055E6E53"/>
    <w:rsid w:val="05976809"/>
    <w:rsid w:val="05E774BE"/>
    <w:rsid w:val="05E82BC0"/>
    <w:rsid w:val="06304C93"/>
    <w:rsid w:val="06A82B4A"/>
    <w:rsid w:val="06B34F7C"/>
    <w:rsid w:val="06C929F2"/>
    <w:rsid w:val="06E27EA0"/>
    <w:rsid w:val="06F21F49"/>
    <w:rsid w:val="07364E32"/>
    <w:rsid w:val="074A1D85"/>
    <w:rsid w:val="075A189C"/>
    <w:rsid w:val="076F3599"/>
    <w:rsid w:val="07832BA1"/>
    <w:rsid w:val="08760957"/>
    <w:rsid w:val="088C0B52"/>
    <w:rsid w:val="08DF02AB"/>
    <w:rsid w:val="091D16F2"/>
    <w:rsid w:val="09336848"/>
    <w:rsid w:val="093F343F"/>
    <w:rsid w:val="095567BF"/>
    <w:rsid w:val="0958005D"/>
    <w:rsid w:val="09644C54"/>
    <w:rsid w:val="09CB6A81"/>
    <w:rsid w:val="09D73678"/>
    <w:rsid w:val="09FE6E56"/>
    <w:rsid w:val="0A03621B"/>
    <w:rsid w:val="0A120903"/>
    <w:rsid w:val="0A20501F"/>
    <w:rsid w:val="0A2E773B"/>
    <w:rsid w:val="0A3B59B5"/>
    <w:rsid w:val="0A410AF1"/>
    <w:rsid w:val="0A9006DB"/>
    <w:rsid w:val="0AA7129C"/>
    <w:rsid w:val="0AAF1EFF"/>
    <w:rsid w:val="0AE55920"/>
    <w:rsid w:val="0AF8773E"/>
    <w:rsid w:val="0BA63302"/>
    <w:rsid w:val="0BA8707A"/>
    <w:rsid w:val="0BDF05C2"/>
    <w:rsid w:val="0BEB6F66"/>
    <w:rsid w:val="0C0B7609"/>
    <w:rsid w:val="0C25691C"/>
    <w:rsid w:val="0C525237"/>
    <w:rsid w:val="0C8C699B"/>
    <w:rsid w:val="0CAC0DEC"/>
    <w:rsid w:val="0D4252AC"/>
    <w:rsid w:val="0DA168BA"/>
    <w:rsid w:val="0DDA0424"/>
    <w:rsid w:val="0DEA1BCB"/>
    <w:rsid w:val="0DED6896"/>
    <w:rsid w:val="0E1924B1"/>
    <w:rsid w:val="0E1C78AB"/>
    <w:rsid w:val="0E2350DD"/>
    <w:rsid w:val="0E664FCA"/>
    <w:rsid w:val="0E76520D"/>
    <w:rsid w:val="0E813BB2"/>
    <w:rsid w:val="0F242EBB"/>
    <w:rsid w:val="0F5D461F"/>
    <w:rsid w:val="0F707EAE"/>
    <w:rsid w:val="0FBD6E6C"/>
    <w:rsid w:val="10044A9B"/>
    <w:rsid w:val="102E1B18"/>
    <w:rsid w:val="109B3C1F"/>
    <w:rsid w:val="10BB15FD"/>
    <w:rsid w:val="10CA7A92"/>
    <w:rsid w:val="11407D54"/>
    <w:rsid w:val="11477335"/>
    <w:rsid w:val="114A0BD3"/>
    <w:rsid w:val="11962B50"/>
    <w:rsid w:val="11C049F1"/>
    <w:rsid w:val="123A29F6"/>
    <w:rsid w:val="126161D4"/>
    <w:rsid w:val="127F665A"/>
    <w:rsid w:val="128227EB"/>
    <w:rsid w:val="12F50D75"/>
    <w:rsid w:val="1300779B"/>
    <w:rsid w:val="13090836"/>
    <w:rsid w:val="135F4D2E"/>
    <w:rsid w:val="136046DE"/>
    <w:rsid w:val="137368C9"/>
    <w:rsid w:val="13AF2F6F"/>
    <w:rsid w:val="14072DAB"/>
    <w:rsid w:val="143516C6"/>
    <w:rsid w:val="148A7AAA"/>
    <w:rsid w:val="14B65F88"/>
    <w:rsid w:val="14D013EF"/>
    <w:rsid w:val="14DA401C"/>
    <w:rsid w:val="15431BC1"/>
    <w:rsid w:val="15A46B04"/>
    <w:rsid w:val="15DB629E"/>
    <w:rsid w:val="15F630D7"/>
    <w:rsid w:val="16225C7A"/>
    <w:rsid w:val="162639BD"/>
    <w:rsid w:val="162B09F7"/>
    <w:rsid w:val="165247B2"/>
    <w:rsid w:val="166242C9"/>
    <w:rsid w:val="1675655A"/>
    <w:rsid w:val="16775FC6"/>
    <w:rsid w:val="167C4F45"/>
    <w:rsid w:val="169B7533"/>
    <w:rsid w:val="16BE1E47"/>
    <w:rsid w:val="16D57191"/>
    <w:rsid w:val="16E64EFA"/>
    <w:rsid w:val="17321EED"/>
    <w:rsid w:val="17565926"/>
    <w:rsid w:val="1759391E"/>
    <w:rsid w:val="176F3141"/>
    <w:rsid w:val="17B53901"/>
    <w:rsid w:val="17C214C3"/>
    <w:rsid w:val="17E07B9B"/>
    <w:rsid w:val="18090EA0"/>
    <w:rsid w:val="181318E9"/>
    <w:rsid w:val="18187335"/>
    <w:rsid w:val="184E71FB"/>
    <w:rsid w:val="18694035"/>
    <w:rsid w:val="18BA03EC"/>
    <w:rsid w:val="18DC1D35"/>
    <w:rsid w:val="18E15979"/>
    <w:rsid w:val="18E41B17"/>
    <w:rsid w:val="18F558C8"/>
    <w:rsid w:val="19377C8F"/>
    <w:rsid w:val="193A3718"/>
    <w:rsid w:val="19AE61A3"/>
    <w:rsid w:val="19D83CDD"/>
    <w:rsid w:val="19DE635C"/>
    <w:rsid w:val="19EE2A43"/>
    <w:rsid w:val="19EF056A"/>
    <w:rsid w:val="1A253F8B"/>
    <w:rsid w:val="1A27385F"/>
    <w:rsid w:val="1A450189"/>
    <w:rsid w:val="1A5B79AD"/>
    <w:rsid w:val="1A864A2A"/>
    <w:rsid w:val="1A872550"/>
    <w:rsid w:val="1A9B24CF"/>
    <w:rsid w:val="1AB865A1"/>
    <w:rsid w:val="1AEF6A73"/>
    <w:rsid w:val="1BA23AE5"/>
    <w:rsid w:val="1BA906A4"/>
    <w:rsid w:val="1BEA723A"/>
    <w:rsid w:val="1C1B0E33"/>
    <w:rsid w:val="1C4032FE"/>
    <w:rsid w:val="1C4050AC"/>
    <w:rsid w:val="1C5D5C5E"/>
    <w:rsid w:val="1CB33AD0"/>
    <w:rsid w:val="1CDA105D"/>
    <w:rsid w:val="1CFC5477"/>
    <w:rsid w:val="1D13456F"/>
    <w:rsid w:val="1D50131F"/>
    <w:rsid w:val="1D5F5A06"/>
    <w:rsid w:val="1DA04055"/>
    <w:rsid w:val="1DD62725"/>
    <w:rsid w:val="1DEA1774"/>
    <w:rsid w:val="1DF63C75"/>
    <w:rsid w:val="1E0A3BC4"/>
    <w:rsid w:val="1E1B08C9"/>
    <w:rsid w:val="1E2307E2"/>
    <w:rsid w:val="1E256308"/>
    <w:rsid w:val="1E7A2AF8"/>
    <w:rsid w:val="1E8131C0"/>
    <w:rsid w:val="1E92548C"/>
    <w:rsid w:val="1E9F430C"/>
    <w:rsid w:val="1EBC3110"/>
    <w:rsid w:val="1ED23E74"/>
    <w:rsid w:val="1F0C571A"/>
    <w:rsid w:val="1F1D7927"/>
    <w:rsid w:val="1F1F44D9"/>
    <w:rsid w:val="1F5C044F"/>
    <w:rsid w:val="1F841754"/>
    <w:rsid w:val="1F9F033C"/>
    <w:rsid w:val="1FD53D5E"/>
    <w:rsid w:val="1FE73E63"/>
    <w:rsid w:val="203B1E13"/>
    <w:rsid w:val="206C2914"/>
    <w:rsid w:val="20D61B3B"/>
    <w:rsid w:val="210466A8"/>
    <w:rsid w:val="21557AFB"/>
    <w:rsid w:val="219A0DBB"/>
    <w:rsid w:val="219D05E0"/>
    <w:rsid w:val="21BA145D"/>
    <w:rsid w:val="21FC7CC7"/>
    <w:rsid w:val="22835CF3"/>
    <w:rsid w:val="22C3204C"/>
    <w:rsid w:val="22D30A28"/>
    <w:rsid w:val="22DB78DD"/>
    <w:rsid w:val="23405992"/>
    <w:rsid w:val="235E5C65"/>
    <w:rsid w:val="236862AE"/>
    <w:rsid w:val="237F4F9E"/>
    <w:rsid w:val="23E9366C"/>
    <w:rsid w:val="240C6A0D"/>
    <w:rsid w:val="24480FA2"/>
    <w:rsid w:val="24973CD7"/>
    <w:rsid w:val="24AC1531"/>
    <w:rsid w:val="24FF3D57"/>
    <w:rsid w:val="25162E4E"/>
    <w:rsid w:val="253909CD"/>
    <w:rsid w:val="25695674"/>
    <w:rsid w:val="256E0241"/>
    <w:rsid w:val="25B82157"/>
    <w:rsid w:val="25D56865"/>
    <w:rsid w:val="26064C71"/>
    <w:rsid w:val="2617062E"/>
    <w:rsid w:val="26522191"/>
    <w:rsid w:val="267E6EFD"/>
    <w:rsid w:val="26B741BD"/>
    <w:rsid w:val="26EA00EF"/>
    <w:rsid w:val="26EA27E4"/>
    <w:rsid w:val="2753038A"/>
    <w:rsid w:val="27767BD4"/>
    <w:rsid w:val="27A04C51"/>
    <w:rsid w:val="27B150B0"/>
    <w:rsid w:val="27FF7BCA"/>
    <w:rsid w:val="285E0D94"/>
    <w:rsid w:val="286E4C66"/>
    <w:rsid w:val="28B71D5E"/>
    <w:rsid w:val="29514455"/>
    <w:rsid w:val="29E17ECF"/>
    <w:rsid w:val="2A04407E"/>
    <w:rsid w:val="2A047719"/>
    <w:rsid w:val="2A88659C"/>
    <w:rsid w:val="2AB4113F"/>
    <w:rsid w:val="2B177920"/>
    <w:rsid w:val="2B1C6CE5"/>
    <w:rsid w:val="2BC05085"/>
    <w:rsid w:val="2BCE4483"/>
    <w:rsid w:val="2BD4443B"/>
    <w:rsid w:val="2C1A3224"/>
    <w:rsid w:val="2C351E0C"/>
    <w:rsid w:val="2C4E5709"/>
    <w:rsid w:val="2C622E1D"/>
    <w:rsid w:val="2C6C77F8"/>
    <w:rsid w:val="2CB95E72"/>
    <w:rsid w:val="2CF36F58"/>
    <w:rsid w:val="2D1A79A6"/>
    <w:rsid w:val="2D746964"/>
    <w:rsid w:val="2D7D7F0E"/>
    <w:rsid w:val="2DB72CF5"/>
    <w:rsid w:val="2DD43AA7"/>
    <w:rsid w:val="2DF31F7F"/>
    <w:rsid w:val="2DF67CC1"/>
    <w:rsid w:val="2E143AD7"/>
    <w:rsid w:val="2E580034"/>
    <w:rsid w:val="2E84720F"/>
    <w:rsid w:val="2E89643F"/>
    <w:rsid w:val="2E8C4181"/>
    <w:rsid w:val="2F1E302B"/>
    <w:rsid w:val="2F37233F"/>
    <w:rsid w:val="2F391C13"/>
    <w:rsid w:val="2F5F5BD2"/>
    <w:rsid w:val="2F94153F"/>
    <w:rsid w:val="2F972DDE"/>
    <w:rsid w:val="2F996B56"/>
    <w:rsid w:val="2FAB75A7"/>
    <w:rsid w:val="2FBA2AA4"/>
    <w:rsid w:val="2FE8554C"/>
    <w:rsid w:val="301937F3"/>
    <w:rsid w:val="30562C99"/>
    <w:rsid w:val="30662EDC"/>
    <w:rsid w:val="30E20088"/>
    <w:rsid w:val="30E6401D"/>
    <w:rsid w:val="314E571E"/>
    <w:rsid w:val="31D9592F"/>
    <w:rsid w:val="31EA18EB"/>
    <w:rsid w:val="31F7554C"/>
    <w:rsid w:val="324E00CB"/>
    <w:rsid w:val="32847649"/>
    <w:rsid w:val="32935ADE"/>
    <w:rsid w:val="330207B5"/>
    <w:rsid w:val="330E33B7"/>
    <w:rsid w:val="335C1D97"/>
    <w:rsid w:val="336851BD"/>
    <w:rsid w:val="337C6572"/>
    <w:rsid w:val="33AA1331"/>
    <w:rsid w:val="34012F1B"/>
    <w:rsid w:val="34144E8B"/>
    <w:rsid w:val="342D3D10"/>
    <w:rsid w:val="3445105A"/>
    <w:rsid w:val="345449AB"/>
    <w:rsid w:val="346A6D13"/>
    <w:rsid w:val="34A76274"/>
    <w:rsid w:val="34AC2E87"/>
    <w:rsid w:val="34FA5577"/>
    <w:rsid w:val="353E3A81"/>
    <w:rsid w:val="355754E9"/>
    <w:rsid w:val="35675000"/>
    <w:rsid w:val="3578720D"/>
    <w:rsid w:val="359F479A"/>
    <w:rsid w:val="35BC534C"/>
    <w:rsid w:val="362872B0"/>
    <w:rsid w:val="364041CF"/>
    <w:rsid w:val="36DB7A54"/>
    <w:rsid w:val="3770315A"/>
    <w:rsid w:val="378424C2"/>
    <w:rsid w:val="378E2D18"/>
    <w:rsid w:val="37991DE9"/>
    <w:rsid w:val="37C329C2"/>
    <w:rsid w:val="37CE1367"/>
    <w:rsid w:val="37CF580A"/>
    <w:rsid w:val="37D84F86"/>
    <w:rsid w:val="37F012DD"/>
    <w:rsid w:val="3825367C"/>
    <w:rsid w:val="386D5023"/>
    <w:rsid w:val="387D3BA5"/>
    <w:rsid w:val="38D429AD"/>
    <w:rsid w:val="38D8249D"/>
    <w:rsid w:val="38D97FC3"/>
    <w:rsid w:val="394E275F"/>
    <w:rsid w:val="396B1563"/>
    <w:rsid w:val="39B12CEE"/>
    <w:rsid w:val="39C12F31"/>
    <w:rsid w:val="39F01A68"/>
    <w:rsid w:val="39F94DC1"/>
    <w:rsid w:val="3A371445"/>
    <w:rsid w:val="3A43603C"/>
    <w:rsid w:val="3A4A1178"/>
    <w:rsid w:val="3A775CE5"/>
    <w:rsid w:val="3AE55345"/>
    <w:rsid w:val="3B1517BD"/>
    <w:rsid w:val="3B163750"/>
    <w:rsid w:val="3BC92571"/>
    <w:rsid w:val="3BF53366"/>
    <w:rsid w:val="3C0A6853"/>
    <w:rsid w:val="3C0C6D32"/>
    <w:rsid w:val="3C2C4218"/>
    <w:rsid w:val="3C7626F9"/>
    <w:rsid w:val="3CA01523"/>
    <w:rsid w:val="3CC50F8A"/>
    <w:rsid w:val="3CED04E1"/>
    <w:rsid w:val="3D2C725B"/>
    <w:rsid w:val="3D3D3216"/>
    <w:rsid w:val="3D4A5933"/>
    <w:rsid w:val="3DD3675A"/>
    <w:rsid w:val="3DDA6CB7"/>
    <w:rsid w:val="3E10092B"/>
    <w:rsid w:val="3E330175"/>
    <w:rsid w:val="3E3A1504"/>
    <w:rsid w:val="3E500D27"/>
    <w:rsid w:val="3E61143D"/>
    <w:rsid w:val="3E6D7B2B"/>
    <w:rsid w:val="3ECF60F0"/>
    <w:rsid w:val="3F0D09C6"/>
    <w:rsid w:val="3F4F2DBF"/>
    <w:rsid w:val="3FC4377B"/>
    <w:rsid w:val="3FDB6D16"/>
    <w:rsid w:val="3FFF0C57"/>
    <w:rsid w:val="401D2E8B"/>
    <w:rsid w:val="40316936"/>
    <w:rsid w:val="403A3A3D"/>
    <w:rsid w:val="40610FCA"/>
    <w:rsid w:val="40624D42"/>
    <w:rsid w:val="40644F5E"/>
    <w:rsid w:val="40822062"/>
    <w:rsid w:val="410F4922"/>
    <w:rsid w:val="41820117"/>
    <w:rsid w:val="41A73354"/>
    <w:rsid w:val="41AC736C"/>
    <w:rsid w:val="41B11ADD"/>
    <w:rsid w:val="42701998"/>
    <w:rsid w:val="42CD0B98"/>
    <w:rsid w:val="43056584"/>
    <w:rsid w:val="43140575"/>
    <w:rsid w:val="43A37B4B"/>
    <w:rsid w:val="43B12268"/>
    <w:rsid w:val="43CC70A2"/>
    <w:rsid w:val="43EC14F2"/>
    <w:rsid w:val="440E3217"/>
    <w:rsid w:val="44226CC2"/>
    <w:rsid w:val="44753296"/>
    <w:rsid w:val="448654A3"/>
    <w:rsid w:val="44BF09B5"/>
    <w:rsid w:val="44C33761"/>
    <w:rsid w:val="44CB735A"/>
    <w:rsid w:val="44D34460"/>
    <w:rsid w:val="44F640F2"/>
    <w:rsid w:val="450571E8"/>
    <w:rsid w:val="454D5FC1"/>
    <w:rsid w:val="45A71B75"/>
    <w:rsid w:val="45DB2C7F"/>
    <w:rsid w:val="45EF0E26"/>
    <w:rsid w:val="4674757D"/>
    <w:rsid w:val="46FF5F5D"/>
    <w:rsid w:val="473C009B"/>
    <w:rsid w:val="47573126"/>
    <w:rsid w:val="475A6773"/>
    <w:rsid w:val="477261B2"/>
    <w:rsid w:val="47BB6E94"/>
    <w:rsid w:val="47D26C51"/>
    <w:rsid w:val="48082673"/>
    <w:rsid w:val="48284AC3"/>
    <w:rsid w:val="48474F49"/>
    <w:rsid w:val="485D29BF"/>
    <w:rsid w:val="49366D6C"/>
    <w:rsid w:val="496D6C31"/>
    <w:rsid w:val="498C682C"/>
    <w:rsid w:val="49971F00"/>
    <w:rsid w:val="49CA4084"/>
    <w:rsid w:val="49DE7B2F"/>
    <w:rsid w:val="49F11610"/>
    <w:rsid w:val="4A080708"/>
    <w:rsid w:val="4A0B01F8"/>
    <w:rsid w:val="4A0D21C2"/>
    <w:rsid w:val="4A834537"/>
    <w:rsid w:val="4AB10DA0"/>
    <w:rsid w:val="4AB4263E"/>
    <w:rsid w:val="4AF01898"/>
    <w:rsid w:val="4B09298A"/>
    <w:rsid w:val="4B133808"/>
    <w:rsid w:val="4B3A2B43"/>
    <w:rsid w:val="4B4B6AFE"/>
    <w:rsid w:val="4B700C5B"/>
    <w:rsid w:val="4B83098E"/>
    <w:rsid w:val="4B97406D"/>
    <w:rsid w:val="4BF278C2"/>
    <w:rsid w:val="4C0B2731"/>
    <w:rsid w:val="4C6A7458"/>
    <w:rsid w:val="4CC925AB"/>
    <w:rsid w:val="4CD46FC7"/>
    <w:rsid w:val="4CF3569F"/>
    <w:rsid w:val="4D1A0E7E"/>
    <w:rsid w:val="4D704F42"/>
    <w:rsid w:val="4DA16EA9"/>
    <w:rsid w:val="4DC1754C"/>
    <w:rsid w:val="4DF27705"/>
    <w:rsid w:val="4DF711BF"/>
    <w:rsid w:val="4E067654"/>
    <w:rsid w:val="4E235B10"/>
    <w:rsid w:val="4E2E110A"/>
    <w:rsid w:val="4E416C25"/>
    <w:rsid w:val="4E555EE6"/>
    <w:rsid w:val="4E755DFB"/>
    <w:rsid w:val="4E992277"/>
    <w:rsid w:val="4EE72FE2"/>
    <w:rsid w:val="4EEE25C2"/>
    <w:rsid w:val="4EFE032C"/>
    <w:rsid w:val="4F3124AF"/>
    <w:rsid w:val="4F367AC5"/>
    <w:rsid w:val="4F416B96"/>
    <w:rsid w:val="4F691C49"/>
    <w:rsid w:val="4F8128C0"/>
    <w:rsid w:val="4FD5108C"/>
    <w:rsid w:val="4FE236DD"/>
    <w:rsid w:val="4FE6773D"/>
    <w:rsid w:val="50242014"/>
    <w:rsid w:val="502A3C18"/>
    <w:rsid w:val="50412BC6"/>
    <w:rsid w:val="508036EE"/>
    <w:rsid w:val="50974594"/>
    <w:rsid w:val="50C7131D"/>
    <w:rsid w:val="514E7348"/>
    <w:rsid w:val="517951A2"/>
    <w:rsid w:val="517D19DC"/>
    <w:rsid w:val="51DF2696"/>
    <w:rsid w:val="51E85568"/>
    <w:rsid w:val="529409FA"/>
    <w:rsid w:val="52AB2578"/>
    <w:rsid w:val="52FB52AE"/>
    <w:rsid w:val="531D73A2"/>
    <w:rsid w:val="5322283B"/>
    <w:rsid w:val="53EE096F"/>
    <w:rsid w:val="5425712F"/>
    <w:rsid w:val="5435659E"/>
    <w:rsid w:val="54FF095A"/>
    <w:rsid w:val="55432F3C"/>
    <w:rsid w:val="55D43B94"/>
    <w:rsid w:val="566413BC"/>
    <w:rsid w:val="56644F18"/>
    <w:rsid w:val="56812732"/>
    <w:rsid w:val="56B23ED5"/>
    <w:rsid w:val="56EF512A"/>
    <w:rsid w:val="56F3629C"/>
    <w:rsid w:val="57234DD3"/>
    <w:rsid w:val="57342B3C"/>
    <w:rsid w:val="573945F7"/>
    <w:rsid w:val="573E1C0D"/>
    <w:rsid w:val="576C0528"/>
    <w:rsid w:val="57B123DF"/>
    <w:rsid w:val="57C32112"/>
    <w:rsid w:val="57CF0313"/>
    <w:rsid w:val="57E97DCB"/>
    <w:rsid w:val="57FB18AC"/>
    <w:rsid w:val="58B85D3A"/>
    <w:rsid w:val="58F52086"/>
    <w:rsid w:val="58FA6008"/>
    <w:rsid w:val="590738DC"/>
    <w:rsid w:val="59C4289D"/>
    <w:rsid w:val="5A421A14"/>
    <w:rsid w:val="5A5534F6"/>
    <w:rsid w:val="5A8B5169"/>
    <w:rsid w:val="5A932B72"/>
    <w:rsid w:val="5AB02E22"/>
    <w:rsid w:val="5AB521E6"/>
    <w:rsid w:val="5AD76600"/>
    <w:rsid w:val="5B1A473F"/>
    <w:rsid w:val="5B81031A"/>
    <w:rsid w:val="5B955B74"/>
    <w:rsid w:val="5BB701E0"/>
    <w:rsid w:val="5BD927E0"/>
    <w:rsid w:val="5BE75033"/>
    <w:rsid w:val="5C0827EA"/>
    <w:rsid w:val="5C412946"/>
    <w:rsid w:val="5C50666A"/>
    <w:rsid w:val="5C9D1184"/>
    <w:rsid w:val="5CB32755"/>
    <w:rsid w:val="5D370922"/>
    <w:rsid w:val="5D6B3030"/>
    <w:rsid w:val="5D8D2FA6"/>
    <w:rsid w:val="5DAD189A"/>
    <w:rsid w:val="5DB255F2"/>
    <w:rsid w:val="5DE155C4"/>
    <w:rsid w:val="5E0B036F"/>
    <w:rsid w:val="5E0C4813"/>
    <w:rsid w:val="5E2558D5"/>
    <w:rsid w:val="5E4B4366"/>
    <w:rsid w:val="5E543AC4"/>
    <w:rsid w:val="5E850121"/>
    <w:rsid w:val="5EAC56AE"/>
    <w:rsid w:val="5EAE7678"/>
    <w:rsid w:val="5EC24ED2"/>
    <w:rsid w:val="5F0C7229"/>
    <w:rsid w:val="5F2B2C9E"/>
    <w:rsid w:val="5F3879A8"/>
    <w:rsid w:val="5F5C70D4"/>
    <w:rsid w:val="5F9525E6"/>
    <w:rsid w:val="5FD72BFF"/>
    <w:rsid w:val="5FE5531C"/>
    <w:rsid w:val="5FE926EA"/>
    <w:rsid w:val="60066961"/>
    <w:rsid w:val="601C4AB5"/>
    <w:rsid w:val="609300C1"/>
    <w:rsid w:val="60D5684F"/>
    <w:rsid w:val="60F17CF0"/>
    <w:rsid w:val="61167757"/>
    <w:rsid w:val="614147D4"/>
    <w:rsid w:val="61A74809"/>
    <w:rsid w:val="61C64CD9"/>
    <w:rsid w:val="61D27B22"/>
    <w:rsid w:val="61E33ADD"/>
    <w:rsid w:val="61F16ABA"/>
    <w:rsid w:val="621974FF"/>
    <w:rsid w:val="6220263B"/>
    <w:rsid w:val="62620EA5"/>
    <w:rsid w:val="6280132C"/>
    <w:rsid w:val="62A14285"/>
    <w:rsid w:val="62A768B8"/>
    <w:rsid w:val="62AF7E63"/>
    <w:rsid w:val="62C440FC"/>
    <w:rsid w:val="634026FE"/>
    <w:rsid w:val="63416D0D"/>
    <w:rsid w:val="635602DE"/>
    <w:rsid w:val="63AA6397"/>
    <w:rsid w:val="63B82D47"/>
    <w:rsid w:val="63D555A1"/>
    <w:rsid w:val="63DA0F0F"/>
    <w:rsid w:val="6424218B"/>
    <w:rsid w:val="642E6BDA"/>
    <w:rsid w:val="64306D81"/>
    <w:rsid w:val="646A0AE9"/>
    <w:rsid w:val="64A357A5"/>
    <w:rsid w:val="64BA1992"/>
    <w:rsid w:val="64FE6C4B"/>
    <w:rsid w:val="651144BD"/>
    <w:rsid w:val="65291426"/>
    <w:rsid w:val="6530528B"/>
    <w:rsid w:val="65527BDD"/>
    <w:rsid w:val="657824D0"/>
    <w:rsid w:val="65DB27F2"/>
    <w:rsid w:val="6627281A"/>
    <w:rsid w:val="663C1A0D"/>
    <w:rsid w:val="669058B5"/>
    <w:rsid w:val="6692162D"/>
    <w:rsid w:val="669473E5"/>
    <w:rsid w:val="66AC7689"/>
    <w:rsid w:val="66B9305E"/>
    <w:rsid w:val="66DE3888"/>
    <w:rsid w:val="670F0ED0"/>
    <w:rsid w:val="672D1422"/>
    <w:rsid w:val="6739419F"/>
    <w:rsid w:val="67472418"/>
    <w:rsid w:val="67A764DE"/>
    <w:rsid w:val="67AE06E9"/>
    <w:rsid w:val="67BE9EB0"/>
    <w:rsid w:val="67DD0FCE"/>
    <w:rsid w:val="681C38A5"/>
    <w:rsid w:val="684245D9"/>
    <w:rsid w:val="6873768F"/>
    <w:rsid w:val="68B910F3"/>
    <w:rsid w:val="692D388F"/>
    <w:rsid w:val="69382960"/>
    <w:rsid w:val="69845BA5"/>
    <w:rsid w:val="69A71894"/>
    <w:rsid w:val="69BE2739"/>
    <w:rsid w:val="69D837FB"/>
    <w:rsid w:val="69FF4456"/>
    <w:rsid w:val="6A5512F0"/>
    <w:rsid w:val="6A570BC4"/>
    <w:rsid w:val="6A7D2BFD"/>
    <w:rsid w:val="6A935974"/>
    <w:rsid w:val="6A9516EC"/>
    <w:rsid w:val="6A9E67F3"/>
    <w:rsid w:val="6AA96691"/>
    <w:rsid w:val="6ABF6769"/>
    <w:rsid w:val="6B170353"/>
    <w:rsid w:val="6B8C6F93"/>
    <w:rsid w:val="6B8D3128"/>
    <w:rsid w:val="6B9A16B0"/>
    <w:rsid w:val="6BA51E03"/>
    <w:rsid w:val="6BAA2E6F"/>
    <w:rsid w:val="6BCC55E2"/>
    <w:rsid w:val="6BDF1EF2"/>
    <w:rsid w:val="6C1536FC"/>
    <w:rsid w:val="6C3E450D"/>
    <w:rsid w:val="6C47110C"/>
    <w:rsid w:val="6C4E5FF7"/>
    <w:rsid w:val="6C555685"/>
    <w:rsid w:val="6C5D448C"/>
    <w:rsid w:val="6C626383"/>
    <w:rsid w:val="6C7041BF"/>
    <w:rsid w:val="6C861C34"/>
    <w:rsid w:val="6CD40BF2"/>
    <w:rsid w:val="6D2154B9"/>
    <w:rsid w:val="6DCC7B1B"/>
    <w:rsid w:val="6E0F7A08"/>
    <w:rsid w:val="6E1F5E9D"/>
    <w:rsid w:val="6E217E67"/>
    <w:rsid w:val="6E386F5E"/>
    <w:rsid w:val="6E49116B"/>
    <w:rsid w:val="6E611929"/>
    <w:rsid w:val="6E91666F"/>
    <w:rsid w:val="6EA85EA1"/>
    <w:rsid w:val="6EED7D49"/>
    <w:rsid w:val="6F1928EC"/>
    <w:rsid w:val="6F4C5333"/>
    <w:rsid w:val="6F7F5DA6"/>
    <w:rsid w:val="6F8B1310"/>
    <w:rsid w:val="6F984159"/>
    <w:rsid w:val="6FB22D40"/>
    <w:rsid w:val="6FBE7937"/>
    <w:rsid w:val="6FE729EA"/>
    <w:rsid w:val="701F1605"/>
    <w:rsid w:val="70457711"/>
    <w:rsid w:val="704A4D27"/>
    <w:rsid w:val="70657DB3"/>
    <w:rsid w:val="7084648B"/>
    <w:rsid w:val="70877D29"/>
    <w:rsid w:val="7089584F"/>
    <w:rsid w:val="708C533F"/>
    <w:rsid w:val="70EA72FC"/>
    <w:rsid w:val="711C66C3"/>
    <w:rsid w:val="71394F2A"/>
    <w:rsid w:val="714B6FA9"/>
    <w:rsid w:val="716360A0"/>
    <w:rsid w:val="718A7AD1"/>
    <w:rsid w:val="71E2790D"/>
    <w:rsid w:val="71F413EE"/>
    <w:rsid w:val="720F68F1"/>
    <w:rsid w:val="7218332F"/>
    <w:rsid w:val="72343EE1"/>
    <w:rsid w:val="72503445"/>
    <w:rsid w:val="72A9667D"/>
    <w:rsid w:val="73117D7E"/>
    <w:rsid w:val="731C29AB"/>
    <w:rsid w:val="732F143C"/>
    <w:rsid w:val="733046A8"/>
    <w:rsid w:val="734168B5"/>
    <w:rsid w:val="7358775B"/>
    <w:rsid w:val="736C3D6A"/>
    <w:rsid w:val="739509AF"/>
    <w:rsid w:val="73B95549"/>
    <w:rsid w:val="74222496"/>
    <w:rsid w:val="742F0365"/>
    <w:rsid w:val="74530C56"/>
    <w:rsid w:val="74C337C7"/>
    <w:rsid w:val="74D95FC0"/>
    <w:rsid w:val="74EF373F"/>
    <w:rsid w:val="74F87447"/>
    <w:rsid w:val="75041948"/>
    <w:rsid w:val="751C4F54"/>
    <w:rsid w:val="751D0C5C"/>
    <w:rsid w:val="7541494A"/>
    <w:rsid w:val="75790588"/>
    <w:rsid w:val="75894543"/>
    <w:rsid w:val="75A153E9"/>
    <w:rsid w:val="75AA6994"/>
    <w:rsid w:val="75CD2682"/>
    <w:rsid w:val="75D2260E"/>
    <w:rsid w:val="75DA25BD"/>
    <w:rsid w:val="75EB48B6"/>
    <w:rsid w:val="75F45E61"/>
    <w:rsid w:val="75F75951"/>
    <w:rsid w:val="75FC6AC3"/>
    <w:rsid w:val="763C3CB7"/>
    <w:rsid w:val="765B5EE0"/>
    <w:rsid w:val="766A7ED1"/>
    <w:rsid w:val="7685321B"/>
    <w:rsid w:val="76A07D97"/>
    <w:rsid w:val="76AE436A"/>
    <w:rsid w:val="76AF6FC0"/>
    <w:rsid w:val="76DB2B7D"/>
    <w:rsid w:val="771147F0"/>
    <w:rsid w:val="773A2C35"/>
    <w:rsid w:val="779BE4A4"/>
    <w:rsid w:val="77A47413"/>
    <w:rsid w:val="77A85155"/>
    <w:rsid w:val="78034139"/>
    <w:rsid w:val="782C7B34"/>
    <w:rsid w:val="786A27A3"/>
    <w:rsid w:val="78767001"/>
    <w:rsid w:val="788C2381"/>
    <w:rsid w:val="78E24696"/>
    <w:rsid w:val="78E33F6B"/>
    <w:rsid w:val="790F2EE8"/>
    <w:rsid w:val="79206F6D"/>
    <w:rsid w:val="79556C16"/>
    <w:rsid w:val="797057FE"/>
    <w:rsid w:val="799314ED"/>
    <w:rsid w:val="799C2A97"/>
    <w:rsid w:val="79BC6C95"/>
    <w:rsid w:val="79C1605A"/>
    <w:rsid w:val="7A291E51"/>
    <w:rsid w:val="7AAD2A82"/>
    <w:rsid w:val="7AC35E02"/>
    <w:rsid w:val="7AC36E58"/>
    <w:rsid w:val="7AC53928"/>
    <w:rsid w:val="7B1B5C3E"/>
    <w:rsid w:val="7B1D3764"/>
    <w:rsid w:val="7B536B25"/>
    <w:rsid w:val="7B5C2D88"/>
    <w:rsid w:val="7BDE0A0D"/>
    <w:rsid w:val="7BFE17E7"/>
    <w:rsid w:val="7C492337"/>
    <w:rsid w:val="7C885555"/>
    <w:rsid w:val="7C923CDE"/>
    <w:rsid w:val="7CDC13FD"/>
    <w:rsid w:val="7CFE75C5"/>
    <w:rsid w:val="7D0D7808"/>
    <w:rsid w:val="7D1D5C9D"/>
    <w:rsid w:val="7D3A1013"/>
    <w:rsid w:val="7D513B99"/>
    <w:rsid w:val="7D9F2B56"/>
    <w:rsid w:val="7E105802"/>
    <w:rsid w:val="7E633B84"/>
    <w:rsid w:val="7E8B4E88"/>
    <w:rsid w:val="7E8D6E52"/>
    <w:rsid w:val="7E906943"/>
    <w:rsid w:val="7EB50157"/>
    <w:rsid w:val="7EEA1BAF"/>
    <w:rsid w:val="7EEA6053"/>
    <w:rsid w:val="7F007624"/>
    <w:rsid w:val="7F144E7E"/>
    <w:rsid w:val="7F1C1F84"/>
    <w:rsid w:val="7F413799"/>
    <w:rsid w:val="7FFA0518"/>
    <w:rsid w:val="AE7FDE26"/>
    <w:rsid w:val="B42BA7BD"/>
    <w:rsid w:val="DADDB9F6"/>
    <w:rsid w:val="ECFD998F"/>
    <w:rsid w:val="F7EF4AE7"/>
    <w:rsid w:val="FAF50360"/>
    <w:rsid w:val="FD7FF7A2"/>
    <w:rsid w:val="FFDAAA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spacing w:line="480" w:lineRule="exact"/>
      <w:ind w:firstLine="480" w:firstLineChars="200"/>
    </w:pPr>
    <w:rPr>
      <w:rFonts w:ascii="仿宋" w:hAnsi="仿宋" w:eastAsia="仿宋" w:cs="仿宋"/>
      <w:color w:val="000000"/>
      <w:sz w:val="24"/>
      <w:szCs w:val="24"/>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autoRedefine/>
    <w:qFormat/>
    <w:uiPriority w:val="0"/>
  </w:style>
  <w:style w:type="paragraph" w:styleId="3">
    <w:name w:val="Date"/>
    <w:basedOn w:val="1"/>
    <w:next w:val="1"/>
    <w:link w:val="15"/>
    <w:autoRedefine/>
    <w:qFormat/>
    <w:uiPriority w:val="0"/>
    <w:pPr>
      <w:ind w:left="100" w:leftChars="2500"/>
    </w:pPr>
  </w:style>
  <w:style w:type="paragraph" w:styleId="4">
    <w:name w:val="Balloon Text"/>
    <w:basedOn w:val="1"/>
    <w:link w:val="16"/>
    <w:qFormat/>
    <w:uiPriority w:val="0"/>
    <w:pPr>
      <w:spacing w:line="240" w:lineRule="auto"/>
    </w:pPr>
    <w:rPr>
      <w:sz w:val="18"/>
      <w:szCs w:val="18"/>
    </w:rPr>
  </w:style>
  <w:style w:type="paragraph" w:styleId="5">
    <w:name w:val="footer"/>
    <w:basedOn w:val="1"/>
    <w:autoRedefine/>
    <w:qFormat/>
    <w:uiPriority w:val="0"/>
    <w:pPr>
      <w:tabs>
        <w:tab w:val="center" w:pos="4153"/>
        <w:tab w:val="right" w:pos="8306"/>
      </w:tabs>
      <w:snapToGrid w:val="0"/>
    </w:pPr>
    <w:rPr>
      <w:sz w:val="18"/>
    </w:rPr>
  </w:style>
  <w:style w:type="paragraph" w:styleId="6">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Normal (Web)"/>
    <w:basedOn w:val="1"/>
    <w:autoRedefine/>
    <w:qFormat/>
    <w:uiPriority w:val="0"/>
    <w:pPr>
      <w:spacing w:before="100" w:beforeAutospacing="1" w:after="100" w:afterAutospacing="1"/>
    </w:pPr>
    <w:rPr>
      <w:rFonts w:cs="Times New Roman"/>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Strong"/>
    <w:basedOn w:val="10"/>
    <w:autoRedefine/>
    <w:qFormat/>
    <w:uiPriority w:val="22"/>
    <w:rPr>
      <w:b/>
      <w:bCs/>
    </w:rPr>
  </w:style>
  <w:style w:type="paragraph" w:customStyle="1" w:styleId="12">
    <w:name w:val="Table Text"/>
    <w:basedOn w:val="1"/>
    <w:autoRedefine/>
    <w:semiHidden/>
    <w:qFormat/>
    <w:uiPriority w:val="0"/>
    <w:rPr>
      <w:rFonts w:ascii="宋体" w:hAnsi="宋体" w:eastAsia="宋体" w:cs="宋体"/>
      <w:lang w:eastAsia="en-US"/>
    </w:rPr>
  </w:style>
  <w:style w:type="table" w:customStyle="1" w:styleId="13">
    <w:name w:val="Table Normal"/>
    <w:autoRedefine/>
    <w:semiHidden/>
    <w:unhideWhenUsed/>
    <w:qFormat/>
    <w:uiPriority w:val="0"/>
    <w:tblPr>
      <w:tblCellMar>
        <w:top w:w="0" w:type="dxa"/>
        <w:left w:w="0" w:type="dxa"/>
        <w:bottom w:w="0" w:type="dxa"/>
        <w:right w:w="0" w:type="dxa"/>
      </w:tblCellMar>
    </w:tblPr>
  </w:style>
  <w:style w:type="paragraph" w:styleId="14">
    <w:name w:val="List Paragraph"/>
    <w:basedOn w:val="1"/>
    <w:autoRedefine/>
    <w:unhideWhenUsed/>
    <w:qFormat/>
    <w:uiPriority w:val="99"/>
    <w:pPr>
      <w:ind w:firstLine="420"/>
    </w:pPr>
  </w:style>
  <w:style w:type="character" w:customStyle="1" w:styleId="15">
    <w:name w:val="日期 字符"/>
    <w:basedOn w:val="10"/>
    <w:link w:val="3"/>
    <w:autoRedefine/>
    <w:qFormat/>
    <w:uiPriority w:val="0"/>
    <w:rPr>
      <w:rFonts w:ascii="仿宋" w:hAnsi="仿宋" w:eastAsia="仿宋" w:cstheme="minorEastAsia"/>
      <w:kern w:val="2"/>
      <w:sz w:val="28"/>
      <w:szCs w:val="28"/>
    </w:rPr>
  </w:style>
  <w:style w:type="character" w:customStyle="1" w:styleId="16">
    <w:name w:val="批注框文本 字符"/>
    <w:basedOn w:val="10"/>
    <w:link w:val="4"/>
    <w:qFormat/>
    <w:uiPriority w:val="0"/>
    <w:rPr>
      <w:rFonts w:ascii="仿宋" w:hAnsi="仿宋" w:eastAsia="仿宋" w:cs="仿宋"/>
      <w:color w:val="000000"/>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Pages>
  <Words>6951</Words>
  <Characters>7228</Characters>
  <Lines>3</Lines>
  <Paragraphs>14</Paragraphs>
  <TotalTime>50</TotalTime>
  <ScaleCrop>false</ScaleCrop>
  <LinksUpToDate>false</LinksUpToDate>
  <CharactersWithSpaces>7270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2021-06-08T15:24:00Z</dcterms:created>
  <dc:creator>王丽君</dc:creator>
  <cp:lastModifiedBy>微信用户</cp:lastModifiedBy>
  <cp:lastPrinted>2023-11-14T12:35:00Z</cp:lastPrinted>
  <dcterms:modified xsi:type="dcterms:W3CDTF">2025-12-02T03:29:25Z</dcterms:modified>
  <cp:revision>45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99F91C0B30054A58942794A445A39F53_13</vt:lpwstr>
  </property>
  <property fmtid="{D5CDD505-2E9C-101B-9397-08002B2CF9AE}" pid="4" name="KSOTemplateDocerSaveRecord">
    <vt:lpwstr>eyJoZGlkIjoiYWVlMTZhZWVmYTdmNjA1MTgwYTI4NWNlNDdjZGNhNDYiLCJ1c2VySWQiOiIxMjExNTg2MjEyIn0=</vt:lpwstr>
  </property>
</Properties>
</file>