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406283">
      <w:pPr>
        <w:spacing w:before="168" w:line="226" w:lineRule="auto"/>
        <w:jc w:val="center"/>
        <w:outlineLvl w:val="0"/>
        <w:rPr>
          <w:rFonts w:hint="eastAsia" w:ascii="黑体" w:hAnsi="黑体" w:eastAsia="黑体" w:cs="黑体"/>
          <w:b w:val="0"/>
          <w:bCs w:val="0"/>
          <w:spacing w:val="8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pacing w:val="8"/>
          <w:sz w:val="48"/>
          <w:szCs w:val="48"/>
          <w:lang w:val="en-US" w:eastAsia="zh-CN"/>
        </w:rPr>
        <w:t>债权人</w:t>
      </w:r>
      <w:r>
        <w:rPr>
          <w:rFonts w:hint="eastAsia" w:ascii="黑体" w:hAnsi="黑体" w:eastAsia="黑体" w:cs="黑体"/>
          <w:b w:val="0"/>
          <w:bCs w:val="0"/>
          <w:spacing w:val="8"/>
          <w:sz w:val="48"/>
          <w:szCs w:val="48"/>
        </w:rPr>
        <w:t>地址确认书</w:t>
      </w:r>
    </w:p>
    <w:p w14:paraId="615A3B7F">
      <w:pPr>
        <w:spacing w:before="168" w:line="226" w:lineRule="auto"/>
        <w:jc w:val="center"/>
        <w:outlineLvl w:val="0"/>
        <w:rPr>
          <w:rFonts w:hint="eastAsia" w:ascii="黑体" w:hAnsi="黑体" w:eastAsia="黑体" w:cs="黑体"/>
          <w:b w:val="0"/>
          <w:bCs w:val="0"/>
          <w:spacing w:val="8"/>
          <w:sz w:val="21"/>
          <w:szCs w:val="21"/>
        </w:rPr>
      </w:pPr>
    </w:p>
    <w:tbl>
      <w:tblPr>
        <w:tblStyle w:val="6"/>
        <w:tblW w:w="90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9"/>
        <w:gridCol w:w="1923"/>
        <w:gridCol w:w="2312"/>
        <w:gridCol w:w="1459"/>
        <w:gridCol w:w="2003"/>
      </w:tblGrid>
      <w:tr w14:paraId="6ED613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88" w:hRule="atLeast"/>
          <w:jc w:val="center"/>
        </w:trPr>
        <w:tc>
          <w:tcPr>
            <w:tcW w:w="1389" w:type="dxa"/>
            <w:vAlign w:val="center"/>
          </w:tcPr>
          <w:p w14:paraId="14BA634A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pacing w:val="-1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  <w:lang w:eastAsia="zh-CN"/>
              </w:rPr>
              <w:t>债权人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</w:rPr>
              <w:t>名称</w:t>
            </w:r>
          </w:p>
          <w:p w14:paraId="4777425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</w:rPr>
              <w:t>/姓名</w:t>
            </w:r>
          </w:p>
        </w:tc>
        <w:tc>
          <w:tcPr>
            <w:tcW w:w="7697" w:type="dxa"/>
            <w:gridSpan w:val="4"/>
            <w:vAlign w:val="center"/>
          </w:tcPr>
          <w:p w14:paraId="6A50F47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0FB4BD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401" w:hRule="atLeast"/>
          <w:jc w:val="center"/>
        </w:trPr>
        <w:tc>
          <w:tcPr>
            <w:tcW w:w="1389" w:type="dxa"/>
            <w:vAlign w:val="center"/>
          </w:tcPr>
          <w:p w14:paraId="2FAB21C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769FE5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7C1B2B9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790974D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51FBBEF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3DCD33F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7DDC36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53F34C5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75E390DB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1"/>
              </w:rPr>
              <w:t>告知事项</w:t>
            </w:r>
          </w:p>
        </w:tc>
        <w:tc>
          <w:tcPr>
            <w:tcW w:w="7697" w:type="dxa"/>
            <w:gridSpan w:val="4"/>
            <w:vAlign w:val="center"/>
          </w:tcPr>
          <w:p w14:paraId="34BA0C5C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right="112" w:rightChars="0" w:firstLine="480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</w:rPr>
              <w:t>为便于管理人及时向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</w:rPr>
              <w:t>送达与案件有关的材料、通知，保证管理人在破产案件过程中能够顺利与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</w:rPr>
              <w:t>取得联系，请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提供如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下确切的送达地址和联系方式。</w:t>
            </w:r>
          </w:p>
          <w:p w14:paraId="71E85D8A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right="112" w:rightChars="0" w:firstLine="464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“</w:t>
            </w:r>
            <w:r>
              <w:rPr>
                <w:rFonts w:hint="eastAsia" w:ascii="仿宋_GB2312" w:hAnsi="仿宋_GB2312" w:eastAsia="仿宋_GB2312" w:cs="仿宋_GB2312"/>
                <w:spacing w:val="-4"/>
                <w:lang w:val="en-US" w:eastAsia="zh-CN"/>
              </w:rPr>
              <w:t>送达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地址”，应填写</w:t>
            </w: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债权人（代理人）（</w:t>
            </w:r>
            <w:r>
              <w:rPr>
                <w:rFonts w:hint="eastAsia" w:ascii="仿宋_GB2312" w:hAnsi="仿宋_GB2312" w:eastAsia="仿宋_GB2312" w:cs="仿宋_GB2312"/>
                <w:spacing w:val="-4"/>
                <w:lang w:val="en-US" w:eastAsia="zh-CN"/>
              </w:rPr>
              <w:t>代理人</w:t>
            </w: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能收到文件资料的地址，该地址将作为</w:t>
            </w: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确认的法定收件地址，管理人按上述地址向</w:t>
            </w: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发送相关文件时，若发生无人签收、拒收或被退回等送达不能情形的，则该文书退回之日即视为送达之日。</w:t>
            </w:r>
          </w:p>
          <w:p w14:paraId="1CD5EED7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right="112" w:rightChars="0" w:firstLine="464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“联系电话”，管理人通过手机短信的形式向</w:t>
            </w: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发送相关通知的，视为有效通知。如电话变更，未书面通知管理人的，</w:t>
            </w: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自行承担无法接收相关通知及登陆网络</w:t>
            </w: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会议的后果。</w:t>
            </w:r>
          </w:p>
          <w:p w14:paraId="292F59B4">
            <w:pPr>
              <w:pStyle w:val="7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131" w:right="112" w:firstLine="470"/>
              <w:jc w:val="both"/>
              <w:textAlignment w:val="baseline"/>
              <w:rPr>
                <w:rFonts w:hint="eastAsia" w:ascii="仿宋_GB2312" w:hAnsi="仿宋_GB2312" w:eastAsia="仿宋_GB2312" w:cs="仿宋_GB2312"/>
                <w:spacing w:val="-2"/>
              </w:rPr>
            </w:pPr>
            <w:r>
              <w:rPr>
                <w:rFonts w:hint="eastAsia" w:ascii="仿宋_GB2312" w:hAnsi="仿宋_GB2312" w:eastAsia="仿宋_GB2312" w:cs="仿宋_GB2312"/>
              </w:rPr>
              <w:t>如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</w:rPr>
              <w:t>所提供的地址和联系方式不准确，或者变更后不及时通知管理人，导致管理人无法与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</w:rPr>
              <w:t>取得联系，进而导致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</w:rPr>
              <w:t>错失案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件有关的信息、程序等，由此产生的法律风险由</w:t>
            </w:r>
            <w:r>
              <w:rPr>
                <w:rFonts w:hint="eastAsia" w:ascii="仿宋_GB2312" w:hAnsi="仿宋_GB2312" w:eastAsia="仿宋_GB2312" w:cs="仿宋_GB2312"/>
                <w:spacing w:val="-2"/>
                <w:lang w:eastAsia="zh-CN"/>
              </w:rPr>
              <w:t>债权人（代理人）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自行承担。</w:t>
            </w:r>
          </w:p>
          <w:p w14:paraId="4D21443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148" w:right="158" w:firstLine="452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pacing w:val="-43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8"/>
              </w:rPr>
              <w:t>3.为确保信息传递的高效性，管理人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8"/>
                <w:lang w:val="en-US" w:eastAsia="zh-CN"/>
              </w:rPr>
              <w:t>或债权人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8"/>
              </w:rPr>
              <w:t>可选择如下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8"/>
                <w:lang w:val="en-US" w:eastAsia="zh-CN"/>
              </w:rPr>
              <w:t>任一种或多种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9"/>
              </w:rPr>
              <w:t>送达方式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43"/>
              </w:rPr>
              <w:t>：</w:t>
            </w:r>
          </w:p>
          <w:p w14:paraId="520A624B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right="158" w:firstLine="465" w:firstLineChars="300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pacing w:val="-19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3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9"/>
              </w:rPr>
              <w:t>1）电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</w:rPr>
              <w:t>子邮件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</w:rPr>
              <w:t>（2）短信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</w:rPr>
              <w:t>（3）电话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</w:rPr>
              <w:t>（4）邮寄送达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19"/>
              </w:rPr>
              <w:sym w:font="Wingdings" w:char="00A8"/>
            </w:r>
          </w:p>
        </w:tc>
      </w:tr>
      <w:tr w14:paraId="7B8C65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27" w:hRule="atLeast"/>
          <w:jc w:val="center"/>
        </w:trPr>
        <w:tc>
          <w:tcPr>
            <w:tcW w:w="1389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 w14:paraId="65868D02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0"/>
              </w:rPr>
              <w:t>送达地址</w:t>
            </w:r>
          </w:p>
        </w:tc>
        <w:tc>
          <w:tcPr>
            <w:tcW w:w="1923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4666EF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0"/>
              </w:rPr>
              <w:t>收件人名称</w:t>
            </w:r>
          </w:p>
        </w:tc>
        <w:tc>
          <w:tcPr>
            <w:tcW w:w="5774" w:type="dxa"/>
            <w:gridSpan w:val="3"/>
            <w:tcBorders>
              <w:left w:val="single" w:color="auto" w:sz="4" w:space="0"/>
            </w:tcBorders>
            <w:vAlign w:val="center"/>
          </w:tcPr>
          <w:p w14:paraId="6D57B7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596662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69" w:hRule="atLeast"/>
          <w:jc w:val="center"/>
        </w:trPr>
        <w:tc>
          <w:tcPr>
            <w:tcW w:w="1389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67D4E09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923" w:type="dxa"/>
            <w:tcBorders>
              <w:right w:val="single" w:color="auto" w:sz="4" w:space="0"/>
            </w:tcBorders>
            <w:vAlign w:val="center"/>
          </w:tcPr>
          <w:p w14:paraId="505AC8A0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</w:rPr>
              <w:t>收件地址</w:t>
            </w:r>
          </w:p>
        </w:tc>
        <w:tc>
          <w:tcPr>
            <w:tcW w:w="5774" w:type="dxa"/>
            <w:gridSpan w:val="3"/>
            <w:tcBorders>
              <w:left w:val="single" w:color="auto" w:sz="4" w:space="0"/>
            </w:tcBorders>
            <w:vAlign w:val="center"/>
          </w:tcPr>
          <w:p w14:paraId="3DD62F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6BF64D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80" w:hRule="atLeast"/>
          <w:jc w:val="center"/>
        </w:trPr>
        <w:tc>
          <w:tcPr>
            <w:tcW w:w="13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 w14:paraId="1C64F62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210" w:leftChars="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92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4EB6D41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7"/>
              </w:rPr>
              <w:t>电子邮箱</w:t>
            </w:r>
          </w:p>
        </w:tc>
        <w:tc>
          <w:tcPr>
            <w:tcW w:w="2312" w:type="dxa"/>
            <w:tcBorders>
              <w:left w:val="single" w:color="auto" w:sz="4" w:space="0"/>
            </w:tcBorders>
            <w:vAlign w:val="center"/>
          </w:tcPr>
          <w:p w14:paraId="1056FE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59" w:type="dxa"/>
            <w:vAlign w:val="center"/>
          </w:tcPr>
          <w:p w14:paraId="44CCC5CF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7"/>
              </w:rPr>
              <w:t>联系电话</w:t>
            </w:r>
          </w:p>
        </w:tc>
        <w:tc>
          <w:tcPr>
            <w:tcW w:w="2003" w:type="dxa"/>
            <w:vAlign w:val="center"/>
          </w:tcPr>
          <w:p w14:paraId="2D31C6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775E00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950" w:hRule="atLeast"/>
          <w:jc w:val="center"/>
        </w:trPr>
        <w:tc>
          <w:tcPr>
            <w:tcW w:w="1389" w:type="dxa"/>
            <w:vAlign w:val="center"/>
          </w:tcPr>
          <w:p w14:paraId="7620D59D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pacing w:val="-1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</w:rPr>
              <w:t>受送达人</w:t>
            </w:r>
          </w:p>
          <w:p w14:paraId="3860BAF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2"/>
              </w:rPr>
              <w:t>确认</w:t>
            </w:r>
          </w:p>
        </w:tc>
        <w:tc>
          <w:tcPr>
            <w:tcW w:w="7697" w:type="dxa"/>
            <w:gridSpan w:val="4"/>
            <w:vAlign w:val="center"/>
          </w:tcPr>
          <w:p w14:paraId="20E9816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right="146" w:firstLine="47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</w:rPr>
              <w:t>我已阅读并理解本确认书的告知事项，提供并确认了送达地址，并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保证所提供的送达地址各项内容是正确的、有效的</w:t>
            </w:r>
            <w:r>
              <w:rPr>
                <w:rFonts w:hint="eastAsia" w:ascii="仿宋_GB2312" w:hAnsi="仿宋_GB2312" w:eastAsia="仿宋_GB2312" w:cs="仿宋_GB2312"/>
                <w:spacing w:val="-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-4"/>
                <w:lang w:val="en-US" w:eastAsia="zh-CN"/>
              </w:rPr>
              <w:t>确认的送达地址适用于重整工作的各个阶段及各项事宜，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如送达地址发生变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化将及时通知管理人。</w:t>
            </w:r>
          </w:p>
          <w:p w14:paraId="75583B7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firstLine="456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lang w:eastAsia="zh-CN"/>
              </w:rPr>
              <w:t>债权人</w:t>
            </w:r>
            <w:r>
              <w:rPr>
                <w:rFonts w:hint="eastAsia" w:ascii="仿宋_GB2312" w:hAnsi="仿宋_GB2312" w:eastAsia="仿宋_GB2312" w:cs="仿宋_GB2312"/>
                <w:spacing w:val="-6"/>
                <w:lang w:val="en-US"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spacing w:val="-6"/>
                <w:lang w:eastAsia="zh-CN"/>
              </w:rPr>
              <w:t>代理人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（签章/捺印</w:t>
            </w:r>
            <w:r>
              <w:rPr>
                <w:rFonts w:hint="eastAsia" w:ascii="仿宋_GB2312" w:hAnsi="仿宋_GB2312" w:eastAsia="仿宋_GB2312" w:cs="仿宋_GB2312"/>
                <w:spacing w:val="-19"/>
              </w:rPr>
              <w:t>）：</w:t>
            </w:r>
          </w:p>
          <w:p w14:paraId="1B1A84EA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5214"/>
              <w:jc w:val="both"/>
              <w:textAlignment w:val="baseline"/>
              <w:rPr>
                <w:rFonts w:hint="eastAsia" w:ascii="仿宋_GB2312" w:hAnsi="仿宋_GB2312" w:eastAsia="仿宋_GB2312" w:cs="仿宋_GB2312"/>
                <w:spacing w:val="-16"/>
              </w:rPr>
            </w:pPr>
          </w:p>
          <w:p w14:paraId="6F8AC987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ind w:left="5214"/>
              <w:jc w:val="both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3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7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16"/>
              </w:rPr>
              <w:t>日</w:t>
            </w:r>
          </w:p>
        </w:tc>
      </w:tr>
    </w:tbl>
    <w:p w14:paraId="79462AF1">
      <w:pPr>
        <w:rPr>
          <w:rFonts w:ascii="Arial"/>
          <w:sz w:val="21"/>
        </w:rPr>
      </w:pPr>
    </w:p>
    <w:sectPr>
      <w:headerReference r:id="rId5" w:type="default"/>
      <w:pgSz w:w="11906" w:h="16840"/>
      <w:pgMar w:top="1431" w:right="1202" w:bottom="0" w:left="1400" w:header="1020" w:footer="153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ED7850">
    <w:pPr>
      <w:pStyle w:val="3"/>
      <w:pBdr>
        <w:bottom w:val="single" w:color="auto" w:sz="4" w:space="1"/>
      </w:pBdr>
      <w:wordWrap w:val="0"/>
      <w:jc w:val="right"/>
      <w:rPr>
        <w:rFonts w:hint="default"/>
        <w:lang w:val="en-US"/>
      </w:rPr>
    </w:pPr>
    <w:r>
      <w:rPr>
        <w:rFonts w:hint="eastAsia"/>
        <w:b/>
        <w:bCs/>
        <w:lang w:val="en-US" w:eastAsia="zh-CN"/>
      </w:rPr>
      <w:t>耒阳市碧雅园房地产开发有限公司破产重整案 债权申报材料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DE0DAA"/>
    <w:multiLevelType w:val="singleLevel"/>
    <w:tmpl w:val="FEDE0DA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2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C6D9C47"/>
    <w:rsid w:val="3EFF07FB"/>
    <w:rsid w:val="45522CE6"/>
    <w:rsid w:val="5B2804F5"/>
    <w:rsid w:val="5FFFE04D"/>
    <w:rsid w:val="6E043B43"/>
    <w:rsid w:val="7D6F8D20"/>
    <w:rsid w:val="7EDCE71E"/>
    <w:rsid w:val="7EFF8172"/>
    <w:rsid w:val="9FFEDC94"/>
    <w:rsid w:val="AFFBC722"/>
    <w:rsid w:val="EF2F829E"/>
    <w:rsid w:val="FD7DA2D6"/>
    <w:rsid w:val="FF8EAF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669</Words>
  <Characters>672</Characters>
  <TotalTime>0</TotalTime>
  <ScaleCrop>false</ScaleCrop>
  <LinksUpToDate>false</LinksUpToDate>
  <CharactersWithSpaces>695</CharactersWithSpaces>
  <Application>WPS Office_12.1.24031.24031_F1E327BC-269C-435d-A152-05C5408002CA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2026-01-07T17:37:00Z</dcterms:created>
  <dc:creator>11634</dc:creator>
  <cp:lastModifiedBy>hy</cp:lastModifiedBy>
  <cp:lastPrinted>2026-01-09T09:42:00Z</cp:lastPrinted>
  <dcterms:modified xsi:type="dcterms:W3CDTF">2026-01-23T12:49:04Z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2026-01-05T16:54:13Z</vt:filetime>
  </property>
  <property fmtid="{D5CDD505-2E9C-101B-9397-08002B2CF9AE}" pid="4" name="KSOTemplateDocerSaveRecord">
    <vt:lpwstr>eyJoZGlkIjoiNGU5YTk2NWU3OTRhNTU0YjZlNWE0ODExMjY4YzM0MTgiLCJ1c2VySWQiOiIyNzU0OTc0NjgifQ==</vt:lpwstr>
  </property>
  <property fmtid="{D5CDD505-2E9C-101B-9397-08002B2CF9AE}" pid="5" name="KSOProductBuildVer">
    <vt:lpwstr>2052-12.1.24031.24031</vt:lpwstr>
  </property>
  <property fmtid="{D5CDD505-2E9C-101B-9397-08002B2CF9AE}" pid="6" name="ICV">
    <vt:lpwstr>96A3C326DF6435F461447269F3600B66_43</vt:lpwstr>
  </property>
</Properties>
</file>