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172C2">
      <w:pPr>
        <w:ind w:firstLine="0" w:firstLineChars="0"/>
        <w:jc w:val="center"/>
        <w:rPr>
          <w:rFonts w:hAnsi="宋体" w:eastAsia="宋体"/>
          <w:b/>
          <w:bCs/>
          <w:sz w:val="44"/>
          <w:szCs w:val="44"/>
        </w:rPr>
      </w:pPr>
      <w:r>
        <w:rPr>
          <w:rFonts w:hint="eastAsia" w:hAnsi="宋体" w:eastAsia="宋体"/>
          <w:b/>
          <w:bCs/>
          <w:sz w:val="36"/>
          <w:szCs w:val="36"/>
          <w:lang w:val="en-US" w:eastAsia="zh-CN"/>
        </w:rPr>
        <w:t>贵州浙黔置业有限公司破产重整案</w:t>
      </w:r>
    </w:p>
    <w:p w14:paraId="34E7DF3C">
      <w:pPr>
        <w:pStyle w:val="3"/>
        <w:jc w:val="center"/>
      </w:pPr>
      <w:bookmarkStart w:id="0" w:name="_GoBack"/>
      <w:r>
        <w:t>债权申报表</w:t>
      </w:r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9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39"/>
        <w:gridCol w:w="2375"/>
        <w:gridCol w:w="2728"/>
      </w:tblGrid>
      <w:tr w14:paraId="1D461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E381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债权人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FF87B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CB4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43B1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住所地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E65424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C43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680B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D224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79AB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E989DA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4E0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A9C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3601B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AEB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F04E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申报债权</w:t>
            </w:r>
          </w:p>
          <w:p w14:paraId="13EA4D29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总额(元)</w:t>
            </w:r>
          </w:p>
        </w:tc>
        <w:tc>
          <w:tcPr>
            <w:tcW w:w="24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F5F7D97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B39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  金(元)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79D7C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189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A5ED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101317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EE2C6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利  息(元)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1CF779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B42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351BC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7A40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7121">
            <w:pPr>
              <w:widowControl/>
              <w:ind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违 约 金（元）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A415FE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8C2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04EBA2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6AD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5296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  他(元)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9A578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BB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5D3D1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有财产担保或其他优先权金额</w:t>
            </w:r>
          </w:p>
        </w:tc>
        <w:tc>
          <w:tcPr>
            <w:tcW w:w="2439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2E9192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F570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所主张优先权标的物名称、数量等</w:t>
            </w:r>
          </w:p>
        </w:tc>
        <w:tc>
          <w:tcPr>
            <w:tcW w:w="272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306DD9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1BD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21F3EF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3BED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A923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优先权标的物价值</w:t>
            </w:r>
          </w:p>
        </w:tc>
        <w:tc>
          <w:tcPr>
            <w:tcW w:w="272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27167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C0B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9AEA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债权是否曾收到部分受偿</w:t>
            </w:r>
          </w:p>
        </w:tc>
        <w:tc>
          <w:tcPr>
            <w:tcW w:w="2439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BBC9D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362D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受偿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72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E9786B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48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40EDDA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D919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0383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受偿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272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2FA183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98E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91DA01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债权形成过程</w:t>
            </w:r>
          </w:p>
          <w:p w14:paraId="7CB12AED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（可另付债权申报书进行说明）</w:t>
            </w:r>
          </w:p>
        </w:tc>
        <w:tc>
          <w:tcPr>
            <w:tcW w:w="75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662F6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（请说明债权及优先权形成时间、主要内容、履行情况及最后一次主张债权的情况）：</w:t>
            </w:r>
          </w:p>
          <w:p w14:paraId="5193803A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7133EF3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FB4E449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8197CCB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FC57206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7BC713B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C494182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D81D518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ACDB738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C512A05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5CDBE66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282CCDE"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CF37DE4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35D22CB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4C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DBF8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共同债权人</w:t>
            </w:r>
          </w:p>
        </w:tc>
        <w:tc>
          <w:tcPr>
            <w:tcW w:w="7542" w:type="dxa"/>
            <w:gridSpan w:val="3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B53545B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098A74C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C0D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9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7B5C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连带债务人</w:t>
            </w:r>
          </w:p>
        </w:tc>
        <w:tc>
          <w:tcPr>
            <w:tcW w:w="7542" w:type="dxa"/>
            <w:gridSpan w:val="3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A2D6590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2CA052C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DBD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C4FD0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债务担保情况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32436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687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66251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其它情况</w:t>
            </w:r>
          </w:p>
        </w:tc>
        <w:tc>
          <w:tcPr>
            <w:tcW w:w="7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CE3FD"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248" w:tblpY="649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87"/>
        <w:gridCol w:w="818"/>
        <w:gridCol w:w="3686"/>
        <w:gridCol w:w="1400"/>
        <w:gridCol w:w="2025"/>
      </w:tblGrid>
      <w:tr w14:paraId="095C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restart"/>
            <w:noWrap w:val="0"/>
            <w:vAlign w:val="center"/>
          </w:tcPr>
          <w:p w14:paraId="54CA8F63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  <w:r>
              <w:rPr>
                <w:rFonts w:hint="eastAsia" w:hAnsi="宋体" w:eastAsia="宋体" w:cs="宋体"/>
                <w:kern w:val="0"/>
                <w:sz w:val="24"/>
              </w:rPr>
              <w:t>债权申报材料</w:t>
            </w:r>
          </w:p>
        </w:tc>
        <w:tc>
          <w:tcPr>
            <w:tcW w:w="818" w:type="dxa"/>
            <w:noWrap w:val="0"/>
            <w:vAlign w:val="center"/>
          </w:tcPr>
          <w:p w14:paraId="3C8D8F64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序号</w:t>
            </w:r>
          </w:p>
        </w:tc>
        <w:tc>
          <w:tcPr>
            <w:tcW w:w="3686" w:type="dxa"/>
            <w:noWrap w:val="0"/>
            <w:vAlign w:val="center"/>
          </w:tcPr>
          <w:p w14:paraId="7357B704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名称</w:t>
            </w:r>
          </w:p>
        </w:tc>
        <w:tc>
          <w:tcPr>
            <w:tcW w:w="1400" w:type="dxa"/>
            <w:noWrap w:val="0"/>
            <w:vAlign w:val="center"/>
          </w:tcPr>
          <w:p w14:paraId="273FBA79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页数</w:t>
            </w:r>
          </w:p>
        </w:tc>
        <w:tc>
          <w:tcPr>
            <w:tcW w:w="2025" w:type="dxa"/>
            <w:noWrap w:val="0"/>
            <w:vAlign w:val="center"/>
          </w:tcPr>
          <w:p w14:paraId="361CAF97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备注</w:t>
            </w:r>
          </w:p>
        </w:tc>
      </w:tr>
      <w:tr w14:paraId="006D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58EAD7DC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C0A20C2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5C4B701A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2202DFA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5FFB8EC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4FC3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7DB10D75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980D3D0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50DF2C98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8353D41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9C2C938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1583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08A684F8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BE50309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0E09ACE2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4A16409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09C8881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28BB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7DB01569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DEF7820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588EB0DF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FF67540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BD5E301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1E6A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054912F1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1D530DF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EC8F0FE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2B6DB5C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54A0A00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0FF2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14EE152D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C893C12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13C09B64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478D45A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A6C0BE5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3D23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34601F15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90DB5E8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2E255C61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120E0CD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0C1C83B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1BFB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3935ECDD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4A0D011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C9B5DC2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3D1A83F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F0DC5CD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7F61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024ED9C7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9A3EA30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58099267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4F908FA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D2CA75D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1C46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210A2DF8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3E9790A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112252BC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4DAC0A9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BA49741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47ED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128B1BF2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38EC3AB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38185269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FF474A6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FC4EFBF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377A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79341B3F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02C86F7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2638D841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4D337BA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3DAC728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24F9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47F54ECF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D8F252B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6D426337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5E91524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191356C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2948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7129F16E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F196E7D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0B1C12DA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614E4E0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3EA74D3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5B19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vMerge w:val="continue"/>
            <w:noWrap w:val="0"/>
            <w:vAlign w:val="center"/>
          </w:tcPr>
          <w:p w14:paraId="2905AEA6">
            <w:pPr>
              <w:spacing w:line="276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6076D71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0E62960A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3218B01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CB2700B">
            <w:pPr>
              <w:spacing w:line="240" w:lineRule="auto"/>
              <w:ind w:firstLine="0" w:firstLineChars="0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66AF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noWrap w:val="0"/>
            <w:vAlign w:val="center"/>
          </w:tcPr>
          <w:p w14:paraId="5F545FD8">
            <w:pPr>
              <w:spacing w:line="240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  <w:r>
              <w:rPr>
                <w:rFonts w:hint="eastAsia" w:hAnsi="宋体" w:eastAsia="宋体" w:cs="宋体"/>
                <w:kern w:val="0"/>
                <w:sz w:val="24"/>
              </w:rPr>
              <w:t>填写说明</w:t>
            </w:r>
          </w:p>
        </w:tc>
        <w:tc>
          <w:tcPr>
            <w:tcW w:w="7929" w:type="dxa"/>
            <w:gridSpan w:val="4"/>
            <w:noWrap w:val="0"/>
            <w:vAlign w:val="center"/>
          </w:tcPr>
          <w:p w14:paraId="21BB476E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1.编号由破产管理人填写；</w:t>
            </w:r>
          </w:p>
          <w:p w14:paraId="550DDF19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2.申报债权利息的，应当另行提交利息计算清单；</w:t>
            </w:r>
          </w:p>
          <w:p w14:paraId="60F10CAA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3.担保物名称、数量等情况可另附清单；</w:t>
            </w:r>
          </w:p>
          <w:p w14:paraId="1254E682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4.对申报债权的说明也可单独提交债权申报书，但应明确主张债权金额及要求性质。</w:t>
            </w:r>
          </w:p>
          <w:p w14:paraId="54FBEDAC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5.债权人申报债权时应当明确是否有财产担保或优先权金额；逾期不主张的，则视为放弃优先受偿权，按照普通债权审定。</w:t>
            </w:r>
          </w:p>
        </w:tc>
      </w:tr>
      <w:tr w14:paraId="17D5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87" w:type="dxa"/>
            <w:noWrap w:val="0"/>
            <w:vAlign w:val="center"/>
          </w:tcPr>
          <w:p w14:paraId="76DBB68F">
            <w:pPr>
              <w:spacing w:line="240" w:lineRule="auto"/>
              <w:ind w:firstLine="0" w:firstLineChars="0"/>
              <w:jc w:val="center"/>
              <w:rPr>
                <w:rFonts w:hAnsi="宋体" w:eastAsia="宋体" w:cs="宋体"/>
                <w:kern w:val="0"/>
                <w:sz w:val="24"/>
              </w:rPr>
            </w:pPr>
            <w:r>
              <w:rPr>
                <w:rFonts w:hint="eastAsia" w:hAnsi="宋体" w:eastAsia="宋体" w:cs="宋体"/>
                <w:kern w:val="0"/>
                <w:sz w:val="24"/>
              </w:rPr>
              <w:t>债权申报承诺</w:t>
            </w:r>
          </w:p>
        </w:tc>
        <w:tc>
          <w:tcPr>
            <w:tcW w:w="7929" w:type="dxa"/>
            <w:gridSpan w:val="4"/>
            <w:noWrap w:val="0"/>
            <w:vAlign w:val="center"/>
          </w:tcPr>
          <w:p w14:paraId="2A147196">
            <w:pPr>
              <w:spacing w:line="240" w:lineRule="auto"/>
              <w:ind w:firstLine="480"/>
              <w:jc w:val="left"/>
              <w:rPr>
                <w:rFonts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我已经仔细阅读并充分理解</w:t>
            </w: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破产</w:t>
            </w:r>
            <w:r>
              <w:rPr>
                <w:rFonts w:hint="eastAsia" w:hAnsi="宋体" w:eastAsia="宋体"/>
                <w:sz w:val="24"/>
                <w:szCs w:val="24"/>
              </w:rPr>
              <w:t>管理人债权申报公告的内容，并按照公告的要求向管理人申报债权，我承诺：</w:t>
            </w:r>
          </w:p>
          <w:p w14:paraId="6ABB4881">
            <w:pPr>
              <w:spacing w:line="240" w:lineRule="auto"/>
              <w:ind w:firstLine="480"/>
              <w:jc w:val="left"/>
              <w:rPr>
                <w:rFonts w:hAnsi="宋体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1</w:t>
            </w:r>
            <w:r>
              <w:rPr>
                <w:rFonts w:hAnsi="宋体" w:eastAsia="宋体"/>
                <w:sz w:val="24"/>
                <w:szCs w:val="24"/>
              </w:rPr>
              <w:t>.</w:t>
            </w:r>
            <w:r>
              <w:rPr>
                <w:rFonts w:hint="eastAsia" w:hAnsi="宋体" w:eastAsia="宋体"/>
                <w:sz w:val="24"/>
                <w:szCs w:val="24"/>
              </w:rPr>
              <w:t>我/我单位</w:t>
            </w:r>
            <w:r>
              <w:rPr>
                <w:rFonts w:hAnsi="宋体" w:eastAsia="宋体"/>
                <w:sz w:val="24"/>
                <w:szCs w:val="24"/>
              </w:rPr>
              <w:t>保证所提交的</w:t>
            </w:r>
            <w:r>
              <w:rPr>
                <w:rFonts w:hint="eastAsia" w:hAnsi="宋体" w:eastAsia="宋体"/>
                <w:sz w:val="24"/>
                <w:szCs w:val="24"/>
              </w:rPr>
              <w:t>债权申报</w:t>
            </w:r>
            <w:r>
              <w:rPr>
                <w:rFonts w:hAnsi="宋体" w:eastAsia="宋体"/>
                <w:sz w:val="24"/>
                <w:szCs w:val="24"/>
              </w:rPr>
              <w:t>材料均真实、有效、完整，</w:t>
            </w: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所提交资料均为复印件</w:t>
            </w:r>
            <w:r>
              <w:rPr>
                <w:rFonts w:hAnsi="宋体" w:eastAsia="宋体"/>
                <w:sz w:val="24"/>
                <w:szCs w:val="24"/>
              </w:rPr>
              <w:t>且上述文件材料与原件相一致，不存在任何变造、伪造等情形。否则，</w:t>
            </w:r>
            <w:r>
              <w:rPr>
                <w:rFonts w:hint="eastAsia" w:hAnsi="宋体" w:eastAsia="宋体"/>
                <w:sz w:val="24"/>
                <w:szCs w:val="24"/>
              </w:rPr>
              <w:t>我/我单位</w:t>
            </w:r>
            <w:r>
              <w:rPr>
                <w:rFonts w:hAnsi="宋体" w:eastAsia="宋体"/>
                <w:sz w:val="24"/>
                <w:szCs w:val="24"/>
              </w:rPr>
              <w:t>自愿承担由此产生的一切法律责任。</w:t>
            </w:r>
          </w:p>
          <w:p w14:paraId="1B3D0023">
            <w:pPr>
              <w:spacing w:line="240" w:lineRule="auto"/>
              <w:ind w:firstLine="480"/>
              <w:jc w:val="left"/>
              <w:rPr>
                <w:rFonts w:hAnsi="宋体" w:eastAsia="宋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2.</w:t>
            </w:r>
            <w:r>
              <w:rPr>
                <w:rFonts w:hint="eastAsia" w:hAnsi="宋体" w:eastAsia="宋体"/>
                <w:sz w:val="24"/>
                <w:szCs w:val="24"/>
              </w:rPr>
              <w:t>我/我单位已向管理人申报我/我单位享有的全部债权（包括但不限于本金、利息、违约金等）。如有未申报的，视为我单位自愿放弃，不再向债务人主张。</w:t>
            </w:r>
          </w:p>
          <w:p w14:paraId="7F80ABFD">
            <w:pPr>
              <w:spacing w:line="240" w:lineRule="auto"/>
              <w:ind w:firstLine="480"/>
              <w:jc w:val="left"/>
              <w:rPr>
                <w:rFonts w:hAnsi="宋体" w:eastAsia="宋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3.</w:t>
            </w:r>
            <w:r>
              <w:rPr>
                <w:rFonts w:hint="eastAsia" w:hAnsi="宋体" w:eastAsia="宋体"/>
                <w:sz w:val="24"/>
                <w:szCs w:val="24"/>
              </w:rPr>
              <w:t>我/我单位已向管理人申报有财产担保或其他优先权。如有未申报的，视为我单位自愿放弃，不再向债务人主张。</w:t>
            </w:r>
          </w:p>
          <w:p w14:paraId="2777FA08">
            <w:pPr>
              <w:spacing w:line="240" w:lineRule="auto"/>
              <w:ind w:firstLine="480"/>
              <w:jc w:val="left"/>
              <w:rPr>
                <w:rFonts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特此承诺</w:t>
            </w:r>
          </w:p>
          <w:p w14:paraId="3DC21E39">
            <w:pPr>
              <w:spacing w:line="240" w:lineRule="auto"/>
              <w:ind w:left="3360" w:leftChars="1400" w:firstLine="0" w:firstLineChars="0"/>
              <w:jc w:val="left"/>
              <w:rPr>
                <w:rFonts w:hint="eastAsia" w:hAnsi="宋体" w:eastAsia="宋体"/>
                <w:sz w:val="24"/>
                <w:szCs w:val="24"/>
              </w:rPr>
            </w:pPr>
          </w:p>
          <w:p w14:paraId="0B5E13D6">
            <w:pPr>
              <w:spacing w:line="240" w:lineRule="auto"/>
              <w:ind w:left="3360" w:leftChars="1400" w:firstLine="0" w:firstLineChars="0"/>
              <w:jc w:val="left"/>
              <w:rPr>
                <w:rFonts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债权人：</w:t>
            </w:r>
          </w:p>
          <w:p w14:paraId="3EBD370A">
            <w:pPr>
              <w:spacing w:line="240" w:lineRule="auto"/>
              <w:ind w:left="3360" w:leftChars="1400" w:firstLine="0" w:firstLineChars="0"/>
              <w:jc w:val="left"/>
              <w:rPr>
                <w:rFonts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代表/代理人：</w:t>
            </w:r>
          </w:p>
          <w:p w14:paraId="683912E6">
            <w:pPr>
              <w:spacing w:line="240" w:lineRule="auto"/>
              <w:ind w:left="3360" w:leftChars="1400" w:firstLine="0" w:firstLineChars="0"/>
              <w:jc w:val="left"/>
              <w:rPr>
                <w:rFonts w:hAnsi="宋体" w:eastAsia="宋体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 xml:space="preserve">时间： </w:t>
            </w:r>
            <w:r>
              <w:rPr>
                <w:rFonts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hAnsi="宋体" w:eastAsia="宋体"/>
                <w:sz w:val="24"/>
                <w:szCs w:val="24"/>
              </w:rPr>
              <w:t xml:space="preserve">年 </w:t>
            </w:r>
            <w:r>
              <w:rPr>
                <w:rFonts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hAnsi="宋体" w:eastAsia="宋体"/>
                <w:sz w:val="24"/>
                <w:szCs w:val="24"/>
              </w:rPr>
              <w:t xml:space="preserve">月 </w:t>
            </w:r>
            <w:r>
              <w:rPr>
                <w:rFonts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hAnsi="宋体" w:eastAsia="宋体"/>
                <w:sz w:val="24"/>
                <w:szCs w:val="24"/>
              </w:rPr>
              <w:t>日</w:t>
            </w:r>
          </w:p>
          <w:p w14:paraId="30D21AF1">
            <w:pPr>
              <w:spacing w:line="240" w:lineRule="auto"/>
              <w:ind w:firstLine="0" w:firstLineChars="0"/>
              <w:jc w:val="left"/>
              <w:rPr>
                <w:rFonts w:hAnsi="宋体" w:eastAsia="宋体"/>
                <w:sz w:val="24"/>
                <w:szCs w:val="24"/>
              </w:rPr>
            </w:pPr>
          </w:p>
        </w:tc>
      </w:tr>
    </w:tbl>
    <w:p w14:paraId="25E0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5244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9"/>
          <w:pgMar w:top="1417" w:right="1417" w:bottom="1417" w:left="1417" w:header="851" w:footer="992" w:gutter="0"/>
          <w:cols w:space="0" w:num="1"/>
        </w:sectPr>
      </w:pPr>
    </w:p>
    <w:p w14:paraId="2DDB3C5E">
      <w:pPr>
        <w:widowControl w:val="0"/>
        <w:bidi w:val="0"/>
        <w:jc w:val="center"/>
        <w:rPr>
          <w:rFonts w:hint="eastAsia" w:ascii="仿宋" w:hAnsi="仿宋" w:eastAsia="仿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44"/>
          <w:szCs w:val="44"/>
          <w:lang w:val="en-US" w:eastAsia="zh-CN" w:bidi="ar-SA"/>
        </w:rPr>
        <w:t>贵州浙黔置业有限公司破产重整案</w:t>
      </w:r>
    </w:p>
    <w:p w14:paraId="2EA4233D">
      <w:pPr>
        <w:widowControl w:val="0"/>
        <w:bidi w:val="0"/>
        <w:ind w:firstLine="883" w:firstLineChars="200"/>
        <w:jc w:val="center"/>
        <w:rPr>
          <w:rFonts w:ascii="仿宋" w:hAnsi="仿宋" w:eastAsia="仿宋" w:cs="Times New Roman"/>
          <w:kern w:val="2"/>
          <w:sz w:val="32"/>
          <w:szCs w:val="22"/>
          <w:lang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44"/>
          <w:szCs w:val="44"/>
          <w:lang w:bidi="ar-SA"/>
        </w:rPr>
        <w:t>送达地址及银行账户确认书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7843"/>
      </w:tblGrid>
      <w:tr w14:paraId="0579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88" w:type="dxa"/>
            <w:noWrap w:val="0"/>
            <w:vAlign w:val="center"/>
          </w:tcPr>
          <w:p w14:paraId="49C7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申报人</w:t>
            </w:r>
          </w:p>
        </w:tc>
        <w:tc>
          <w:tcPr>
            <w:tcW w:w="7843" w:type="dxa"/>
            <w:noWrap w:val="0"/>
            <w:vAlign w:val="center"/>
          </w:tcPr>
          <w:p w14:paraId="7466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宋体" w:eastAsia="宋体" w:cs="Times New Roman"/>
                <w:kern w:val="2"/>
                <w:sz w:val="24"/>
                <w:szCs w:val="24"/>
                <w:lang w:bidi="ar-SA"/>
              </w:rPr>
            </w:pPr>
          </w:p>
        </w:tc>
      </w:tr>
      <w:tr w14:paraId="544E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088" w:type="dxa"/>
            <w:noWrap w:val="0"/>
            <w:vAlign w:val="center"/>
          </w:tcPr>
          <w:p w14:paraId="7FDF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宋体" w:eastAsia="宋体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破产管理人告知 事项</w:t>
            </w:r>
          </w:p>
        </w:tc>
        <w:tc>
          <w:tcPr>
            <w:tcW w:w="7843" w:type="dxa"/>
            <w:noWrap w:val="0"/>
            <w:vAlign w:val="center"/>
          </w:tcPr>
          <w:p w14:paraId="1A6E65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2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为便于申报人及时收到破产管理人各项文书，保证破产程序顺利进行，申报人应当如实提供确切的送达地址，确认的送达地址适用于整个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 w:bidi="ar-SA"/>
              </w:rPr>
              <w:t>重整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程序或破产转清算程序以及同期与破产事务相关的其他事项；</w:t>
            </w:r>
          </w:p>
          <w:p w14:paraId="484EC8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2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为便于申报人受领财产分配，申报人应当如实向破产管理人提供真实、准确的银行账户，破产管理人支付至债权人提供的银行账户的款项，视为债权人受领；申报人提供的银行账户应当是以自身名义开立的账户，提供其他人名义开立的，应当向破产管理人书面说明理由；</w:t>
            </w:r>
          </w:p>
          <w:p w14:paraId="1AC5CE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2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破产期间如果送达地址、银行账户有变更，应当及时书面告知破产管理人变更后的送达地址及银行账户；</w:t>
            </w:r>
          </w:p>
          <w:p w14:paraId="363C8B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0"/>
              <w:jc w:val="both"/>
              <w:textAlignment w:val="auto"/>
              <w:rPr>
                <w:rFonts w:ascii="仿宋" w:hAnsi="宋体" w:eastAsia="宋体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如果提供的地址、银行账户不确切，或不及时告知变更后的地址或银行账户，使破产相关文书无法送达、未及时送达或不能受领分配的，申报人应承担由此引起的一切法律后果。</w:t>
            </w:r>
          </w:p>
        </w:tc>
      </w:tr>
      <w:tr w14:paraId="1AD5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88" w:type="dxa"/>
            <w:noWrap w:val="0"/>
            <w:vAlign w:val="center"/>
          </w:tcPr>
          <w:p w14:paraId="1EC8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送达</w:t>
            </w:r>
          </w:p>
          <w:p w14:paraId="0D780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地址</w:t>
            </w:r>
          </w:p>
        </w:tc>
        <w:tc>
          <w:tcPr>
            <w:tcW w:w="7843" w:type="dxa"/>
            <w:noWrap w:val="0"/>
            <w:vAlign w:val="top"/>
          </w:tcPr>
          <w:p w14:paraId="5C0D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邮寄送达方式：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</w:p>
          <w:p w14:paraId="02BF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收 件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人：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 </w:t>
            </w:r>
          </w:p>
          <w:p w14:paraId="7A19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联系电话：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       </w:t>
            </w:r>
          </w:p>
          <w:p w14:paraId="6E49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地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址：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                        </w:t>
            </w:r>
          </w:p>
          <w:p w14:paraId="2D69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bidi="ar-SA"/>
              </w:rPr>
              <w:t>电子送达方式：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</w:t>
            </w:r>
          </w:p>
          <w:p w14:paraId="2BD4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接收短信电话号码：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                 </w:t>
            </w:r>
          </w:p>
          <w:p w14:paraId="418F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电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子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邮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箱：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        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     </w:t>
            </w:r>
          </w:p>
          <w:p w14:paraId="3773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宋体" w:eastAsia="宋体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微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信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号：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                 </w:t>
            </w:r>
          </w:p>
        </w:tc>
      </w:tr>
      <w:tr w14:paraId="3EC3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088" w:type="dxa"/>
            <w:noWrap w:val="0"/>
            <w:vAlign w:val="center"/>
          </w:tcPr>
          <w:p w14:paraId="06B8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银行</w:t>
            </w:r>
          </w:p>
          <w:p w14:paraId="3428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账户</w:t>
            </w:r>
          </w:p>
        </w:tc>
        <w:tc>
          <w:tcPr>
            <w:tcW w:w="7843" w:type="dxa"/>
            <w:noWrap w:val="0"/>
            <w:vAlign w:val="top"/>
          </w:tcPr>
          <w:p w14:paraId="53D62633">
            <w:pPr>
              <w:keepNext w:val="0"/>
              <w:keepLines w:val="0"/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户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名：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                         </w:t>
            </w:r>
          </w:p>
          <w:p w14:paraId="161888B4">
            <w:pPr>
              <w:keepNext w:val="0"/>
              <w:keepLines w:val="0"/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账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号：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                         </w:t>
            </w:r>
          </w:p>
          <w:p w14:paraId="276B5C4A">
            <w:pPr>
              <w:keepNext w:val="0"/>
              <w:keepLines w:val="0"/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开户行：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8"/>
                <w:szCs w:val="28"/>
                <w:u w:val="single"/>
                <w:lang w:bidi="ar-SA"/>
              </w:rPr>
              <w:t xml:space="preserve">                             </w:t>
            </w:r>
          </w:p>
        </w:tc>
      </w:tr>
      <w:tr w14:paraId="4C3E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088" w:type="dxa"/>
            <w:noWrap w:val="0"/>
            <w:vAlign w:val="center"/>
          </w:tcPr>
          <w:p w14:paraId="2AAE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申报人确 认</w:t>
            </w:r>
          </w:p>
        </w:tc>
        <w:tc>
          <w:tcPr>
            <w:tcW w:w="7843" w:type="dxa"/>
            <w:noWrap w:val="0"/>
            <w:vAlign w:val="top"/>
          </w:tcPr>
          <w:p w14:paraId="65BA3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7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我已经阅读（听明白）了破产管理人对申报人填写送达地址及银行账户确认书的告知事项，并保证上述送达地址、银行账户是准确、有效的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 w:bidi="ar-SA"/>
              </w:rPr>
              <w:t>，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同意管理人采用电子送达方式向申报人送达相关信息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。</w:t>
            </w:r>
          </w:p>
          <w:p w14:paraId="59C3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40" w:firstLineChars="1300"/>
              <w:jc w:val="both"/>
              <w:textAlignment w:val="auto"/>
              <w:rPr>
                <w:rFonts w:ascii="仿宋" w:hAnsi="仿宋" w:eastAsia="仿宋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>申报人：</w:t>
            </w:r>
          </w:p>
          <w:p w14:paraId="2AE1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7" w:firstLineChars="0"/>
              <w:jc w:val="right"/>
              <w:textAlignment w:val="auto"/>
              <w:rPr>
                <w:rFonts w:ascii="仿宋" w:hAnsi="宋体" w:eastAsia="宋体" w:cs="Times New Roman"/>
                <w:kern w:val="2"/>
                <w:sz w:val="24"/>
                <w:szCs w:val="24"/>
                <w:u w:val="single"/>
                <w:lang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bidi="ar-SA"/>
              </w:rPr>
              <w:t xml:space="preserve">          年    月     日</w:t>
            </w:r>
          </w:p>
        </w:tc>
      </w:tr>
    </w:tbl>
    <w:p w14:paraId="29AFF0D5">
      <w:pPr>
        <w:pStyle w:val="2"/>
        <w:ind w:left="0" w:leftChars="0" w:firstLine="0" w:firstLineChars="0"/>
      </w:pPr>
    </w:p>
    <w:p w14:paraId="6299DDC5">
      <w:pPr>
        <w:pStyle w:val="2"/>
        <w:ind w:left="0" w:leftChars="0" w:firstLine="0" w:firstLineChars="0"/>
      </w:pPr>
    </w:p>
    <w:p w14:paraId="2DCAC675">
      <w:pPr>
        <w:spacing w:before="0" w:beforeAutospacing="1" w:after="0" w:afterAutospacing="1"/>
        <w:jc w:val="center"/>
        <w:outlineLvl w:val="0"/>
        <w:rPr>
          <w:rFonts w:hint="eastAsia" w:ascii="宋体" w:hAnsi="宋体" w:eastAsia="宋体" w:cs="宋体"/>
          <w:b/>
          <w:bCs/>
          <w:kern w:val="44"/>
          <w:sz w:val="36"/>
          <w:szCs w:val="4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36"/>
          <w:szCs w:val="48"/>
          <w:lang w:val="en-US" w:eastAsia="zh-CN" w:bidi="ar"/>
        </w:rPr>
        <w:t>授权委托书</w:t>
      </w:r>
    </w:p>
    <w:p w14:paraId="55324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委托人：                                        </w:t>
      </w:r>
    </w:p>
    <w:p w14:paraId="11880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E43C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受委托人：       </w:t>
      </w:r>
    </w:p>
    <w:p w14:paraId="3780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身份证号：                   </w:t>
      </w:r>
    </w:p>
    <w:p w14:paraId="77F0F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工作单位：</w:t>
      </w:r>
    </w:p>
    <w:p w14:paraId="5BE1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联系电话：                     </w:t>
      </w:r>
    </w:p>
    <w:p w14:paraId="4F66C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接收邮件地址：</w:t>
      </w:r>
    </w:p>
    <w:p w14:paraId="3DB1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接收电子邮件邮箱：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</w:t>
      </w:r>
    </w:p>
    <w:p w14:paraId="120E5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委托人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现委托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委托人在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贵州浙黔置业有限公司破产重整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以下简称本案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的处理相关事务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所产生的法律后果由委托人承担，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委托权限如下：</w:t>
      </w:r>
    </w:p>
    <w:p w14:paraId="57EA7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代为申报债权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及制作、修改、撤回债权申报材料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32921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代为出席债权人会议，并代为行使表决权；</w:t>
      </w:r>
    </w:p>
    <w:p w14:paraId="5893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3.代为出席或列席债权人委员会，关代为行使表决权、发表意见；</w:t>
      </w:r>
    </w:p>
    <w:p w14:paraId="2C934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代为确认、变更、放弃债权及签订相应法律文书；</w:t>
      </w:r>
    </w:p>
    <w:p w14:paraId="5A979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代为签署、递交、接收和转送通知信息及相关法律文件；</w:t>
      </w:r>
    </w:p>
    <w:p w14:paraId="59D1B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在本案中行使委托人所享有的其它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权利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及实施表意行为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7775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委托期限：本授权委托书签发之日起至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委托人书面通知管理人撤销授权时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或本案终结时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止。</w:t>
      </w:r>
    </w:p>
    <w:p w14:paraId="199E4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附：委托人及受托人身份证明材料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59072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</w:t>
      </w:r>
    </w:p>
    <w:p w14:paraId="32212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委托人：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受托人： </w:t>
      </w:r>
    </w:p>
    <w:p w14:paraId="71E5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</w:t>
      </w:r>
    </w:p>
    <w:p w14:paraId="5714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   月   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   月   日</w:t>
      </w:r>
    </w:p>
    <w:p w14:paraId="72A41238"/>
    <w:p w14:paraId="55A14ACA">
      <w:pPr>
        <w:pStyle w:val="2"/>
      </w:pPr>
    </w:p>
    <w:p w14:paraId="35A4C6B1"/>
    <w:p w14:paraId="3A27003D">
      <w:pPr>
        <w:pStyle w:val="2"/>
      </w:pPr>
    </w:p>
    <w:p w14:paraId="6D05D4C8">
      <w:pPr>
        <w:pStyle w:val="7"/>
        <w:spacing w:before="156" w:after="156"/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债权计算清单</w:t>
      </w:r>
    </w:p>
    <w:p w14:paraId="19045C24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7D32AC3F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63640668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74974889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498E3734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088EFD63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77EBFF57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5481190E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2F82CAD5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125DCE62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53CD3AB5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19FE4F56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652FAAEE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2C29D401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4F3E9816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0735A93F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7922370D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6378F278">
      <w:pPr>
        <w:pStyle w:val="7"/>
        <w:spacing w:before="156" w:after="156"/>
        <w:rPr>
          <w:rFonts w:hint="eastAsia" w:ascii="仿宋" w:hAnsi="仿宋" w:eastAsia="仿宋" w:cs="仿宋"/>
          <w:lang w:eastAsia="zh-CN"/>
        </w:rPr>
      </w:pPr>
    </w:p>
    <w:p w14:paraId="4E582E7B">
      <w:pPr>
        <w:pStyle w:val="7"/>
        <w:spacing w:before="156" w:after="156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      申报人（签名或盖章）：</w:t>
      </w:r>
    </w:p>
    <w:p w14:paraId="33042FC0">
      <w:pPr>
        <w:pStyle w:val="7"/>
        <w:spacing w:before="156" w:after="156"/>
        <w:ind w:firstLine="5740" w:firstLineChars="2050"/>
        <w:rPr>
          <w:rFonts w:hint="eastAsia" w:ascii="仿宋" w:hAnsi="仿宋" w:eastAsia="仿宋" w:cs="仿宋"/>
          <w:sz w:val="28"/>
          <w:szCs w:val="36"/>
          <w:lang w:eastAsia="zh-CN"/>
        </w:rPr>
      </w:pPr>
    </w:p>
    <w:p w14:paraId="16DC2F0C">
      <w:pPr>
        <w:pStyle w:val="7"/>
        <w:wordWrap w:val="0"/>
        <w:spacing w:before="156" w:after="156"/>
        <w:jc w:val="righ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年    月    日      </w:t>
      </w:r>
      <w:r>
        <w:rPr>
          <w:rFonts w:hint="eastAsia" w:ascii="仿宋" w:hAnsi="仿宋" w:eastAsia="仿宋" w:cs="仿宋"/>
          <w:lang w:eastAsia="zh-CN"/>
        </w:rPr>
        <w:t xml:space="preserve">     </w:t>
      </w:r>
    </w:p>
    <w:p w14:paraId="0F8E105D">
      <w:pPr>
        <w:pStyle w:val="7"/>
        <w:spacing w:before="156" w:after="156"/>
        <w:jc w:val="right"/>
        <w:rPr>
          <w:rFonts w:hint="eastAsia" w:ascii="仿宋" w:hAnsi="仿宋" w:eastAsia="仿宋" w:cs="仿宋"/>
          <w:lang w:eastAsia="zh-CN"/>
        </w:rPr>
      </w:pPr>
    </w:p>
    <w:p w14:paraId="1CE98CEA">
      <w:pPr>
        <w:pStyle w:val="7"/>
        <w:spacing w:before="156" w:after="156"/>
        <w:rPr>
          <w:rFonts w:hint="eastAsia" w:ascii="仿宋" w:hAnsi="仿宋" w:eastAsia="仿宋" w:cs="仿宋"/>
          <w:b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32"/>
          <w:lang w:val="en-US" w:eastAsia="zh-CN"/>
        </w:rPr>
        <w:t>特别</w:t>
      </w: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>提示：债权人债权构成中，若有利息或违约金（赔偿金）、</w:t>
      </w:r>
      <w:r>
        <w:rPr>
          <w:rFonts w:hint="eastAsia" w:ascii="仿宋" w:hAnsi="仿宋" w:eastAsia="仿宋" w:cs="仿宋"/>
          <w:b/>
          <w:sz w:val="24"/>
          <w:szCs w:val="32"/>
          <w:lang w:val="en-US" w:eastAsia="zh-CN"/>
        </w:rPr>
        <w:t>滞纳金等</w:t>
      </w: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>，应单独附页，列明计算过程及相关说明，否则有可能因为事实不清导致无法确认。</w:t>
      </w:r>
    </w:p>
    <w:p w14:paraId="4D226DAD"/>
    <w:p w14:paraId="6197D5C5">
      <w:pPr>
        <w:pStyle w:val="2"/>
      </w:pPr>
    </w:p>
    <w:p w14:paraId="255EB5C3">
      <w:pPr>
        <w:spacing w:after="312" w:afterLines="10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法定代表人身份证明书</w:t>
      </w:r>
    </w:p>
    <w:p w14:paraId="5B991638">
      <w:pPr>
        <w:spacing w:line="360" w:lineRule="auto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兹有我公司/单位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【          】（身份证号为：                 ）</w:t>
      </w:r>
      <w:r>
        <w:rPr>
          <w:rFonts w:hint="eastAsia" w:ascii="仿宋" w:hAnsi="仿宋" w:eastAsia="仿宋" w:cs="仿宋"/>
          <w:sz w:val="30"/>
          <w:szCs w:val="30"/>
        </w:rPr>
        <w:t>在我公司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/单位</w:t>
      </w:r>
      <w:r>
        <w:rPr>
          <w:rFonts w:hint="eastAsia" w:ascii="仿宋" w:hAnsi="仿宋" w:eastAsia="仿宋" w:cs="仿宋"/>
          <w:sz w:val="30"/>
          <w:szCs w:val="30"/>
        </w:rPr>
        <w:t>担任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【            】</w:t>
      </w:r>
      <w:r>
        <w:rPr>
          <w:rFonts w:hint="eastAsia" w:ascii="仿宋" w:hAnsi="仿宋" w:eastAsia="仿宋" w:cs="仿宋"/>
          <w:sz w:val="30"/>
          <w:szCs w:val="30"/>
        </w:rPr>
        <w:t>职务，是我公司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/单位</w:t>
      </w:r>
      <w:r>
        <w:rPr>
          <w:rFonts w:hint="eastAsia" w:ascii="仿宋" w:hAnsi="仿宋" w:eastAsia="仿宋" w:cs="仿宋"/>
          <w:sz w:val="30"/>
          <w:szCs w:val="30"/>
        </w:rPr>
        <w:t>的法定代表人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5E726E62">
      <w:pPr>
        <w:spacing w:line="360" w:lineRule="auto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特此证明！</w:t>
      </w:r>
    </w:p>
    <w:p w14:paraId="2989BE5F">
      <w:pPr>
        <w:wordWrap w:val="0"/>
        <w:spacing w:line="360" w:lineRule="auto"/>
        <w:ind w:firstLine="64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公司/单位名称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 w14:paraId="73F7C79D">
      <w:pPr>
        <w:wordWrap w:val="0"/>
        <w:spacing w:line="360" w:lineRule="auto"/>
        <w:ind w:firstLine="64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 w14:paraId="5013F6F6"/>
    <w:p w14:paraId="37C458DA">
      <w:pPr>
        <w:pStyle w:val="2"/>
      </w:pPr>
    </w:p>
    <w:p w14:paraId="24E7B459"/>
    <w:p w14:paraId="460C220E">
      <w:pPr>
        <w:pStyle w:val="2"/>
      </w:pPr>
    </w:p>
    <w:p w14:paraId="68CA2560"/>
    <w:p w14:paraId="23F44CF6">
      <w:pPr>
        <w:pStyle w:val="2"/>
      </w:pPr>
    </w:p>
    <w:p w14:paraId="7351C122"/>
    <w:p w14:paraId="05EAF48F">
      <w:pPr>
        <w:pStyle w:val="2"/>
      </w:pPr>
    </w:p>
    <w:p w14:paraId="1B89168B"/>
    <w:p w14:paraId="71DA328A">
      <w:pPr>
        <w:pStyle w:val="2"/>
      </w:pPr>
    </w:p>
    <w:p w14:paraId="6FDEB742"/>
    <w:p w14:paraId="64927AC9">
      <w:pPr>
        <w:pStyle w:val="2"/>
      </w:pPr>
    </w:p>
    <w:p w14:paraId="2BCD233C"/>
    <w:p w14:paraId="3415D3D0">
      <w:pPr>
        <w:pStyle w:val="2"/>
      </w:pPr>
    </w:p>
    <w:p w14:paraId="2CFD8256"/>
    <w:p w14:paraId="497F7A4E">
      <w:pPr>
        <w:pStyle w:val="2"/>
      </w:pPr>
    </w:p>
    <w:p w14:paraId="2C3F1041"/>
    <w:p w14:paraId="6511C0A3">
      <w:pPr>
        <w:pStyle w:val="2"/>
      </w:pPr>
    </w:p>
    <w:p w14:paraId="733064BF"/>
    <w:p w14:paraId="430BCE32">
      <w:pPr>
        <w:pStyle w:val="2"/>
      </w:pPr>
    </w:p>
    <w:p w14:paraId="2BA95FD0"/>
    <w:p w14:paraId="77D2268C">
      <w:pPr>
        <w:pStyle w:val="2"/>
      </w:pPr>
    </w:p>
    <w:p w14:paraId="6C146419"/>
    <w:p w14:paraId="28F40F47">
      <w:pPr>
        <w:pStyle w:val="2"/>
      </w:pPr>
    </w:p>
    <w:p w14:paraId="5964BAB0"/>
    <w:p w14:paraId="489B9721">
      <w:pPr>
        <w:pStyle w:val="2"/>
      </w:pPr>
    </w:p>
    <w:p w14:paraId="707C73C5"/>
    <w:p w14:paraId="47D1C58E">
      <w:pPr>
        <w:pStyle w:val="2"/>
      </w:pPr>
    </w:p>
    <w:p w14:paraId="5120DCD6"/>
    <w:p w14:paraId="241250F5">
      <w:pPr>
        <w:spacing w:after="156" w:afterLines="50" w:line="470" w:lineRule="exact"/>
        <w:jc w:val="center"/>
        <w:rPr>
          <w:rFonts w:hint="eastAsia" w:ascii="仿宋" w:hAnsi="仿宋" w:eastAsia="宋体" w:cs="仿宋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书</w:t>
      </w:r>
    </w:p>
    <w:p w14:paraId="286B8298">
      <w:pPr>
        <w:spacing w:line="47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兴义市人民法院/贵州浙黔置业有限公司管理人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p w14:paraId="758BD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兴义市人民法院于2026年1月7日作出（2026）黔2301破申43号民事裁定书，裁定受理对贵州浙黔置业有限公司进行重整的申请，并于2026年1月7日作出（2026）黔2301破申43号之二决定书，指定贵州若水清算事务所有限公司担任管理人。</w:t>
      </w:r>
    </w:p>
    <w:p w14:paraId="70BCB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本人/本单位在收到临时管理人通知后，依法向管理人申报债权，并在此承诺如下：</w:t>
      </w:r>
    </w:p>
    <w:p w14:paraId="687C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、本人/本单位保证提交债权申报的证据材料内容真实、有效，不存在伪造、编造等虚假情形，申报材料中的裁判文书均不存在《中华人民共和国刑法》第三百零七条之一规制的虚假诉讼活动，合同协议不存在虚假交易行为，复印件与原件均一致。若存在隐瞒、虚假陈述、恶意串通、伪造、篡改等违法行为，本人/本单位愿承担相应的刑事、民事责任及其他法律责任。</w:t>
      </w:r>
    </w:p>
    <w:p w14:paraId="18547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、本人/本单位同意临时管理人通过有关工作平台、短信、微信等线上方式向本人/本单位通知信息和发送文件，本人/本单位确保所注册使用的账号、手机号等由本人/本单位或书面授权的委托代理人使用，若发生变更将及时书面通知临时管理人，因变更未能及时通知导致的一切后果自行承担。</w:t>
      </w:r>
    </w:p>
    <w:p w14:paraId="09411142">
      <w:pPr>
        <w:pStyle w:val="8"/>
        <w:spacing w:line="470" w:lineRule="exact"/>
        <w:ind w:firstLine="3640" w:firstLineChars="13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66AB57AC">
      <w:pPr>
        <w:pStyle w:val="8"/>
        <w:spacing w:line="470" w:lineRule="exact"/>
        <w:ind w:firstLine="3640" w:firstLineChars="13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承诺人/授权代表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 w14:paraId="0B3C3667">
      <w:pPr>
        <w:pStyle w:val="8"/>
        <w:spacing w:line="470" w:lineRule="exact"/>
        <w:ind w:firstLine="3640" w:firstLineChars="13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14CA118">
      <w:pPr>
        <w:jc w:val="center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97BC7"/>
    <w:rsid w:val="0EF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Ascii" w:hAnsiTheme="minorAscii" w:eastAsiaTheme="minorEastAsia" w:cstheme="minorEastAsia"/>
      <w:kern w:val="0"/>
      <w:sz w:val="24"/>
      <w:szCs w:val="24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宋体" w:cs="宋体"/>
      <w:b/>
      <w:bCs/>
      <w:kern w:val="44"/>
      <w:sz w:val="36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adjustRightInd w:val="0"/>
      <w:ind w:firstLine="420"/>
      <w:jc w:val="left"/>
      <w:textAlignment w:val="baseline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常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2026-01-15T12:20:00Z</dcterms:created>
  <dc:creator>李知明</dc:creator>
  <cp:lastModifiedBy>李知明</cp:lastModifiedBy>
  <dcterms:modified xsi:type="dcterms:W3CDTF">2026-01-15T12:24:28Z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2DAC67A4C151427A803F7A6243BC3DBA_11</vt:lpwstr>
  </property>
  <property fmtid="{D5CDD505-2E9C-101B-9397-08002B2CF9AE}" pid="4" name="KSOTemplateDocerSaveRecord">
    <vt:lpwstr>eyJoZGlkIjoiYTc2ZGZiNzZiNDVlOGViOWVmM2JhOTY0NGJkNjUyYzgiLCJ1c2VySWQiOiI4NzUxNzE0NjYifQ==</vt:lpwstr>
  </property>
</Properties>
</file>