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6"/>
        </w:rPr>
        <w:t>：</w:t>
      </w:r>
    </w:p>
    <w:p>
      <w:pPr>
        <w:pStyle w:val="3"/>
        <w:widowControl/>
        <w:spacing w:beforeAutospacing="0" w:afterAutospacing="0" w:line="400" w:lineRule="exact"/>
        <w:jc w:val="center"/>
        <w:rPr>
          <w:rFonts w:cs="方正小标宋简体" w:asciiTheme="majorEastAsia" w:hAnsiTheme="majorEastAsia" w:eastAsiaTheme="majorEastAsia"/>
          <w:b/>
          <w:sz w:val="36"/>
          <w:szCs w:val="36"/>
        </w:rPr>
      </w:pPr>
      <w:r>
        <w:rPr>
          <w:rFonts w:cs="方正小标宋简体" w:asciiTheme="majorEastAsia" w:hAnsiTheme="majorEastAsia" w:eastAsiaTheme="majorEastAsia"/>
          <w:b/>
          <w:sz w:val="36"/>
          <w:szCs w:val="36"/>
        </w:rPr>
        <w:t>报名意向书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报名主体</w:t>
            </w:r>
          </w:p>
        </w:tc>
        <w:tc>
          <w:tcPr>
            <w:tcW w:w="7084" w:type="dxa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14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投资意向</w:t>
            </w:r>
          </w:p>
        </w:tc>
        <w:tc>
          <w:tcPr>
            <w:tcW w:w="7084" w:type="dxa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□产业投资人       □财务投资人</w:t>
            </w:r>
          </w:p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□是否有意通过参与重整投资取得荆州鼎居置业公司的控制权(如“是”请在方框中填“√”，如“否”请填“×”或空缺)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1614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投资声明</w:t>
            </w:r>
          </w:p>
        </w:tc>
        <w:tc>
          <w:tcPr>
            <w:tcW w:w="7084" w:type="dxa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1.本单位／本人已充分知悉并了解《</w:t>
            </w:r>
            <w:bookmarkStart w:id="0" w:name="OLE_LINK1"/>
            <w:r>
              <w:rPr>
                <w:rFonts w:hint="eastAsia" w:ascii="仿宋" w:hAnsi="仿宋" w:eastAsia="仿宋" w:cs="仿宋_GB2312"/>
                <w:sz w:val="32"/>
                <w:szCs w:val="32"/>
              </w:rPr>
              <w:t>荆州鼎居置业有限公司</w:t>
            </w:r>
            <w:bookmarkEnd w:id="0"/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重整投资人招募公告》内容，承诺符合该公告所要求的意向重整投资人全部报名条件，并对本公告内容和要求无异议，了解重整投资属于风险投资，已充分评估、知悉并自愿承担参与本次重整投资人招募的全部成本、风险及责任。 </w:t>
            </w:r>
          </w:p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2.本单位／本人提交的报名材料均真实、合法、有效且不存在重大隐瞒或遗漏，本单位／本人自愿参与荆州鼎居置业有限公司</w:t>
            </w:r>
            <w:bookmarkStart w:id="1" w:name="_GoBack"/>
            <w:bookmarkEnd w:id="1"/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重整投资人的招募和遴选，已经完成了相关投资决策程序。 </w:t>
            </w:r>
          </w:p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3.对于本单位／本人在本次重整投资中作出的任何决策，均将依据独立尽职调查结果和本单位的自主判断，并承担由此带来的全部后果。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14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财务状况</w:t>
            </w:r>
          </w:p>
        </w:tc>
        <w:tc>
          <w:tcPr>
            <w:tcW w:w="7084" w:type="dxa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截至(  )年(  )月(  )日，本单位经审计的资产总额为人民币   元，营业收入为人民币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联系方式</w:t>
            </w:r>
          </w:p>
        </w:tc>
        <w:tc>
          <w:tcPr>
            <w:tcW w:w="7084" w:type="dxa"/>
          </w:tcPr>
          <w:p>
            <w:pPr>
              <w:pStyle w:val="2"/>
              <w:widowControl/>
              <w:spacing w:line="400" w:lineRule="exact"/>
              <w:rPr>
                <w:rFonts w:hint="default" w:ascii="仿宋" w:hAnsi="仿宋" w:eastAsia="仿宋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>联系人 :</w:t>
            </w:r>
          </w:p>
          <w:p>
            <w:pPr>
              <w:pStyle w:val="2"/>
              <w:widowControl/>
              <w:spacing w:line="400" w:lineRule="exact"/>
              <w:rPr>
                <w:rFonts w:hint="default" w:ascii="仿宋" w:hAnsi="仿宋" w:eastAsia="仿宋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>联系电话:              通讯邮箱:</w:t>
            </w:r>
          </w:p>
          <w:p>
            <w:pPr>
              <w:pStyle w:val="2"/>
              <w:widowControl/>
              <w:spacing w:line="400" w:lineRule="exact"/>
              <w:rPr>
                <w:rFonts w:hint="default" w:ascii="仿宋" w:hAnsi="仿宋" w:eastAsia="仿宋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>联系地址:</w:t>
            </w:r>
          </w:p>
          <w:p>
            <w:pPr>
              <w:pStyle w:val="2"/>
              <w:widowControl/>
              <w:spacing w:line="400" w:lineRule="exact"/>
              <w:rPr>
                <w:rFonts w:hint="default" w:ascii="仿宋" w:hAnsi="仿宋" w:eastAsia="仿宋" w:cs="仿宋_GB2312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>(相关信息、文件发送至上述电话、邮箱及地址任一的，均视为有效送达)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 xml:space="preserve">保证金退款账户 </w:t>
            </w:r>
          </w:p>
        </w:tc>
        <w:tc>
          <w:tcPr>
            <w:tcW w:w="7084" w:type="dxa"/>
          </w:tcPr>
          <w:p>
            <w:pPr>
              <w:pStyle w:val="2"/>
              <w:widowControl/>
              <w:spacing w:line="400" w:lineRule="exact"/>
              <w:rPr>
                <w:rFonts w:hint="default" w:ascii="仿宋" w:hAnsi="仿宋" w:eastAsia="仿宋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>账户名称:</w:t>
            </w:r>
          </w:p>
          <w:p>
            <w:pPr>
              <w:pStyle w:val="2"/>
              <w:widowControl/>
              <w:spacing w:line="400" w:lineRule="exact"/>
              <w:rPr>
                <w:rFonts w:hint="default" w:ascii="仿宋" w:hAnsi="仿宋" w:eastAsia="仿宋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>开户行:</w:t>
            </w:r>
          </w:p>
          <w:p>
            <w:pPr>
              <w:pStyle w:val="2"/>
              <w:widowControl/>
              <w:spacing w:line="400" w:lineRule="exact"/>
              <w:rPr>
                <w:rFonts w:hint="default" w:ascii="仿宋" w:hAnsi="仿宋" w:eastAsia="仿宋" w:cs="仿宋_GB2312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sz w:val="32"/>
                <w:szCs w:val="32"/>
                <w:shd w:val="clear" w:color="auto" w:fill="FFFFFF"/>
              </w:rPr>
              <w:t>账号:</w:t>
            </w:r>
          </w:p>
        </w:tc>
      </w:tr>
    </w:tbl>
    <w:p>
      <w:pPr>
        <w:spacing w:line="400" w:lineRule="exact"/>
        <w:ind w:firstLine="3840" w:firstLineChars="1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意向重整投资人(盖章)：</w:t>
      </w:r>
    </w:p>
    <w:p>
      <w:pPr>
        <w:spacing w:line="400" w:lineRule="exact"/>
        <w:ind w:firstLine="3520" w:firstLineChars="1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法定代表人/负责人(签字或签章)：</w:t>
      </w:r>
    </w:p>
    <w:p>
      <w:pPr>
        <w:spacing w:line="4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5NWQzYjczZmE5MGI3MThkODdhYjE5ZjA3MjJlMmUifQ=="/>
  </w:docVars>
  <w:rsids>
    <w:rsidRoot w:val="00341DAF"/>
    <w:rsid w:val="00090C1A"/>
    <w:rsid w:val="000B3872"/>
    <w:rsid w:val="001D68BC"/>
    <w:rsid w:val="00341DAF"/>
    <w:rsid w:val="003F5283"/>
    <w:rsid w:val="004815D7"/>
    <w:rsid w:val="00592B28"/>
    <w:rsid w:val="00711DED"/>
    <w:rsid w:val="00742B4A"/>
    <w:rsid w:val="00801126"/>
    <w:rsid w:val="00A20505"/>
    <w:rsid w:val="00A96C0E"/>
    <w:rsid w:val="00AF218C"/>
    <w:rsid w:val="00C027EB"/>
    <w:rsid w:val="00C10473"/>
    <w:rsid w:val="00C73281"/>
    <w:rsid w:val="00DA4812"/>
    <w:rsid w:val="00DB0DB4"/>
    <w:rsid w:val="00ED6A3A"/>
    <w:rsid w:val="00F90210"/>
    <w:rsid w:val="25202BA1"/>
    <w:rsid w:val="6BD1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TML 预设格式 Char"/>
    <w:basedOn w:val="6"/>
    <w:link w:val="2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503</Characters>
  <Lines>4</Lines>
  <Paragraphs>1</Paragraphs>
  <TotalTime>1</TotalTime>
  <ScaleCrop>false</ScaleCrop>
  <LinksUpToDate>false</LinksUpToDate>
  <CharactersWithSpaces>550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2026-01-16T05:57:00Z</dcterms:created>
  <dc:creator>h</dc:creator>
  <cp:lastModifiedBy>鲁明俊</cp:lastModifiedBy>
  <dcterms:modified xsi:type="dcterms:W3CDTF">2026-01-20T02:31:14Z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242660F53AC94B0B999FBAF2C605230B_12</vt:lpwstr>
  </property>
</Properties>
</file>