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D62AC7">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jc w:val="center"/>
        <w:rPr>
          <w:rFonts w:hint="eastAsia" w:ascii="仿宋" w:hAnsi="仿宋" w:eastAsia="仿宋" w:cs="仿宋"/>
          <w:sz w:val="36"/>
          <w:szCs w:val="36"/>
        </w:rPr>
      </w:pPr>
      <w:r>
        <w:rPr>
          <w:rStyle w:val="7"/>
          <w:rFonts w:hint="eastAsia" w:ascii="仿宋" w:hAnsi="仿宋" w:eastAsia="仿宋" w:cs="仿宋"/>
          <w:i w:val="0"/>
          <w:iCs w:val="0"/>
          <w:caps w:val="0"/>
          <w:color w:val="000000"/>
          <w:spacing w:val="0"/>
          <w:sz w:val="36"/>
          <w:szCs w:val="36"/>
          <w:u w:val="none"/>
          <w:shd w:val="clear" w:fill="FFFFFF"/>
          <w:lang w:eastAsia="zh-CN"/>
        </w:rPr>
        <w:t>扬州光硕新能源有限公司</w:t>
      </w:r>
      <w:r>
        <w:rPr>
          <w:rStyle w:val="7"/>
          <w:rFonts w:hint="eastAsia" w:ascii="仿宋" w:hAnsi="仿宋" w:eastAsia="仿宋" w:cs="仿宋"/>
          <w:i w:val="0"/>
          <w:iCs w:val="0"/>
          <w:caps w:val="0"/>
          <w:color w:val="000000"/>
          <w:spacing w:val="0"/>
          <w:sz w:val="36"/>
          <w:szCs w:val="36"/>
          <w:u w:val="none"/>
          <w:shd w:val="clear" w:fill="FFFFFF"/>
        </w:rPr>
        <w:t>破产重整案</w:t>
      </w:r>
    </w:p>
    <w:p w14:paraId="474DC208">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jc w:val="center"/>
        <w:rPr>
          <w:rFonts w:hint="eastAsia" w:ascii="仿宋" w:hAnsi="仿宋" w:eastAsia="仿宋" w:cs="仿宋"/>
          <w:sz w:val="36"/>
          <w:szCs w:val="36"/>
        </w:rPr>
      </w:pPr>
      <w:r>
        <w:rPr>
          <w:rStyle w:val="7"/>
          <w:rFonts w:hint="eastAsia" w:ascii="仿宋" w:hAnsi="仿宋" w:eastAsia="仿宋" w:cs="仿宋"/>
          <w:i w:val="0"/>
          <w:iCs w:val="0"/>
          <w:caps w:val="0"/>
          <w:color w:val="000000"/>
          <w:spacing w:val="0"/>
          <w:sz w:val="36"/>
          <w:szCs w:val="36"/>
          <w:u w:val="none"/>
          <w:shd w:val="clear" w:fill="FFFFFF"/>
        </w:rPr>
        <w:t>关于以竞价方式遴选重整投资人资格的竞买公告</w:t>
      </w:r>
    </w:p>
    <w:p w14:paraId="00D1672A">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rPr>
          <w:rFonts w:hint="eastAsia" w:ascii="仿宋" w:hAnsi="仿宋" w:eastAsia="仿宋" w:cs="仿宋"/>
          <w:sz w:val="24"/>
          <w:szCs w:val="24"/>
        </w:rPr>
      </w:pPr>
    </w:p>
    <w:p w14:paraId="0D93F720">
      <w:pPr>
        <w:keepNext w:val="0"/>
        <w:keepLines w:val="0"/>
        <w:pageBreakBefore w:val="0"/>
        <w:widowControl w:val="0"/>
        <w:numPr>
          <w:ilvl w:val="0"/>
          <w:numId w:val="0"/>
        </w:numPr>
        <w:kinsoku/>
        <w:wordWrap/>
        <w:overflowPunct/>
        <w:topLinePunct w:val="0"/>
        <w:autoSpaceDE/>
        <w:autoSpaceDN/>
        <w:bidi w:val="0"/>
        <w:adjustRightInd/>
        <w:snapToGrid/>
        <w:spacing w:afterAutospacing="0"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2023年6月28日，宝应县人民法院作出（2023）苏1023破申32号民事裁定书，裁定受理申请人上海昊鹤建筑工程有限公司对被申请人扬州光硕新能源有限公司（以下简称光硕公司或债务人）的破产清算申请，并于2023年7月4日作出（2023）苏1023破32号决定书，指定江苏安宜律师事务所为光硕公司管理人（以下简称管理人）。</w:t>
      </w:r>
    </w:p>
    <w:p w14:paraId="755DCDDC">
      <w:pPr>
        <w:keepNext w:val="0"/>
        <w:keepLines w:val="0"/>
        <w:pageBreakBefore w:val="0"/>
        <w:widowControl w:val="0"/>
        <w:numPr>
          <w:ilvl w:val="0"/>
          <w:numId w:val="0"/>
        </w:numPr>
        <w:kinsoku/>
        <w:wordWrap/>
        <w:overflowPunct/>
        <w:topLinePunct w:val="0"/>
        <w:autoSpaceDE/>
        <w:autoSpaceDN/>
        <w:bidi w:val="0"/>
        <w:adjustRightInd/>
        <w:snapToGrid/>
        <w:spacing w:afterAutospacing="0"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2023年11月24日，经债权人上海昊鹤建筑工程有限公司申请，宝应县人民法院裁定扬州光硕新能源有限公司重整。</w:t>
      </w:r>
    </w:p>
    <w:p w14:paraId="7226FDC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依据《</w:t>
      </w:r>
      <w:r>
        <w:rPr>
          <w:rFonts w:hint="default" w:ascii="宋体" w:hAnsi="宋体" w:eastAsia="宋体" w:cs="宋体"/>
          <w:i w:val="0"/>
          <w:iCs w:val="0"/>
          <w:caps w:val="0"/>
          <w:color w:val="000000"/>
          <w:spacing w:val="0"/>
          <w:sz w:val="24"/>
          <w:szCs w:val="24"/>
          <w:u w:val="none"/>
          <w:shd w:val="clear" w:fill="FFFFFF"/>
          <w:lang w:val="en-US"/>
        </w:rPr>
        <w:t>中华人民共和国</w:t>
      </w:r>
      <w:r>
        <w:rPr>
          <w:rFonts w:hint="eastAsia" w:ascii="宋体" w:hAnsi="宋体" w:eastAsia="宋体" w:cs="宋体"/>
          <w:i w:val="0"/>
          <w:iCs w:val="0"/>
          <w:caps w:val="0"/>
          <w:color w:val="000000"/>
          <w:spacing w:val="0"/>
          <w:sz w:val="24"/>
          <w:szCs w:val="24"/>
          <w:u w:val="none"/>
          <w:shd w:val="clear" w:fill="FFFFFF"/>
        </w:rPr>
        <w:t>企业破产法》及相关法律规定，本着公平、公正、公开的原则，</w:t>
      </w:r>
      <w:r>
        <w:rPr>
          <w:rFonts w:hint="eastAsia" w:ascii="宋体" w:hAnsi="宋体" w:eastAsia="宋体" w:cs="宋体"/>
          <w:i w:val="0"/>
          <w:iCs w:val="0"/>
          <w:caps w:val="0"/>
          <w:color w:val="000000"/>
          <w:spacing w:val="0"/>
          <w:sz w:val="24"/>
          <w:szCs w:val="24"/>
          <w:u w:val="none"/>
          <w:shd w:val="clear" w:fill="FFFFFF"/>
          <w:lang w:val="en-US" w:eastAsia="zh-CN"/>
        </w:rPr>
        <w:t>管理人</w:t>
      </w:r>
      <w:r>
        <w:rPr>
          <w:rFonts w:hint="eastAsia" w:ascii="宋体" w:hAnsi="宋体" w:eastAsia="宋体" w:cs="宋体"/>
          <w:i w:val="0"/>
          <w:iCs w:val="0"/>
          <w:caps w:val="0"/>
          <w:color w:val="000000"/>
          <w:spacing w:val="0"/>
          <w:sz w:val="24"/>
          <w:szCs w:val="24"/>
          <w:u w:val="none"/>
          <w:shd w:val="clear" w:fill="FFFFFF"/>
        </w:rPr>
        <w:t>面向社会公开进行</w:t>
      </w:r>
      <w:r>
        <w:rPr>
          <w:rFonts w:hint="eastAsia" w:ascii="宋体" w:hAnsi="宋体" w:eastAsia="宋体" w:cs="宋体"/>
          <w:color w:val="auto"/>
          <w:sz w:val="24"/>
          <w:szCs w:val="24"/>
          <w:lang w:val="en-US" w:eastAsia="zh-CN"/>
        </w:rPr>
        <w:t>扬州光硕新能源有限公司</w:t>
      </w:r>
      <w:r>
        <w:rPr>
          <w:rFonts w:hint="eastAsia" w:ascii="宋体" w:hAnsi="宋体" w:eastAsia="宋体" w:cs="宋体"/>
          <w:i w:val="0"/>
          <w:iCs w:val="0"/>
          <w:caps w:val="0"/>
          <w:color w:val="000000"/>
          <w:spacing w:val="0"/>
          <w:sz w:val="24"/>
          <w:szCs w:val="24"/>
          <w:u w:val="none"/>
          <w:shd w:val="clear" w:fill="FFFFFF"/>
        </w:rPr>
        <w:t>重整投资人资格竞价活动。管理人将于</w:t>
      </w:r>
      <w:r>
        <w:rPr>
          <w:rStyle w:val="7"/>
          <w:rFonts w:hint="eastAsia" w:ascii="宋体" w:hAnsi="宋体" w:eastAsia="宋体" w:cs="宋体"/>
          <w:i w:val="0"/>
          <w:iCs w:val="0"/>
          <w:caps w:val="0"/>
          <w:color w:val="000000"/>
          <w:spacing w:val="0"/>
          <w:sz w:val="24"/>
          <w:szCs w:val="24"/>
          <w:highlight w:val="yellow"/>
          <w:u w:val="none"/>
          <w:shd w:val="clear" w:fill="FFFFFF"/>
        </w:rPr>
        <w:t>202</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6</w:t>
      </w:r>
      <w:r>
        <w:rPr>
          <w:rStyle w:val="7"/>
          <w:rFonts w:hint="eastAsia" w:ascii="宋体" w:hAnsi="宋体" w:eastAsia="宋体" w:cs="宋体"/>
          <w:i w:val="0"/>
          <w:iCs w:val="0"/>
          <w:caps w:val="0"/>
          <w:color w:val="000000"/>
          <w:spacing w:val="0"/>
          <w:sz w:val="24"/>
          <w:szCs w:val="24"/>
          <w:highlight w:val="yellow"/>
          <w:u w:val="none"/>
          <w:shd w:val="clear" w:fill="FFFFFF"/>
        </w:rPr>
        <w:t>年</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2</w:t>
      </w:r>
      <w:r>
        <w:rPr>
          <w:rStyle w:val="7"/>
          <w:rFonts w:hint="eastAsia" w:ascii="宋体" w:hAnsi="宋体" w:eastAsia="宋体" w:cs="宋体"/>
          <w:i w:val="0"/>
          <w:iCs w:val="0"/>
          <w:caps w:val="0"/>
          <w:color w:val="000000"/>
          <w:spacing w:val="0"/>
          <w:sz w:val="24"/>
          <w:szCs w:val="24"/>
          <w:highlight w:val="yellow"/>
          <w:u w:val="none"/>
          <w:shd w:val="clear" w:fill="FFFFFF"/>
        </w:rPr>
        <w:t>月</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9</w:t>
      </w:r>
      <w:r>
        <w:rPr>
          <w:rStyle w:val="7"/>
          <w:rFonts w:hint="eastAsia" w:ascii="宋体" w:hAnsi="宋体" w:eastAsia="宋体" w:cs="宋体"/>
          <w:i w:val="0"/>
          <w:iCs w:val="0"/>
          <w:caps w:val="0"/>
          <w:color w:val="000000"/>
          <w:spacing w:val="0"/>
          <w:sz w:val="24"/>
          <w:szCs w:val="24"/>
          <w:highlight w:val="yellow"/>
          <w:u w:val="none"/>
          <w:shd w:val="clear" w:fill="FFFFFF"/>
        </w:rPr>
        <w:t>日10时至202</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6</w:t>
      </w:r>
      <w:r>
        <w:rPr>
          <w:rStyle w:val="7"/>
          <w:rFonts w:hint="eastAsia" w:ascii="宋体" w:hAnsi="宋体" w:eastAsia="宋体" w:cs="宋体"/>
          <w:i w:val="0"/>
          <w:iCs w:val="0"/>
          <w:caps w:val="0"/>
          <w:color w:val="000000"/>
          <w:spacing w:val="0"/>
          <w:sz w:val="24"/>
          <w:szCs w:val="24"/>
          <w:highlight w:val="yellow"/>
          <w:u w:val="none"/>
          <w:shd w:val="clear" w:fill="FFFFFF"/>
        </w:rPr>
        <w:t>年</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2</w:t>
      </w:r>
      <w:r>
        <w:rPr>
          <w:rStyle w:val="7"/>
          <w:rFonts w:hint="eastAsia" w:ascii="宋体" w:hAnsi="宋体" w:eastAsia="宋体" w:cs="宋体"/>
          <w:i w:val="0"/>
          <w:iCs w:val="0"/>
          <w:caps w:val="0"/>
          <w:color w:val="000000"/>
          <w:spacing w:val="0"/>
          <w:sz w:val="24"/>
          <w:szCs w:val="24"/>
          <w:highlight w:val="yellow"/>
          <w:u w:val="none"/>
          <w:shd w:val="clear" w:fill="FFFFFF"/>
        </w:rPr>
        <w:t>月</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10</w:t>
      </w:r>
      <w:r>
        <w:rPr>
          <w:rStyle w:val="7"/>
          <w:rFonts w:hint="eastAsia" w:ascii="宋体" w:hAnsi="宋体" w:eastAsia="宋体" w:cs="宋体"/>
          <w:i w:val="0"/>
          <w:iCs w:val="0"/>
          <w:caps w:val="0"/>
          <w:color w:val="000000"/>
          <w:spacing w:val="0"/>
          <w:sz w:val="24"/>
          <w:szCs w:val="24"/>
          <w:highlight w:val="yellow"/>
          <w:u w:val="none"/>
          <w:shd w:val="clear" w:fill="FFFFFF"/>
        </w:rPr>
        <w:t>日10时止</w:t>
      </w:r>
      <w:r>
        <w:rPr>
          <w:rStyle w:val="7"/>
          <w:rFonts w:hint="eastAsia" w:ascii="宋体" w:hAnsi="宋体" w:eastAsia="宋体" w:cs="宋体"/>
          <w:i w:val="0"/>
          <w:iCs w:val="0"/>
          <w:caps w:val="0"/>
          <w:color w:val="000000"/>
          <w:spacing w:val="0"/>
          <w:sz w:val="24"/>
          <w:szCs w:val="24"/>
          <w:highlight w:val="yellow"/>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延时除外</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在京东拍卖平台</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处置单位：</w:t>
      </w:r>
      <w:r>
        <w:rPr>
          <w:rFonts w:hint="eastAsia" w:ascii="宋体" w:hAnsi="宋体" w:eastAsia="宋体" w:cs="宋体"/>
          <w:i w:val="0"/>
          <w:iCs w:val="0"/>
          <w:caps w:val="0"/>
          <w:color w:val="000000"/>
          <w:spacing w:val="0"/>
          <w:sz w:val="24"/>
          <w:szCs w:val="24"/>
          <w:u w:val="none"/>
          <w:shd w:val="clear" w:fill="FFFFFF"/>
          <w:lang w:eastAsia="zh-CN"/>
        </w:rPr>
        <w:t>扬州光硕新能源有限公司</w:t>
      </w:r>
      <w:r>
        <w:rPr>
          <w:rFonts w:hint="eastAsia" w:ascii="宋体" w:hAnsi="宋体" w:eastAsia="宋体" w:cs="宋体"/>
          <w:i w:val="0"/>
          <w:iCs w:val="0"/>
          <w:caps w:val="0"/>
          <w:color w:val="000000"/>
          <w:spacing w:val="0"/>
          <w:sz w:val="24"/>
          <w:szCs w:val="24"/>
          <w:u w:val="none"/>
          <w:shd w:val="clear" w:fill="FFFFFF"/>
        </w:rPr>
        <w:t>管理人，监督单位：江苏省</w:t>
      </w:r>
      <w:r>
        <w:rPr>
          <w:rFonts w:hint="eastAsia" w:ascii="宋体" w:hAnsi="宋体" w:eastAsia="宋体" w:cs="宋体"/>
          <w:i w:val="0"/>
          <w:iCs w:val="0"/>
          <w:caps w:val="0"/>
          <w:color w:val="000000"/>
          <w:spacing w:val="0"/>
          <w:sz w:val="24"/>
          <w:szCs w:val="24"/>
          <w:u w:val="none"/>
          <w:shd w:val="clear" w:fill="FFFFFF"/>
          <w:lang w:eastAsia="zh-CN"/>
        </w:rPr>
        <w:t>宝应县人民法院</w:t>
      </w:r>
      <w:r>
        <w:rPr>
          <w:rFonts w:hint="eastAsia" w:ascii="宋体" w:hAnsi="宋体" w:eastAsia="宋体" w:cs="宋体"/>
          <w:i w:val="0"/>
          <w:iCs w:val="0"/>
          <w:caps w:val="0"/>
          <w:color w:val="000000"/>
          <w:spacing w:val="0"/>
          <w:sz w:val="24"/>
          <w:szCs w:val="24"/>
          <w:u w:val="none"/>
          <w:shd w:val="clear" w:fill="FFFFFF"/>
        </w:rPr>
        <w:t>，</w:t>
      </w:r>
      <w:r>
        <w:rPr>
          <w:rFonts w:hint="eastAsia" w:ascii="宋体" w:hAnsi="宋体" w:eastAsia="宋体" w:cs="宋体"/>
          <w:i w:val="0"/>
          <w:iCs w:val="0"/>
          <w:caps w:val="0"/>
          <w:color w:val="000000"/>
          <w:spacing w:val="0"/>
          <w:sz w:val="24"/>
          <w:szCs w:val="24"/>
          <w:highlight w:val="yellow"/>
          <w:u w:val="none"/>
          <w:shd w:val="clear" w:fill="FFFFFF"/>
        </w:rPr>
        <w:t>网址：https://auction.jd.com/bankrupt.html</w:t>
      </w:r>
      <w:r>
        <w:rPr>
          <w:rFonts w:hint="eastAsia" w:ascii="宋体" w:hAnsi="宋体" w:eastAsia="宋体" w:cs="宋体"/>
          <w:i w:val="0"/>
          <w:iCs w:val="0"/>
          <w:caps w:val="0"/>
          <w:color w:val="000000"/>
          <w:spacing w:val="0"/>
          <w:sz w:val="24"/>
          <w:szCs w:val="24"/>
          <w:highlight w:val="yellow"/>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进行公开竞价遴选重整投资人活动，现公告如下：</w:t>
      </w:r>
    </w:p>
    <w:p w14:paraId="5BCAADC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一、重要提示</w:t>
      </w:r>
    </w:p>
    <w:p w14:paraId="55B51754">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eastAsia="zh-CN"/>
        </w:rPr>
        <w:t>1.</w:t>
      </w:r>
      <w:r>
        <w:rPr>
          <w:rFonts w:hint="eastAsia" w:ascii="宋体" w:hAnsi="宋体" w:eastAsia="宋体" w:cs="宋体"/>
          <w:i w:val="0"/>
          <w:iCs w:val="0"/>
          <w:caps w:val="0"/>
          <w:color w:val="000000"/>
          <w:spacing w:val="0"/>
          <w:sz w:val="24"/>
          <w:szCs w:val="24"/>
          <w:u w:val="none"/>
          <w:shd w:val="clear" w:fill="FFFFFF"/>
        </w:rPr>
        <w:t>郑重声明：管理人基于遴选重整投资人的需要，依据《中华人民共和国企业破产法》等相关法律法规、司法解释的规定开展本次竞价活动。</w:t>
      </w:r>
    </w:p>
    <w:p w14:paraId="407C395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eastAsia="zh-CN"/>
        </w:rPr>
        <w:t>2.</w:t>
      </w:r>
      <w:r>
        <w:rPr>
          <w:rFonts w:hint="eastAsia" w:ascii="宋体" w:hAnsi="宋体" w:eastAsia="宋体" w:cs="宋体"/>
          <w:i w:val="0"/>
          <w:iCs w:val="0"/>
          <w:caps w:val="0"/>
          <w:color w:val="000000"/>
          <w:spacing w:val="0"/>
          <w:sz w:val="24"/>
          <w:szCs w:val="24"/>
          <w:u w:val="none"/>
          <w:shd w:val="clear" w:fill="FFFFFF"/>
        </w:rPr>
        <w:t>本次《竞买公告</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竞买须知》所作的情况说明、相关评估报告以及管理人提供的资料和数据，仅为竞价人参与竞价提供参考，不能作为竞价人判断、权衡价值的最终依据，竞价人根据自身需求可自行调查、了解、核实，未尽事宜，管理人不承担任何责任。</w:t>
      </w:r>
    </w:p>
    <w:p w14:paraId="01BFA916">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eastAsia="zh-CN"/>
        </w:rPr>
        <w:t>3.</w:t>
      </w:r>
      <w:r>
        <w:rPr>
          <w:rFonts w:hint="eastAsia" w:ascii="宋体" w:hAnsi="宋体" w:eastAsia="宋体" w:cs="宋体"/>
          <w:i w:val="0"/>
          <w:iCs w:val="0"/>
          <w:caps w:val="0"/>
          <w:color w:val="000000"/>
          <w:spacing w:val="0"/>
          <w:sz w:val="24"/>
          <w:szCs w:val="24"/>
          <w:u w:val="none"/>
          <w:shd w:val="clear" w:fill="FFFFFF"/>
        </w:rPr>
        <w:t>竞价前请务必遵照《竞买公告</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竞买须知》的要求，进行实地看样、调查标的物信息、了解竞价资质、委托代理及尾款支付方式等内容。如违反相关规定，竞价人的保证金可能会被划扣并产生其他法律责任，请理性参与竞价。</w:t>
      </w:r>
    </w:p>
    <w:p w14:paraId="6AC7713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eastAsia="zh-CN"/>
        </w:rPr>
        <w:t>4.</w:t>
      </w:r>
      <w:r>
        <w:rPr>
          <w:rFonts w:hint="eastAsia" w:ascii="宋体" w:hAnsi="宋体" w:eastAsia="宋体" w:cs="宋体"/>
          <w:i w:val="0"/>
          <w:iCs w:val="0"/>
          <w:caps w:val="0"/>
          <w:color w:val="000000"/>
          <w:spacing w:val="0"/>
          <w:sz w:val="24"/>
          <w:szCs w:val="24"/>
          <w:u w:val="none"/>
          <w:shd w:val="clear" w:fill="FFFFFF"/>
        </w:rPr>
        <w:t>本次竞价标的</w:t>
      </w:r>
      <w:r>
        <w:rPr>
          <w:rFonts w:hint="eastAsia" w:ascii="宋体" w:hAnsi="宋体" w:eastAsia="宋体" w:cs="宋体"/>
          <w:i w:val="0"/>
          <w:iCs w:val="0"/>
          <w:caps w:val="0"/>
          <w:color w:val="000000"/>
          <w:spacing w:val="0"/>
          <w:sz w:val="24"/>
          <w:szCs w:val="24"/>
          <w:u w:val="none"/>
          <w:shd w:val="clear" w:fill="FFFFFF"/>
          <w:lang w:val="en-US" w:eastAsia="zh-CN"/>
        </w:rPr>
        <w:t>光硕</w:t>
      </w:r>
      <w:r>
        <w:rPr>
          <w:rFonts w:hint="eastAsia" w:ascii="宋体" w:hAnsi="宋体" w:eastAsia="宋体" w:cs="宋体"/>
          <w:i w:val="0"/>
          <w:iCs w:val="0"/>
          <w:caps w:val="0"/>
          <w:color w:val="000000"/>
          <w:spacing w:val="0"/>
          <w:sz w:val="24"/>
          <w:szCs w:val="24"/>
          <w:u w:val="none"/>
          <w:shd w:val="clear" w:fill="FFFFFF"/>
        </w:rPr>
        <w:t>公司的资产以现场交接为准，法院与管理人不承担竞价标的及资产瑕疵保证责任。除竞价文件披露外，竞价人应对竞价标的及资产的实际状况以及瑕疵（含显性、隐性瑕疵）等自行调查核实、承担投资风险。有意者请亲自实地看样，未看样的竞价人视为对标的及相关资产现状的确认，责任自负。</w:t>
      </w:r>
    </w:p>
    <w:p w14:paraId="616CD45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二、竞价标的、竞价起拍价、保证金、增价幅度</w:t>
      </w:r>
    </w:p>
    <w:p w14:paraId="786E33F4">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1.竞价标的及相关权利义务</w:t>
      </w:r>
    </w:p>
    <w:p w14:paraId="334CC27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基本情况</w:t>
      </w:r>
    </w:p>
    <w:p w14:paraId="6E9E5D65">
      <w:pPr>
        <w:keepNext w:val="0"/>
        <w:keepLines w:val="0"/>
        <w:pageBreakBefore w:val="0"/>
        <w:widowControl/>
        <w:kinsoku w:val="0"/>
        <w:wordWrap/>
        <w:overflowPunct/>
        <w:topLinePunct w:val="0"/>
        <w:autoSpaceDE w:val="0"/>
        <w:autoSpaceDN w:val="0"/>
        <w:bidi w:val="0"/>
        <w:adjustRightInd w:val="0"/>
        <w:snapToGrid w:val="0"/>
        <w:spacing w:before="142" w:afterAutospacing="0" w:line="440" w:lineRule="exact"/>
        <w:ind w:left="125" w:right="556" w:firstLine="619"/>
        <w:jc w:val="both"/>
        <w:textAlignment w:val="baseline"/>
        <w:rPr>
          <w:rFonts w:hint="eastAsia" w:ascii="宋体" w:hAnsi="宋体" w:eastAsia="宋体" w:cs="宋体"/>
          <w:i w:val="0"/>
          <w:iCs w:val="0"/>
          <w:caps w:val="0"/>
          <w:color w:val="000000"/>
          <w:spacing w:val="0"/>
          <w:kern w:val="0"/>
          <w:sz w:val="24"/>
          <w:szCs w:val="24"/>
          <w:u w:val="none"/>
          <w:shd w:val="clear" w:fill="FFFFFF"/>
          <w:lang w:val="en-US" w:eastAsia="zh-CN" w:bidi="ar"/>
        </w:rPr>
      </w:pPr>
      <w:r>
        <w:rPr>
          <w:rFonts w:hint="eastAsia" w:ascii="宋体" w:hAnsi="宋体" w:eastAsia="宋体" w:cs="宋体"/>
          <w:i w:val="0"/>
          <w:iCs w:val="0"/>
          <w:caps w:val="0"/>
          <w:color w:val="000000"/>
          <w:spacing w:val="0"/>
          <w:kern w:val="0"/>
          <w:sz w:val="24"/>
          <w:szCs w:val="24"/>
          <w:u w:val="none"/>
          <w:shd w:val="clear" w:fill="FFFFFF"/>
          <w:lang w:val="en-US" w:eastAsia="zh-CN" w:bidi="ar"/>
        </w:rPr>
        <w:t xml:space="preserve">扬州光硕新能源有限公司成立于2015年4月21日，住所地宝应县射阳湖镇工业集中区天水路。法定代表人为查名益。统一社会信用代码为913210233388383888, 注册资本为5100万元 ，股东为江苏郎禾农光聚合科技有限公司（持股比例100%）。经营范围：太阳能发电;新能源项目的研发；新能源技术的开发、咨询、技术转让及服务 （依法须经批准的项目，经相关部门批准后方可开展经营活动）。 </w:t>
      </w:r>
    </w:p>
    <w:p w14:paraId="2D511C39">
      <w:pPr>
        <w:pStyle w:val="4"/>
        <w:keepNext w:val="0"/>
        <w:keepLines w:val="0"/>
        <w:pageBreakBefore w:val="0"/>
        <w:widowControl/>
        <w:numPr>
          <w:ilvl w:val="0"/>
          <w:numId w:val="1"/>
        </w:numPr>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kern w:val="0"/>
          <w:sz w:val="24"/>
          <w:szCs w:val="24"/>
          <w:u w:val="none"/>
          <w:shd w:val="clear" w:fill="FFFFFF"/>
          <w:lang w:val="en-US" w:eastAsia="zh-CN" w:bidi="ar"/>
        </w:rPr>
      </w:pPr>
      <w:r>
        <w:rPr>
          <w:rFonts w:hint="eastAsia" w:ascii="宋体" w:hAnsi="宋体" w:eastAsia="宋体" w:cs="宋体"/>
          <w:i w:val="0"/>
          <w:iCs w:val="0"/>
          <w:caps w:val="0"/>
          <w:color w:val="000000"/>
          <w:spacing w:val="0"/>
          <w:kern w:val="0"/>
          <w:sz w:val="24"/>
          <w:szCs w:val="24"/>
          <w:u w:val="none"/>
          <w:shd w:val="clear" w:fill="FFFFFF"/>
          <w:lang w:val="en-US" w:eastAsia="zh-CN" w:bidi="ar"/>
        </w:rPr>
        <w:t>竞价标的</w:t>
      </w:r>
    </w:p>
    <w:p w14:paraId="56D93BA0">
      <w:pPr>
        <w:pStyle w:val="4"/>
        <w:keepNext w:val="0"/>
        <w:keepLines w:val="0"/>
        <w:pageBreakBefore w:val="0"/>
        <w:widowControl/>
        <w:numPr>
          <w:ilvl w:val="0"/>
          <w:numId w:val="0"/>
        </w:numPr>
        <w:suppressLineNumbers w:val="0"/>
        <w:wordWrap/>
        <w:overflowPunct/>
        <w:topLinePunct w:val="0"/>
        <w:bidi w:val="0"/>
        <w:spacing w:before="0" w:beforeAutospacing="0" w:after="0" w:afterAutospacing="0" w:line="440" w:lineRule="exact"/>
        <w:ind w:right="0" w:rightChars="0" w:firstLine="480" w:firstLineChars="200"/>
        <w:rPr>
          <w:rFonts w:hint="eastAsia" w:ascii="宋体" w:hAnsi="宋体" w:eastAsia="宋体" w:cs="宋体"/>
          <w:i w:val="0"/>
          <w:iCs w:val="0"/>
          <w:caps w:val="0"/>
          <w:color w:val="000000"/>
          <w:spacing w:val="0"/>
          <w:kern w:val="0"/>
          <w:sz w:val="24"/>
          <w:szCs w:val="24"/>
          <w:u w:val="none"/>
          <w:shd w:val="clear" w:fill="FFFFFF"/>
          <w:lang w:val="en-US" w:eastAsia="zh-CN" w:bidi="ar"/>
        </w:rPr>
      </w:pPr>
      <w:r>
        <w:rPr>
          <w:rFonts w:hint="eastAsia" w:ascii="宋体" w:hAnsi="宋体" w:eastAsia="宋体" w:cs="宋体"/>
          <w:i w:val="0"/>
          <w:iCs w:val="0"/>
          <w:caps w:val="0"/>
          <w:color w:val="000000"/>
          <w:spacing w:val="0"/>
          <w:kern w:val="0"/>
          <w:sz w:val="24"/>
          <w:szCs w:val="24"/>
          <w:u w:val="none"/>
          <w:shd w:val="clear" w:fill="FFFFFF"/>
          <w:lang w:val="en-US" w:eastAsia="zh-CN" w:bidi="ar"/>
        </w:rPr>
        <w:t>竞价标的为扬州光硕新能源有限公司重整投资人资格，即以光硕公司纳入重整财产范围内的资产为基础，通过公开竞价的方式确定光硕公司重整投资人，报名参与竞价且出价最高者成为光硕公司重整投资人。</w:t>
      </w:r>
    </w:p>
    <w:p w14:paraId="36572CB0">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1" w:afterAutospacing="0" w:line="440" w:lineRule="exact"/>
        <w:ind w:left="0" w:leftChars="0" w:firstLine="640" w:firstLineChars="0"/>
        <w:textAlignment w:val="baseline"/>
        <w:rPr>
          <w:rFonts w:hint="eastAsia" w:ascii="宋体" w:hAnsi="宋体" w:eastAsia="宋体" w:cs="宋体"/>
          <w:i w:val="0"/>
          <w:iCs w:val="0"/>
          <w:caps w:val="0"/>
          <w:color w:val="000000"/>
          <w:spacing w:val="0"/>
          <w:kern w:val="0"/>
          <w:sz w:val="24"/>
          <w:szCs w:val="24"/>
          <w:u w:val="none"/>
          <w:shd w:val="clear" w:fill="FFFFFF"/>
          <w:lang w:val="en-US" w:eastAsia="zh-CN" w:bidi="ar"/>
        </w:rPr>
      </w:pPr>
      <w:r>
        <w:rPr>
          <w:rFonts w:hint="eastAsia" w:ascii="宋体" w:hAnsi="宋体" w:eastAsia="宋体" w:cs="宋体"/>
          <w:i w:val="0"/>
          <w:iCs w:val="0"/>
          <w:caps w:val="0"/>
          <w:color w:val="000000"/>
          <w:spacing w:val="0"/>
          <w:kern w:val="0"/>
          <w:sz w:val="24"/>
          <w:szCs w:val="24"/>
          <w:u w:val="none"/>
          <w:shd w:val="clear" w:fill="FFFFFF"/>
          <w:lang w:val="en-US" w:eastAsia="zh-CN" w:bidi="ar"/>
        </w:rPr>
        <w:t>光硕公司重整方式</w:t>
      </w:r>
    </w:p>
    <w:p w14:paraId="567F7B16">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lang w:val="en-US" w:eastAsia="zh-CN" w:bidi="ar-SA"/>
        </w:rPr>
        <w:t>光硕公司采用存续式重整方式，对光硕公司法人主体资格和重整范围内财产予以保留，重整投资人通过支付重整偿债资金以取得保有重整范围内财产的光硕公司全部股权，股权价值已将电力许可证纳入价值考量因素。对重整范围外财产由管理人另行变价处置并依法分配。</w:t>
      </w:r>
      <w:r>
        <w:rPr>
          <w:rFonts w:hint="eastAsia" w:ascii="宋体" w:hAnsi="宋体" w:eastAsia="宋体" w:cs="宋体"/>
          <w:color w:val="auto"/>
          <w:kern w:val="2"/>
          <w:sz w:val="24"/>
          <w:szCs w:val="24"/>
          <w:highlight w:val="none"/>
          <w:lang w:val="en-US" w:eastAsia="zh-CN" w:bidi="ar-SA"/>
        </w:rPr>
        <w:t>竞价款将作为重整偿债资金，用于清偿破产费用、共益债务及破产债权。对重整范围以外的资产由管理人另行处置并依法分配。</w:t>
      </w:r>
    </w:p>
    <w:p w14:paraId="078019B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重整投资人支付全部重整投资款后，管理人申请法院通过司法协助将光硕公司股权转让给重整投资人并完成变更登记手续。变更股权前所取得或应取得的货币资金、银行存款、应收账款由管理人依光硕公司重整计划处置，不纳入本次重整范围。对光硕公司被裁定破产清算前以及破产清算和重整期间应收账款中的应收国家电费补贴款，如重整投资人在经营光硕公司后收回，收回款项的35%归重整后的光硕公司，剩余65%用于清偿破产费用、共益债务及破产债权。</w:t>
      </w:r>
    </w:p>
    <w:p w14:paraId="2219C00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color w:val="auto"/>
          <w:kern w:val="2"/>
          <w:sz w:val="24"/>
          <w:szCs w:val="24"/>
          <w:highlight w:val="none"/>
          <w:lang w:val="en-US" w:eastAsia="zh-CN" w:bidi="ar-SA"/>
        </w:rPr>
      </w:pPr>
    </w:p>
    <w:p w14:paraId="473A45FF">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 w:afterAutospacing="0" w:line="440" w:lineRule="exact"/>
        <w:ind w:firstLine="480" w:firstLineChars="200"/>
        <w:textAlignment w:val="baseline"/>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重整财产范围：</w:t>
      </w:r>
      <w:r>
        <w:rPr>
          <w:rFonts w:hint="eastAsia" w:ascii="宋体" w:hAnsi="宋体" w:eastAsia="宋体" w:cs="宋体"/>
          <w:color w:val="auto"/>
          <w:kern w:val="2"/>
          <w:sz w:val="24"/>
          <w:szCs w:val="24"/>
          <w:lang w:val="en-US" w:eastAsia="zh-CN" w:bidi="ar-SA"/>
        </w:rPr>
        <w:t>具体为附件《中联天目报字（2025）第T0282号资产评估报告》所列资产。</w:t>
      </w:r>
    </w:p>
    <w:p w14:paraId="2C1A853F">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特别说明：</w:t>
      </w:r>
    </w:p>
    <w:p w14:paraId="657D2667">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1）上述重整范围内财产对应的资产外观、结构、固定装修、内在质量、数量、使用功能、使用价值等均以移交时的现状为准。请竞价人务必亲临现场看样，未看样的视为对标的物一切已知及未知瑕疵认可，责任由竞价人自负，由此产生的问题不影响成交结果及成交价格。</w:t>
      </w:r>
    </w:p>
    <w:p w14:paraId="4C80E57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3）上述重整范围内土地用途、出让终止日期、面积，房产面积、类型、用途等相关内容均以所属不动产登记中心核实、确认为准。若竞拍、评估等资料所载明的相关内容、面积与不动产登记中心等管理部门确认的相关内容、面积有误差，不论改变或增减均不影响、不调整竞拍成交价格。</w:t>
      </w:r>
    </w:p>
    <w:p w14:paraId="35F9D69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4）上述重整范围内财产的情况，请竞价人与管理人联系获取资料。公告、评估情况仅供参考，竞拍成功且相关资产符合移交条件时，管理人按现状进行交付，竞价人应于竞拍前通过尽职调查等方式详细了解重整范围内财产的所有情况，一经参拍即视为已完全了解重整范围内财产的所有情况。</w:t>
      </w:r>
    </w:p>
    <w:p w14:paraId="08FBFD2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特别提醒：对上述标的物权属有异议者，请于</w:t>
      </w:r>
      <w:r>
        <w:rPr>
          <w:rStyle w:val="7"/>
          <w:rFonts w:hint="eastAsia" w:ascii="宋体" w:hAnsi="宋体" w:eastAsia="宋体" w:cs="宋体"/>
          <w:i w:val="0"/>
          <w:iCs w:val="0"/>
          <w:caps w:val="0"/>
          <w:color w:val="000000"/>
          <w:spacing w:val="0"/>
          <w:sz w:val="24"/>
          <w:szCs w:val="24"/>
          <w:highlight w:val="yellow"/>
          <w:u w:val="none"/>
          <w:shd w:val="clear" w:fill="FFFFFF"/>
        </w:rPr>
        <w:t>202</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6</w:t>
      </w:r>
      <w:r>
        <w:rPr>
          <w:rStyle w:val="7"/>
          <w:rFonts w:hint="eastAsia" w:ascii="宋体" w:hAnsi="宋体" w:eastAsia="宋体" w:cs="宋体"/>
          <w:i w:val="0"/>
          <w:iCs w:val="0"/>
          <w:caps w:val="0"/>
          <w:color w:val="000000"/>
          <w:spacing w:val="0"/>
          <w:sz w:val="24"/>
          <w:szCs w:val="24"/>
          <w:highlight w:val="yellow"/>
          <w:u w:val="none"/>
          <w:shd w:val="clear" w:fill="FFFFFF"/>
        </w:rPr>
        <w:t>年1月2</w:t>
      </w:r>
      <w:r>
        <w:rPr>
          <w:rStyle w:val="7"/>
          <w:rFonts w:hint="eastAsia" w:ascii="宋体" w:hAnsi="宋体" w:eastAsia="宋体" w:cs="宋体"/>
          <w:i w:val="0"/>
          <w:iCs w:val="0"/>
          <w:caps w:val="0"/>
          <w:color w:val="000000"/>
          <w:spacing w:val="0"/>
          <w:sz w:val="24"/>
          <w:szCs w:val="24"/>
          <w:highlight w:val="yellow"/>
          <w:u w:val="none"/>
          <w:shd w:val="clear" w:fill="FFFFFF"/>
          <w:lang w:val="en-US" w:eastAsia="zh-CN"/>
        </w:rPr>
        <w:t>7</w:t>
      </w:r>
      <w:r>
        <w:rPr>
          <w:rStyle w:val="7"/>
          <w:rFonts w:hint="eastAsia" w:ascii="宋体" w:hAnsi="宋体" w:eastAsia="宋体" w:cs="宋体"/>
          <w:i w:val="0"/>
          <w:iCs w:val="0"/>
          <w:caps w:val="0"/>
          <w:color w:val="000000"/>
          <w:spacing w:val="0"/>
          <w:sz w:val="24"/>
          <w:szCs w:val="24"/>
          <w:highlight w:val="yellow"/>
          <w:u w:val="none"/>
          <w:shd w:val="clear" w:fill="FFFFFF"/>
        </w:rPr>
        <w:t>日前</w:t>
      </w:r>
      <w:r>
        <w:rPr>
          <w:rStyle w:val="7"/>
          <w:rFonts w:hint="eastAsia" w:ascii="宋体" w:hAnsi="宋体" w:eastAsia="宋体" w:cs="宋体"/>
          <w:i w:val="0"/>
          <w:iCs w:val="0"/>
          <w:caps w:val="0"/>
          <w:color w:val="000000"/>
          <w:spacing w:val="0"/>
          <w:sz w:val="24"/>
          <w:szCs w:val="24"/>
          <w:u w:val="none"/>
          <w:shd w:val="clear" w:fill="FFFFFF"/>
        </w:rPr>
        <w:t>向管理人书面提出异议。</w:t>
      </w:r>
    </w:p>
    <w:p w14:paraId="080BD64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（4）重整投资人的权利和义务：以竞拍成交价款的资金用作偿债资金以取得保有重整范围内财产的</w:t>
      </w:r>
      <w:r>
        <w:rPr>
          <w:rStyle w:val="7"/>
          <w:rFonts w:hint="eastAsia" w:ascii="宋体" w:hAnsi="宋体" w:eastAsia="宋体" w:cs="宋体"/>
          <w:i w:val="0"/>
          <w:iCs w:val="0"/>
          <w:caps w:val="0"/>
          <w:color w:val="000000"/>
          <w:spacing w:val="0"/>
          <w:sz w:val="24"/>
          <w:szCs w:val="24"/>
          <w:u w:val="none"/>
          <w:shd w:val="clear" w:fill="FFFFFF"/>
          <w:lang w:eastAsia="zh-CN"/>
        </w:rPr>
        <w:t>光硕公司</w:t>
      </w:r>
      <w:r>
        <w:rPr>
          <w:rStyle w:val="7"/>
          <w:rFonts w:hint="eastAsia" w:ascii="宋体" w:hAnsi="宋体" w:eastAsia="宋体" w:cs="宋体"/>
          <w:i w:val="0"/>
          <w:iCs w:val="0"/>
          <w:caps w:val="0"/>
          <w:color w:val="000000"/>
          <w:spacing w:val="0"/>
          <w:sz w:val="24"/>
          <w:szCs w:val="24"/>
          <w:u w:val="none"/>
          <w:shd w:val="clear" w:fill="FFFFFF"/>
        </w:rPr>
        <w:t>股权，该偿债资金全额用于清偿</w:t>
      </w:r>
      <w:r>
        <w:rPr>
          <w:rStyle w:val="7"/>
          <w:rFonts w:hint="eastAsia" w:ascii="宋体" w:hAnsi="宋体" w:eastAsia="宋体" w:cs="宋体"/>
          <w:i w:val="0"/>
          <w:iCs w:val="0"/>
          <w:caps w:val="0"/>
          <w:color w:val="000000"/>
          <w:spacing w:val="0"/>
          <w:sz w:val="24"/>
          <w:szCs w:val="24"/>
          <w:u w:val="none"/>
          <w:shd w:val="clear" w:fill="FFFFFF"/>
          <w:lang w:eastAsia="zh-CN"/>
        </w:rPr>
        <w:t>光硕公司</w:t>
      </w:r>
      <w:r>
        <w:rPr>
          <w:rStyle w:val="7"/>
          <w:rFonts w:hint="eastAsia" w:ascii="宋体" w:hAnsi="宋体" w:eastAsia="宋体" w:cs="宋体"/>
          <w:i w:val="0"/>
          <w:iCs w:val="0"/>
          <w:caps w:val="0"/>
          <w:color w:val="000000"/>
          <w:spacing w:val="0"/>
          <w:sz w:val="24"/>
          <w:szCs w:val="24"/>
          <w:u w:val="none"/>
          <w:shd w:val="clear" w:fill="FFFFFF"/>
        </w:rPr>
        <w:t>破产案件的破产费用、共益债务、债权等。</w:t>
      </w:r>
    </w:p>
    <w:p w14:paraId="554B953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Style w:val="7"/>
          <w:rFonts w:hint="eastAsia" w:ascii="宋体" w:hAnsi="宋体" w:eastAsia="宋体" w:cs="宋体"/>
          <w:i w:val="0"/>
          <w:iCs w:val="0"/>
          <w:caps w:val="0"/>
          <w:color w:val="000000"/>
          <w:spacing w:val="0"/>
          <w:sz w:val="24"/>
          <w:szCs w:val="24"/>
          <w:u w:val="none"/>
          <w:shd w:val="clear" w:fill="FFFFFF"/>
          <w:lang w:val="en-US" w:eastAsia="zh-CN"/>
        </w:rPr>
      </w:pPr>
      <w:r>
        <w:rPr>
          <w:rStyle w:val="7"/>
          <w:rFonts w:hint="eastAsia" w:ascii="宋体" w:hAnsi="宋体" w:eastAsia="宋体" w:cs="宋体"/>
          <w:i w:val="0"/>
          <w:iCs w:val="0"/>
          <w:caps w:val="0"/>
          <w:color w:val="000000"/>
          <w:spacing w:val="0"/>
          <w:sz w:val="24"/>
          <w:szCs w:val="24"/>
          <w:u w:val="none"/>
          <w:shd w:val="clear" w:fill="FFFFFF"/>
          <w:lang w:val="en-US" w:eastAsia="zh-CN"/>
        </w:rPr>
        <w:t>（5）重整偿债资</w:t>
      </w:r>
      <w:r>
        <w:rPr>
          <w:rStyle w:val="7"/>
          <w:rFonts w:hint="eastAsia" w:ascii="宋体" w:hAnsi="宋体" w:eastAsia="宋体" w:cs="宋体"/>
          <w:i w:val="0"/>
          <w:iCs w:val="0"/>
          <w:caps w:val="0"/>
          <w:color w:val="000000"/>
          <w:spacing w:val="0"/>
          <w:sz w:val="24"/>
          <w:szCs w:val="24"/>
          <w:u w:val="none"/>
          <w:shd w:val="clear" w:fill="FFFFFF"/>
        </w:rPr>
        <w:t>金的支付期限</w:t>
      </w:r>
      <w:r>
        <w:rPr>
          <w:rStyle w:val="7"/>
          <w:rFonts w:hint="eastAsia" w:ascii="宋体" w:hAnsi="宋体" w:eastAsia="宋体" w:cs="宋体"/>
          <w:i w:val="0"/>
          <w:iCs w:val="0"/>
          <w:caps w:val="0"/>
          <w:color w:val="000000"/>
          <w:spacing w:val="0"/>
          <w:sz w:val="24"/>
          <w:szCs w:val="24"/>
          <w:u w:val="none"/>
          <w:shd w:val="clear" w:fill="FFFFFF"/>
          <w:lang w:eastAsia="zh-CN"/>
        </w:rPr>
        <w:t>：</w:t>
      </w:r>
      <w:r>
        <w:rPr>
          <w:rStyle w:val="7"/>
          <w:rFonts w:hint="eastAsia" w:ascii="宋体" w:hAnsi="宋体" w:eastAsia="宋体" w:cs="宋体"/>
          <w:i w:val="0"/>
          <w:iCs w:val="0"/>
          <w:caps w:val="0"/>
          <w:color w:val="000000"/>
          <w:spacing w:val="0"/>
          <w:sz w:val="24"/>
          <w:szCs w:val="24"/>
          <w:u w:val="none"/>
          <w:shd w:val="clear" w:fill="FFFFFF"/>
          <w:lang w:val="en-US" w:eastAsia="zh-CN"/>
        </w:rPr>
        <w:t>重整投资人需在竞价结束后30日内向管理人缴清全部竞价款。</w:t>
      </w:r>
    </w:p>
    <w:p w14:paraId="3B6B6AD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highlight w:val="yellow"/>
        </w:rPr>
      </w:pPr>
      <w:r>
        <w:rPr>
          <w:rStyle w:val="7"/>
          <w:rFonts w:hint="eastAsia" w:ascii="宋体" w:hAnsi="宋体" w:eastAsia="宋体" w:cs="宋体"/>
          <w:i w:val="0"/>
          <w:iCs w:val="0"/>
          <w:caps w:val="0"/>
          <w:color w:val="000000"/>
          <w:spacing w:val="0"/>
          <w:sz w:val="24"/>
          <w:szCs w:val="24"/>
          <w:u w:val="none"/>
          <w:shd w:val="clear" w:fill="FFFFFF"/>
        </w:rPr>
        <w:t>重整投资人未在规定期限内支付重整偿债资金</w:t>
      </w:r>
      <w:r>
        <w:rPr>
          <w:rStyle w:val="7"/>
          <w:rFonts w:hint="eastAsia" w:ascii="宋体" w:hAnsi="宋体" w:eastAsia="宋体" w:cs="宋体"/>
          <w:i w:val="0"/>
          <w:iCs w:val="0"/>
          <w:caps w:val="0"/>
          <w:color w:val="000000"/>
          <w:spacing w:val="0"/>
          <w:sz w:val="24"/>
          <w:szCs w:val="24"/>
          <w:highlight w:val="none"/>
          <w:u w:val="none"/>
          <w:shd w:val="clear" w:fill="FFFFFF"/>
        </w:rPr>
        <w:t>的，</w:t>
      </w:r>
      <w:r>
        <w:rPr>
          <w:rStyle w:val="7"/>
          <w:rFonts w:hint="eastAsia" w:ascii="宋体" w:hAnsi="宋体" w:eastAsia="宋体" w:cs="宋体"/>
          <w:i w:val="0"/>
          <w:iCs w:val="0"/>
          <w:caps w:val="0"/>
          <w:color w:val="000000"/>
          <w:spacing w:val="0"/>
          <w:sz w:val="24"/>
          <w:szCs w:val="24"/>
          <w:highlight w:val="none"/>
          <w:u w:val="none"/>
          <w:shd w:val="clear" w:fill="FFFFFF"/>
          <w:lang w:val="en-US" w:eastAsia="zh-CN"/>
        </w:rPr>
        <w:t>所交保证金将作为违约金予以没收</w:t>
      </w:r>
      <w:r>
        <w:rPr>
          <w:rStyle w:val="7"/>
          <w:rFonts w:hint="eastAsia" w:ascii="宋体" w:hAnsi="宋体" w:eastAsia="宋体" w:cs="宋体"/>
          <w:i w:val="0"/>
          <w:iCs w:val="0"/>
          <w:caps w:val="0"/>
          <w:color w:val="000000"/>
          <w:spacing w:val="0"/>
          <w:sz w:val="24"/>
          <w:szCs w:val="24"/>
          <w:highlight w:val="none"/>
          <w:u w:val="none"/>
          <w:shd w:val="clear" w:fill="FFFFFF"/>
        </w:rPr>
        <w:t>。</w:t>
      </w:r>
    </w:p>
    <w:p w14:paraId="0C7D5EE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在重整投资人按约足额支付重整偿债资金后，管理人申请法院通过司法协助将</w:t>
      </w:r>
      <w:r>
        <w:rPr>
          <w:rStyle w:val="7"/>
          <w:rFonts w:hint="eastAsia" w:ascii="宋体" w:hAnsi="宋体" w:eastAsia="宋体" w:cs="宋体"/>
          <w:i w:val="0"/>
          <w:iCs w:val="0"/>
          <w:caps w:val="0"/>
          <w:color w:val="000000"/>
          <w:spacing w:val="0"/>
          <w:sz w:val="24"/>
          <w:szCs w:val="24"/>
          <w:u w:val="none"/>
          <w:shd w:val="clear" w:fill="FFFFFF"/>
          <w:lang w:eastAsia="zh-CN"/>
        </w:rPr>
        <w:t>光硕公司</w:t>
      </w:r>
      <w:r>
        <w:rPr>
          <w:rStyle w:val="7"/>
          <w:rFonts w:hint="eastAsia" w:ascii="宋体" w:hAnsi="宋体" w:eastAsia="宋体" w:cs="宋体"/>
          <w:i w:val="0"/>
          <w:iCs w:val="0"/>
          <w:caps w:val="0"/>
          <w:color w:val="000000"/>
          <w:spacing w:val="0"/>
          <w:sz w:val="24"/>
          <w:szCs w:val="24"/>
          <w:u w:val="none"/>
          <w:shd w:val="clear" w:fill="FFFFFF"/>
        </w:rPr>
        <w:t>的股权转让给重整投资人或其指定的受让主体并完成变更登记手续。</w:t>
      </w:r>
    </w:p>
    <w:p w14:paraId="60A900E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2.竞价起拍价、保证金、增价幅度：</w:t>
      </w:r>
    </w:p>
    <w:p w14:paraId="45F24D0F">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【竞价起拍价】人民币</w:t>
      </w:r>
      <w:r>
        <w:rPr>
          <w:rFonts w:hint="eastAsia" w:ascii="宋体" w:hAnsi="宋体" w:eastAsia="宋体" w:cs="宋体"/>
          <w:b w:val="0"/>
          <w:bCs w:val="0"/>
          <w:color w:val="auto"/>
          <w:kern w:val="2"/>
          <w:sz w:val="24"/>
          <w:szCs w:val="24"/>
          <w:highlight w:val="none"/>
          <w:lang w:val="en-US" w:eastAsia="zh-CN" w:bidi="ar-SA"/>
        </w:rPr>
        <w:t>15973242.00</w:t>
      </w:r>
      <w:r>
        <w:rPr>
          <w:rFonts w:hint="eastAsia" w:ascii="宋体" w:hAnsi="宋体" w:eastAsia="宋体" w:cs="宋体"/>
          <w:i w:val="0"/>
          <w:iCs w:val="0"/>
          <w:caps w:val="0"/>
          <w:color w:val="000000"/>
          <w:spacing w:val="0"/>
          <w:sz w:val="24"/>
          <w:szCs w:val="24"/>
          <w:u w:val="none"/>
          <w:shd w:val="clear" w:fill="FFFFFF"/>
        </w:rPr>
        <w:t>元。</w:t>
      </w:r>
    </w:p>
    <w:p w14:paraId="7F108BD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【保证金】300万元（注：此处保证金为参拍保证金，有意向的重整投资人交纳参拍保证金后参与竞价。竞价成交后，</w:t>
      </w:r>
      <w:r>
        <w:rPr>
          <w:rFonts w:hint="eastAsia" w:ascii="宋体" w:hAnsi="宋体" w:eastAsia="宋体" w:cs="宋体"/>
          <w:i w:val="0"/>
          <w:iCs w:val="0"/>
          <w:caps w:val="0"/>
          <w:color w:val="000000"/>
          <w:spacing w:val="0"/>
          <w:sz w:val="24"/>
          <w:szCs w:val="24"/>
          <w:u w:val="none"/>
          <w:shd w:val="clear" w:fill="FFFFFF"/>
          <w:lang w:val="en-US" w:eastAsia="zh-CN"/>
        </w:rPr>
        <w:t>如</w:t>
      </w:r>
      <w:r>
        <w:rPr>
          <w:rFonts w:hint="eastAsia" w:ascii="宋体" w:hAnsi="宋体" w:eastAsia="宋体" w:cs="宋体"/>
          <w:i w:val="0"/>
          <w:iCs w:val="0"/>
          <w:caps w:val="0"/>
          <w:color w:val="000000"/>
          <w:spacing w:val="0"/>
          <w:sz w:val="24"/>
          <w:szCs w:val="24"/>
          <w:u w:val="none"/>
          <w:shd w:val="clear" w:fill="FFFFFF"/>
        </w:rPr>
        <w:t>重整投资人不能</w:t>
      </w:r>
      <w:r>
        <w:rPr>
          <w:rFonts w:hint="eastAsia" w:ascii="宋体" w:hAnsi="宋体" w:eastAsia="宋体" w:cs="宋体"/>
          <w:i w:val="0"/>
          <w:iCs w:val="0"/>
          <w:caps w:val="0"/>
          <w:color w:val="000000"/>
          <w:spacing w:val="0"/>
          <w:sz w:val="24"/>
          <w:szCs w:val="24"/>
          <w:u w:val="none"/>
          <w:shd w:val="clear" w:fill="FFFFFF"/>
          <w:lang w:val="en-US" w:eastAsia="zh-CN"/>
        </w:rPr>
        <w:t>按期支付</w:t>
      </w:r>
      <w:r>
        <w:rPr>
          <w:rFonts w:hint="eastAsia" w:ascii="宋体" w:hAnsi="宋体" w:eastAsia="宋体" w:cs="宋体"/>
          <w:i w:val="0"/>
          <w:iCs w:val="0"/>
          <w:caps w:val="0"/>
          <w:color w:val="000000"/>
          <w:spacing w:val="0"/>
          <w:sz w:val="24"/>
          <w:szCs w:val="24"/>
          <w:u w:val="none"/>
          <w:shd w:val="clear" w:fill="FFFFFF"/>
        </w:rPr>
        <w:t>投资的，则已投入的所有保证金作为对重整程序不能顺利执行的损失补偿而予以没收纳入破产财产）。</w:t>
      </w:r>
    </w:p>
    <w:p w14:paraId="3888EC8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u w:val="none"/>
          <w:shd w:val="clear" w:fill="FFFFFF"/>
        </w:rPr>
      </w:pPr>
      <w:r>
        <w:rPr>
          <w:rFonts w:hint="eastAsia" w:ascii="宋体" w:hAnsi="宋体" w:eastAsia="宋体" w:cs="宋体"/>
          <w:i w:val="0"/>
          <w:iCs w:val="0"/>
          <w:caps w:val="0"/>
          <w:color w:val="000000"/>
          <w:spacing w:val="0"/>
          <w:sz w:val="24"/>
          <w:szCs w:val="24"/>
          <w:u w:val="none"/>
          <w:shd w:val="clear" w:fill="FFFFFF"/>
        </w:rPr>
        <w:t>【增价幅度】</w:t>
      </w:r>
      <w:r>
        <w:rPr>
          <w:rFonts w:hint="eastAsia" w:ascii="宋体" w:hAnsi="宋体" w:eastAsia="宋体" w:cs="宋体"/>
          <w:i w:val="0"/>
          <w:iCs w:val="0"/>
          <w:caps w:val="0"/>
          <w:color w:val="000000"/>
          <w:spacing w:val="0"/>
          <w:sz w:val="24"/>
          <w:szCs w:val="24"/>
          <w:u w:val="none"/>
          <w:shd w:val="clear" w:fill="FFFFFF"/>
          <w:lang w:val="en-US" w:eastAsia="zh-CN"/>
        </w:rPr>
        <w:t>1</w:t>
      </w:r>
      <w:r>
        <w:rPr>
          <w:rFonts w:hint="eastAsia" w:ascii="宋体" w:hAnsi="宋体" w:eastAsia="宋体" w:cs="宋体"/>
          <w:i w:val="0"/>
          <w:iCs w:val="0"/>
          <w:caps w:val="0"/>
          <w:color w:val="000000"/>
          <w:spacing w:val="0"/>
          <w:sz w:val="24"/>
          <w:szCs w:val="24"/>
          <w:u w:val="none"/>
          <w:shd w:val="clear" w:fill="FFFFFF"/>
        </w:rPr>
        <w:t>0万元/次。</w:t>
      </w:r>
    </w:p>
    <w:p w14:paraId="7468585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Style w:val="7"/>
          <w:rFonts w:hint="eastAsia" w:ascii="宋体" w:hAnsi="宋体" w:eastAsia="宋体" w:cs="宋体"/>
          <w:b w:val="0"/>
          <w:bCs/>
          <w:i w:val="0"/>
          <w:iCs w:val="0"/>
          <w:caps w:val="0"/>
          <w:color w:val="000000"/>
          <w:spacing w:val="0"/>
          <w:sz w:val="24"/>
          <w:szCs w:val="24"/>
          <w:u w:val="none"/>
          <w:shd w:val="clear" w:fill="FFFFFF"/>
          <w:lang w:val="en-US" w:eastAsia="zh-CN"/>
        </w:rPr>
      </w:pPr>
      <w:r>
        <w:rPr>
          <w:rFonts w:hint="eastAsia" w:ascii="宋体" w:hAnsi="宋体" w:eastAsia="宋体" w:cs="宋体"/>
          <w:i w:val="0"/>
          <w:iCs w:val="0"/>
          <w:caps w:val="0"/>
          <w:color w:val="000000"/>
          <w:spacing w:val="0"/>
          <w:sz w:val="24"/>
          <w:szCs w:val="24"/>
          <w:u w:val="none"/>
          <w:shd w:val="clear" w:fill="FFFFFF"/>
        </w:rPr>
        <w:t>【</w:t>
      </w:r>
      <w:r>
        <w:rPr>
          <w:rFonts w:hint="eastAsia" w:ascii="宋体" w:hAnsi="宋体" w:eastAsia="宋体" w:cs="宋体"/>
          <w:i w:val="0"/>
          <w:iCs w:val="0"/>
          <w:caps w:val="0"/>
          <w:color w:val="000000"/>
          <w:spacing w:val="0"/>
          <w:sz w:val="24"/>
          <w:szCs w:val="24"/>
          <w:u w:val="none"/>
          <w:shd w:val="clear" w:fill="FFFFFF"/>
          <w:lang w:val="en-US" w:eastAsia="zh-CN"/>
        </w:rPr>
        <w:t>尾款支付时间</w:t>
      </w:r>
      <w:r>
        <w:rPr>
          <w:rFonts w:hint="eastAsia" w:ascii="宋体" w:hAnsi="宋体" w:eastAsia="宋体" w:cs="宋体"/>
          <w:i w:val="0"/>
          <w:iCs w:val="0"/>
          <w:caps w:val="0"/>
          <w:color w:val="000000"/>
          <w:spacing w:val="0"/>
          <w:sz w:val="24"/>
          <w:szCs w:val="24"/>
          <w:u w:val="none"/>
          <w:shd w:val="clear" w:fill="FFFFFF"/>
        </w:rPr>
        <w:t>】</w:t>
      </w:r>
      <w:r>
        <w:rPr>
          <w:rStyle w:val="7"/>
          <w:rFonts w:hint="eastAsia" w:ascii="宋体" w:hAnsi="宋体" w:eastAsia="宋体" w:cs="宋体"/>
          <w:b w:val="0"/>
          <w:bCs/>
          <w:i w:val="0"/>
          <w:iCs w:val="0"/>
          <w:caps w:val="0"/>
          <w:color w:val="000000"/>
          <w:spacing w:val="0"/>
          <w:sz w:val="24"/>
          <w:szCs w:val="24"/>
          <w:u w:val="none"/>
          <w:shd w:val="clear" w:fill="FFFFFF"/>
          <w:lang w:val="en-US" w:eastAsia="zh-CN"/>
        </w:rPr>
        <w:t>竞价结束后30日内。</w:t>
      </w:r>
    </w:p>
    <w:p w14:paraId="00D2089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color w:val="auto"/>
          <w:sz w:val="24"/>
          <w:szCs w:val="24"/>
          <w:highlight w:val="yellow"/>
          <w:lang w:val="en-US" w:eastAsia="zh-CN"/>
        </w:rPr>
      </w:pPr>
      <w:r>
        <w:rPr>
          <w:rStyle w:val="7"/>
          <w:rFonts w:hint="eastAsia" w:ascii="宋体" w:hAnsi="宋体" w:eastAsia="宋体" w:cs="宋体"/>
          <w:b w:val="0"/>
          <w:bCs/>
          <w:i w:val="0"/>
          <w:iCs w:val="0"/>
          <w:caps w:val="0"/>
          <w:color w:val="000000"/>
          <w:spacing w:val="0"/>
          <w:sz w:val="24"/>
          <w:szCs w:val="24"/>
          <w:u w:val="none"/>
          <w:shd w:val="clear" w:fill="FFFFFF"/>
          <w:lang w:val="en-US" w:eastAsia="zh-CN"/>
        </w:rPr>
        <w:t>【尾款支付至】</w:t>
      </w:r>
      <w:r>
        <w:rPr>
          <w:rStyle w:val="7"/>
          <w:rFonts w:hint="eastAsia" w:ascii="宋体" w:hAnsi="宋体" w:eastAsia="宋体" w:cs="宋体"/>
          <w:b w:val="0"/>
          <w:bCs/>
          <w:i w:val="0"/>
          <w:iCs w:val="0"/>
          <w:caps w:val="0"/>
          <w:color w:val="000000"/>
          <w:spacing w:val="0"/>
          <w:sz w:val="24"/>
          <w:szCs w:val="24"/>
          <w:highlight w:val="yellow"/>
          <w:u w:val="none"/>
          <w:shd w:val="clear" w:fill="FFFFFF"/>
          <w:lang w:val="en-US" w:eastAsia="zh-CN"/>
        </w:rPr>
        <w:t>账户名称：</w:t>
      </w:r>
      <w:r>
        <w:rPr>
          <w:rFonts w:hint="eastAsia" w:ascii="宋体" w:hAnsi="宋体" w:eastAsia="宋体" w:cs="宋体"/>
          <w:color w:val="auto"/>
          <w:sz w:val="24"/>
          <w:szCs w:val="24"/>
          <w:highlight w:val="yellow"/>
          <w:lang w:val="en-US" w:eastAsia="zh-CN"/>
        </w:rPr>
        <w:t>扬州光硕新能源有限公司管理人</w:t>
      </w:r>
    </w:p>
    <w:p w14:paraId="22C0E72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color w:val="auto"/>
          <w:sz w:val="24"/>
          <w:szCs w:val="24"/>
          <w:highlight w:val="yellow"/>
          <w:lang w:val="en-US" w:eastAsia="zh-CN"/>
        </w:rPr>
      </w:pPr>
      <w:r>
        <w:rPr>
          <w:rFonts w:hint="eastAsia" w:ascii="宋体" w:hAnsi="宋体" w:eastAsia="宋体" w:cs="宋体"/>
          <w:color w:val="auto"/>
          <w:sz w:val="24"/>
          <w:szCs w:val="24"/>
          <w:highlight w:val="yellow"/>
          <w:lang w:val="en-US" w:eastAsia="zh-CN"/>
        </w:rPr>
        <w:t xml:space="preserve">              银行账号：1108200639100102456</w:t>
      </w:r>
    </w:p>
    <w:p w14:paraId="356A054A">
      <w:pPr>
        <w:pStyle w:val="4"/>
        <w:keepNext w:val="0"/>
        <w:keepLines w:val="0"/>
        <w:pageBreakBefore w:val="0"/>
        <w:widowControl/>
        <w:suppressLineNumbers w:val="0"/>
        <w:wordWrap/>
        <w:overflowPunct/>
        <w:topLinePunct w:val="0"/>
        <w:bidi w:val="0"/>
        <w:spacing w:before="0" w:beforeAutospacing="0" w:after="0" w:afterAutospacing="0" w:line="440" w:lineRule="exact"/>
        <w:ind w:right="0" w:firstLine="2400" w:firstLineChars="1000"/>
        <w:rPr>
          <w:rFonts w:hint="default" w:ascii="宋体" w:hAnsi="宋体" w:eastAsia="宋体" w:cs="宋体"/>
          <w:color w:val="auto"/>
          <w:sz w:val="24"/>
          <w:szCs w:val="24"/>
          <w:highlight w:val="yellow"/>
          <w:lang w:val="en-US" w:eastAsia="zh-CN"/>
        </w:rPr>
      </w:pPr>
      <w:r>
        <w:rPr>
          <w:rFonts w:hint="eastAsia" w:ascii="宋体" w:hAnsi="宋体" w:eastAsia="宋体" w:cs="宋体"/>
          <w:color w:val="auto"/>
          <w:sz w:val="24"/>
          <w:szCs w:val="24"/>
          <w:highlight w:val="yellow"/>
          <w:lang w:val="en-US" w:eastAsia="zh-CN"/>
        </w:rPr>
        <w:t>开户行：中国工商银行股份有限公司宝应白田支行</w:t>
      </w:r>
    </w:p>
    <w:p w14:paraId="6B1396F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三、竞价时间</w:t>
      </w:r>
    </w:p>
    <w:p w14:paraId="19DCEAC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highlight w:val="yellow"/>
          <w:u w:val="none"/>
          <w:shd w:val="clear" w:fill="FFFFFF"/>
        </w:rPr>
        <w:t>202</w:t>
      </w:r>
      <w:r>
        <w:rPr>
          <w:rFonts w:hint="eastAsia" w:ascii="宋体" w:hAnsi="宋体" w:eastAsia="宋体" w:cs="宋体"/>
          <w:i w:val="0"/>
          <w:iCs w:val="0"/>
          <w:caps w:val="0"/>
          <w:color w:val="000000"/>
          <w:spacing w:val="0"/>
          <w:sz w:val="24"/>
          <w:szCs w:val="24"/>
          <w:highlight w:val="yellow"/>
          <w:u w:val="none"/>
          <w:shd w:val="clear" w:fill="FFFFFF"/>
          <w:lang w:val="en-US" w:eastAsia="zh-CN"/>
        </w:rPr>
        <w:t>6</w:t>
      </w:r>
      <w:r>
        <w:rPr>
          <w:rFonts w:hint="eastAsia" w:ascii="宋体" w:hAnsi="宋体" w:eastAsia="宋体" w:cs="宋体"/>
          <w:i w:val="0"/>
          <w:iCs w:val="0"/>
          <w:caps w:val="0"/>
          <w:color w:val="000000"/>
          <w:spacing w:val="0"/>
          <w:sz w:val="24"/>
          <w:szCs w:val="24"/>
          <w:highlight w:val="yellow"/>
          <w:u w:val="none"/>
          <w:shd w:val="clear" w:fill="FFFFFF"/>
        </w:rPr>
        <w:t>年</w:t>
      </w:r>
      <w:r>
        <w:rPr>
          <w:rFonts w:hint="eastAsia" w:ascii="宋体" w:hAnsi="宋体" w:eastAsia="宋体" w:cs="宋体"/>
          <w:i w:val="0"/>
          <w:iCs w:val="0"/>
          <w:caps w:val="0"/>
          <w:color w:val="000000"/>
          <w:spacing w:val="0"/>
          <w:sz w:val="24"/>
          <w:szCs w:val="24"/>
          <w:highlight w:val="yellow"/>
          <w:u w:val="none"/>
          <w:shd w:val="clear" w:fill="FFFFFF"/>
          <w:lang w:val="en-US" w:eastAsia="zh-CN"/>
        </w:rPr>
        <w:t>2</w:t>
      </w:r>
      <w:r>
        <w:rPr>
          <w:rFonts w:hint="eastAsia" w:ascii="宋体" w:hAnsi="宋体" w:eastAsia="宋体" w:cs="宋体"/>
          <w:i w:val="0"/>
          <w:iCs w:val="0"/>
          <w:caps w:val="0"/>
          <w:color w:val="000000"/>
          <w:spacing w:val="0"/>
          <w:sz w:val="24"/>
          <w:szCs w:val="24"/>
          <w:highlight w:val="yellow"/>
          <w:u w:val="none"/>
          <w:shd w:val="clear" w:fill="FFFFFF"/>
        </w:rPr>
        <w:t>月</w:t>
      </w:r>
      <w:r>
        <w:rPr>
          <w:rFonts w:hint="eastAsia" w:ascii="宋体" w:hAnsi="宋体" w:eastAsia="宋体" w:cs="宋体"/>
          <w:i w:val="0"/>
          <w:iCs w:val="0"/>
          <w:caps w:val="0"/>
          <w:color w:val="000000"/>
          <w:spacing w:val="0"/>
          <w:sz w:val="24"/>
          <w:szCs w:val="24"/>
          <w:highlight w:val="yellow"/>
          <w:u w:val="none"/>
          <w:shd w:val="clear" w:fill="FFFFFF"/>
          <w:lang w:val="en-US" w:eastAsia="zh-CN"/>
        </w:rPr>
        <w:t>9</w:t>
      </w:r>
      <w:r>
        <w:rPr>
          <w:rFonts w:hint="eastAsia" w:ascii="宋体" w:hAnsi="宋体" w:eastAsia="宋体" w:cs="宋体"/>
          <w:i w:val="0"/>
          <w:iCs w:val="0"/>
          <w:caps w:val="0"/>
          <w:color w:val="000000"/>
          <w:spacing w:val="0"/>
          <w:sz w:val="24"/>
          <w:szCs w:val="24"/>
          <w:highlight w:val="yellow"/>
          <w:u w:val="none"/>
          <w:shd w:val="clear" w:fill="FFFFFF"/>
        </w:rPr>
        <w:t>日10时至20</w:t>
      </w:r>
      <w:r>
        <w:rPr>
          <w:rFonts w:hint="eastAsia" w:ascii="宋体" w:hAnsi="宋体" w:eastAsia="宋体" w:cs="宋体"/>
          <w:i w:val="0"/>
          <w:iCs w:val="0"/>
          <w:caps w:val="0"/>
          <w:color w:val="000000"/>
          <w:spacing w:val="0"/>
          <w:sz w:val="24"/>
          <w:szCs w:val="24"/>
          <w:highlight w:val="yellow"/>
          <w:u w:val="none"/>
          <w:shd w:val="clear" w:fill="FFFFFF"/>
          <w:lang w:val="en-US" w:eastAsia="zh-CN"/>
        </w:rPr>
        <w:t>26</w:t>
      </w:r>
      <w:r>
        <w:rPr>
          <w:rFonts w:hint="eastAsia" w:ascii="宋体" w:hAnsi="宋体" w:eastAsia="宋体" w:cs="宋体"/>
          <w:i w:val="0"/>
          <w:iCs w:val="0"/>
          <w:caps w:val="0"/>
          <w:color w:val="000000"/>
          <w:spacing w:val="0"/>
          <w:sz w:val="24"/>
          <w:szCs w:val="24"/>
          <w:highlight w:val="yellow"/>
          <w:u w:val="none"/>
          <w:shd w:val="clear" w:fill="FFFFFF"/>
        </w:rPr>
        <w:t>年</w:t>
      </w:r>
      <w:r>
        <w:rPr>
          <w:rFonts w:hint="eastAsia" w:ascii="宋体" w:hAnsi="宋体" w:eastAsia="宋体" w:cs="宋体"/>
          <w:i w:val="0"/>
          <w:iCs w:val="0"/>
          <w:caps w:val="0"/>
          <w:color w:val="000000"/>
          <w:spacing w:val="0"/>
          <w:sz w:val="24"/>
          <w:szCs w:val="24"/>
          <w:highlight w:val="yellow"/>
          <w:u w:val="none"/>
          <w:shd w:val="clear" w:fill="FFFFFF"/>
          <w:lang w:val="en-US" w:eastAsia="zh-CN"/>
        </w:rPr>
        <w:t>2</w:t>
      </w:r>
      <w:r>
        <w:rPr>
          <w:rFonts w:hint="eastAsia" w:ascii="宋体" w:hAnsi="宋体" w:eastAsia="宋体" w:cs="宋体"/>
          <w:i w:val="0"/>
          <w:iCs w:val="0"/>
          <w:caps w:val="0"/>
          <w:color w:val="000000"/>
          <w:spacing w:val="0"/>
          <w:sz w:val="24"/>
          <w:szCs w:val="24"/>
          <w:highlight w:val="yellow"/>
          <w:u w:val="none"/>
          <w:shd w:val="clear" w:fill="FFFFFF"/>
        </w:rPr>
        <w:t>月</w:t>
      </w:r>
      <w:r>
        <w:rPr>
          <w:rFonts w:hint="eastAsia" w:ascii="宋体" w:hAnsi="宋体" w:eastAsia="宋体" w:cs="宋体"/>
          <w:i w:val="0"/>
          <w:iCs w:val="0"/>
          <w:caps w:val="0"/>
          <w:color w:val="000000"/>
          <w:spacing w:val="0"/>
          <w:sz w:val="24"/>
          <w:szCs w:val="24"/>
          <w:highlight w:val="yellow"/>
          <w:u w:val="none"/>
          <w:shd w:val="clear" w:fill="FFFFFF"/>
          <w:lang w:val="en-US" w:eastAsia="zh-CN"/>
        </w:rPr>
        <w:t>10</w:t>
      </w:r>
      <w:r>
        <w:rPr>
          <w:rFonts w:hint="eastAsia" w:ascii="宋体" w:hAnsi="宋体" w:eastAsia="宋体" w:cs="宋体"/>
          <w:i w:val="0"/>
          <w:iCs w:val="0"/>
          <w:caps w:val="0"/>
          <w:color w:val="000000"/>
          <w:spacing w:val="0"/>
          <w:sz w:val="24"/>
          <w:szCs w:val="24"/>
          <w:highlight w:val="yellow"/>
          <w:u w:val="none"/>
          <w:shd w:val="clear" w:fill="FFFFFF"/>
        </w:rPr>
        <w:t>日10时止</w:t>
      </w:r>
      <w:r>
        <w:rPr>
          <w:rFonts w:hint="eastAsia" w:ascii="宋体" w:hAnsi="宋体" w:eastAsia="宋体" w:cs="宋体"/>
          <w:i w:val="0"/>
          <w:iCs w:val="0"/>
          <w:caps w:val="0"/>
          <w:color w:val="000000"/>
          <w:spacing w:val="0"/>
          <w:sz w:val="24"/>
          <w:szCs w:val="24"/>
          <w:highlight w:val="yellow"/>
          <w:u w:val="none"/>
          <w:shd w:val="clear" w:fill="FFFFFF"/>
          <w:lang w:eastAsia="zh-CN"/>
        </w:rPr>
        <w:t>（</w:t>
      </w:r>
      <w:r>
        <w:rPr>
          <w:rFonts w:hint="eastAsia" w:ascii="宋体" w:hAnsi="宋体" w:eastAsia="宋体" w:cs="宋体"/>
          <w:i w:val="0"/>
          <w:iCs w:val="0"/>
          <w:caps w:val="0"/>
          <w:color w:val="000000"/>
          <w:spacing w:val="0"/>
          <w:sz w:val="24"/>
          <w:szCs w:val="24"/>
          <w:highlight w:val="yellow"/>
          <w:u w:val="none"/>
          <w:shd w:val="clear" w:fill="FFFFFF"/>
        </w:rPr>
        <w:t>延时除外</w:t>
      </w:r>
      <w:r>
        <w:rPr>
          <w:rFonts w:hint="eastAsia" w:ascii="宋体" w:hAnsi="宋体" w:eastAsia="宋体" w:cs="宋体"/>
          <w:i w:val="0"/>
          <w:iCs w:val="0"/>
          <w:caps w:val="0"/>
          <w:color w:val="000000"/>
          <w:spacing w:val="0"/>
          <w:sz w:val="24"/>
          <w:szCs w:val="24"/>
          <w:highlight w:val="yellow"/>
          <w:u w:val="none"/>
          <w:shd w:val="clear" w:fill="FFFFFF"/>
          <w:lang w:eastAsia="zh-CN"/>
        </w:rPr>
        <w:t>）</w:t>
      </w:r>
      <w:r>
        <w:rPr>
          <w:rFonts w:hint="eastAsia" w:ascii="宋体" w:hAnsi="宋体" w:eastAsia="宋体" w:cs="宋体"/>
          <w:i w:val="0"/>
          <w:iCs w:val="0"/>
          <w:caps w:val="0"/>
          <w:color w:val="000000"/>
          <w:spacing w:val="0"/>
          <w:sz w:val="24"/>
          <w:szCs w:val="24"/>
          <w:highlight w:val="yellow"/>
          <w:u w:val="none"/>
          <w:shd w:val="clear" w:fill="FFFFFF"/>
        </w:rPr>
        <w:t>。</w:t>
      </w:r>
    </w:p>
    <w:p w14:paraId="1D987F07">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四、竞价人条件</w:t>
      </w:r>
    </w:p>
    <w:p w14:paraId="1B4F055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（一）竞价条件</w:t>
      </w:r>
    </w:p>
    <w:p w14:paraId="24E47BF6">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（1）具备完全民事行为能力的公民、法人和其他组织；</w:t>
      </w:r>
    </w:p>
    <w:p w14:paraId="7BBFD6D0">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（2）具有较高的社会责任感和良好的商业信誉；</w:t>
      </w:r>
    </w:p>
    <w:p w14:paraId="4753E42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（3）具有足够的资金实力，能够在规定的时间内支付投资款，具备与拟投资的重整企业相适应的经营和管理能力；</w:t>
      </w:r>
    </w:p>
    <w:p w14:paraId="5D7B545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（4）竞价人不具有其他根据相关</w:t>
      </w:r>
      <w:r>
        <w:rPr>
          <w:rFonts w:hint="eastAsia" w:ascii="宋体" w:hAnsi="宋体" w:eastAsia="宋体" w:cs="宋体"/>
          <w:i w:val="0"/>
          <w:iCs w:val="0"/>
          <w:caps w:val="0"/>
          <w:color w:val="000000"/>
          <w:spacing w:val="0"/>
          <w:sz w:val="24"/>
          <w:szCs w:val="24"/>
          <w:u w:val="none"/>
          <w:shd w:val="clear" w:fill="FFFFFF"/>
          <w:lang w:eastAsia="zh-CN"/>
        </w:rPr>
        <w:t>法律法规</w:t>
      </w:r>
      <w:r>
        <w:rPr>
          <w:rFonts w:hint="eastAsia" w:ascii="宋体" w:hAnsi="宋体" w:eastAsia="宋体" w:cs="宋体"/>
          <w:i w:val="0"/>
          <w:iCs w:val="0"/>
          <w:caps w:val="0"/>
          <w:color w:val="000000"/>
          <w:spacing w:val="0"/>
          <w:sz w:val="24"/>
          <w:szCs w:val="24"/>
          <w:u w:val="none"/>
          <w:shd w:val="clear" w:fill="FFFFFF"/>
        </w:rPr>
        <w:t>及法院要求不适宜参与重整的情形。</w:t>
      </w:r>
    </w:p>
    <w:p w14:paraId="5BBB06F7">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二）竞价人在京东平台上实名注册。如参与竞价人未开设京东账户，可委托代理人（具备完全民事行为能力的自然人）进行，但该竞价人（法定代表人、其他组织的负责人）与委托代理人须在参与竞价前提前5个工作日一同到管理人处办理委托手续。竞价前无委托手续或委托手续不全的，竞价活动认定为参拍人的本人行为，参拍人即为京东账号实名注册人，由此致使竞买人不符合参加竞买条件的，由其自行承担相关法律责任。</w:t>
      </w:r>
    </w:p>
    <w:p w14:paraId="6DD059C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（三）不符合条件参加竞价的或未办理相应委托手续竞价的，竞买人自行承担相应的法律责任。</w:t>
      </w:r>
    </w:p>
    <w:p w14:paraId="6D52B46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五、咨询、实地看样及尽职调查</w:t>
      </w:r>
    </w:p>
    <w:p w14:paraId="1BE5C30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自本公告发布之日起，管理人接受咨询并组织看样或尽调工作（工作时间：9:00-11:30，</w:t>
      </w:r>
      <w:r>
        <w:rPr>
          <w:rFonts w:hint="eastAsia" w:ascii="宋体" w:hAnsi="宋体" w:eastAsia="宋体" w:cs="宋体"/>
          <w:i w:val="0"/>
          <w:iCs w:val="0"/>
          <w:caps w:val="0"/>
          <w:color w:val="000000"/>
          <w:spacing w:val="0"/>
          <w:sz w:val="24"/>
          <w:szCs w:val="24"/>
          <w:u w:val="none"/>
          <w:shd w:val="clear" w:fill="FFFFFF"/>
          <w:lang w:eastAsia="zh-CN"/>
        </w:rPr>
        <w:t>14:30</w:t>
      </w:r>
      <w:r>
        <w:rPr>
          <w:rFonts w:hint="eastAsia" w:ascii="宋体" w:hAnsi="宋体" w:eastAsia="宋体" w:cs="宋体"/>
          <w:i w:val="0"/>
          <w:iCs w:val="0"/>
          <w:caps w:val="0"/>
          <w:color w:val="000000"/>
          <w:spacing w:val="0"/>
          <w:sz w:val="24"/>
          <w:szCs w:val="24"/>
          <w:u w:val="none"/>
          <w:shd w:val="clear" w:fill="FFFFFF"/>
        </w:rPr>
        <w:t>-17:00，节假日休息，联系人：</w:t>
      </w:r>
      <w:r>
        <w:rPr>
          <w:rFonts w:hint="eastAsia" w:ascii="宋体" w:hAnsi="宋体" w:eastAsia="宋体" w:cs="宋体"/>
          <w:i w:val="0"/>
          <w:iCs w:val="0"/>
          <w:caps w:val="0"/>
          <w:color w:val="000000"/>
          <w:spacing w:val="0"/>
          <w:sz w:val="24"/>
          <w:szCs w:val="24"/>
          <w:u w:val="none"/>
          <w:shd w:val="clear" w:fill="FFFFFF"/>
          <w:lang w:val="en-US" w:eastAsia="zh-CN"/>
        </w:rPr>
        <w:t>赵</w:t>
      </w:r>
      <w:r>
        <w:rPr>
          <w:rFonts w:hint="eastAsia" w:ascii="宋体" w:hAnsi="宋体" w:eastAsia="宋体" w:cs="宋体"/>
          <w:i w:val="0"/>
          <w:iCs w:val="0"/>
          <w:caps w:val="0"/>
          <w:color w:val="000000"/>
          <w:spacing w:val="0"/>
          <w:sz w:val="24"/>
          <w:szCs w:val="24"/>
          <w:u w:val="none"/>
          <w:shd w:val="clear" w:fill="FFFFFF"/>
        </w:rPr>
        <w:t>律师，电话：13</w:t>
      </w:r>
      <w:r>
        <w:rPr>
          <w:rFonts w:hint="eastAsia" w:ascii="宋体" w:hAnsi="宋体" w:eastAsia="宋体" w:cs="宋体"/>
          <w:i w:val="0"/>
          <w:iCs w:val="0"/>
          <w:caps w:val="0"/>
          <w:color w:val="000000"/>
          <w:spacing w:val="0"/>
          <w:sz w:val="24"/>
          <w:szCs w:val="24"/>
          <w:u w:val="none"/>
          <w:shd w:val="clear" w:fill="FFFFFF"/>
          <w:lang w:val="en-US" w:eastAsia="zh-CN"/>
        </w:rPr>
        <w:t>852540957</w:t>
      </w:r>
      <w:r>
        <w:rPr>
          <w:rFonts w:hint="eastAsia" w:ascii="宋体" w:hAnsi="宋体" w:eastAsia="宋体" w:cs="宋体"/>
          <w:i w:val="0"/>
          <w:iCs w:val="0"/>
          <w:caps w:val="0"/>
          <w:color w:val="000000"/>
          <w:spacing w:val="0"/>
          <w:sz w:val="24"/>
          <w:szCs w:val="24"/>
          <w:u w:val="none"/>
          <w:shd w:val="clear" w:fill="FFFFFF"/>
        </w:rPr>
        <w:t>）。</w:t>
      </w:r>
    </w:p>
    <w:p w14:paraId="2CB5B224">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竞价人如需开展尽职调查工作的，应与管理人签订相关《保密协议》并向管理人缴纳</w:t>
      </w:r>
      <w:r>
        <w:rPr>
          <w:rFonts w:hint="eastAsia" w:ascii="宋体" w:hAnsi="宋体" w:eastAsia="宋体" w:cs="宋体"/>
          <w:i w:val="0"/>
          <w:iCs w:val="0"/>
          <w:caps w:val="0"/>
          <w:color w:val="000000"/>
          <w:spacing w:val="0"/>
          <w:sz w:val="24"/>
          <w:szCs w:val="24"/>
          <w:u w:val="none"/>
          <w:shd w:val="clear" w:fill="FFFFFF"/>
          <w:lang w:val="en-US" w:eastAsia="zh-CN"/>
        </w:rPr>
        <w:t>2</w:t>
      </w:r>
      <w:r>
        <w:rPr>
          <w:rFonts w:hint="eastAsia" w:ascii="宋体" w:hAnsi="宋体" w:eastAsia="宋体" w:cs="宋体"/>
          <w:i w:val="0"/>
          <w:iCs w:val="0"/>
          <w:caps w:val="0"/>
          <w:color w:val="000000"/>
          <w:spacing w:val="0"/>
          <w:sz w:val="24"/>
          <w:szCs w:val="24"/>
          <w:u w:val="none"/>
          <w:shd w:val="clear" w:fill="FFFFFF"/>
        </w:rPr>
        <w:t>0万元的尽调保证金。意向投资人开展尽职调查或实地调查所需的费用均自行承担，并对尽调结果自行承担法律责任。该尽调保证金将于拍卖工作结束后的</w:t>
      </w:r>
      <w:r>
        <w:rPr>
          <w:rFonts w:hint="eastAsia" w:ascii="宋体" w:hAnsi="宋体" w:eastAsia="宋体" w:cs="宋体"/>
          <w:i w:val="0"/>
          <w:iCs w:val="0"/>
          <w:caps w:val="0"/>
          <w:color w:val="000000"/>
          <w:spacing w:val="0"/>
          <w:sz w:val="24"/>
          <w:szCs w:val="24"/>
          <w:u w:val="none"/>
          <w:shd w:val="clear" w:fill="FFFFFF"/>
          <w:lang w:val="en-US" w:eastAsia="zh-CN"/>
        </w:rPr>
        <w:t>七个工作日</w:t>
      </w:r>
      <w:r>
        <w:rPr>
          <w:rFonts w:hint="eastAsia" w:ascii="宋体" w:hAnsi="宋体" w:eastAsia="宋体" w:cs="宋体"/>
          <w:i w:val="0"/>
          <w:iCs w:val="0"/>
          <w:caps w:val="0"/>
          <w:color w:val="000000"/>
          <w:spacing w:val="0"/>
          <w:sz w:val="24"/>
          <w:szCs w:val="24"/>
          <w:u w:val="none"/>
          <w:shd w:val="clear" w:fill="FFFFFF"/>
        </w:rPr>
        <w:t>内退还，该尽调保证金不计息，若竞价人以最高价竞得重整投资人资格的，该尽调保证金将直接计入成交价款内。</w:t>
      </w:r>
    </w:p>
    <w:p w14:paraId="4A3CD48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有意者可自行现场踏勘，现场踏勘者自行做好安全防护，安全责任自负。</w:t>
      </w:r>
    </w:p>
    <w:p w14:paraId="340B053F">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i w:val="0"/>
          <w:iCs w:val="0"/>
          <w:caps w:val="0"/>
          <w:color w:val="000000"/>
          <w:spacing w:val="0"/>
          <w:sz w:val="24"/>
          <w:szCs w:val="24"/>
          <w:u w:val="none"/>
          <w:shd w:val="clear" w:fill="FFFFFF"/>
        </w:rPr>
        <w:t>特别提示：管理人对</w:t>
      </w:r>
      <w:r>
        <w:rPr>
          <w:rStyle w:val="7"/>
          <w:rFonts w:hint="eastAsia" w:ascii="宋体" w:hAnsi="宋体" w:eastAsia="宋体" w:cs="宋体"/>
          <w:i w:val="0"/>
          <w:iCs w:val="0"/>
          <w:caps w:val="0"/>
          <w:color w:val="000000"/>
          <w:spacing w:val="0"/>
          <w:sz w:val="24"/>
          <w:szCs w:val="24"/>
          <w:u w:val="none"/>
          <w:shd w:val="clear" w:fill="FFFFFF"/>
          <w:lang w:eastAsia="zh-CN"/>
        </w:rPr>
        <w:t>光硕公司</w:t>
      </w:r>
      <w:r>
        <w:rPr>
          <w:rStyle w:val="7"/>
          <w:rFonts w:hint="eastAsia" w:ascii="宋体" w:hAnsi="宋体" w:eastAsia="宋体" w:cs="宋体"/>
          <w:i w:val="0"/>
          <w:iCs w:val="0"/>
          <w:caps w:val="0"/>
          <w:color w:val="000000"/>
          <w:spacing w:val="0"/>
          <w:sz w:val="24"/>
          <w:szCs w:val="24"/>
          <w:u w:val="none"/>
          <w:shd w:val="clear" w:fill="FFFFFF"/>
        </w:rPr>
        <w:t>股权和对应重整范围内资产或权益状况不承担任何瑕疵担保责任。竞价人参与竞拍即视为按标的物现状接受拍卖标的的一切已知和未知的瑕疵、缺陷和风险，并可能因此致使竞买人的预期收益无法实现。竞价人一旦作出竞价决定，即视为已知悉、充分预判并接受</w:t>
      </w:r>
      <w:r>
        <w:rPr>
          <w:rStyle w:val="7"/>
          <w:rFonts w:hint="eastAsia" w:ascii="宋体" w:hAnsi="宋体" w:eastAsia="宋体" w:cs="宋体"/>
          <w:i w:val="0"/>
          <w:iCs w:val="0"/>
          <w:caps w:val="0"/>
          <w:color w:val="000000"/>
          <w:spacing w:val="0"/>
          <w:sz w:val="24"/>
          <w:szCs w:val="24"/>
          <w:u w:val="none"/>
          <w:shd w:val="clear" w:fill="FFFFFF"/>
          <w:lang w:eastAsia="zh-CN"/>
        </w:rPr>
        <w:t>光硕公司</w:t>
      </w:r>
      <w:r>
        <w:rPr>
          <w:rStyle w:val="7"/>
          <w:rFonts w:hint="eastAsia" w:ascii="宋体" w:hAnsi="宋体" w:eastAsia="宋体" w:cs="宋体"/>
          <w:i w:val="0"/>
          <w:iCs w:val="0"/>
          <w:caps w:val="0"/>
          <w:color w:val="000000"/>
          <w:spacing w:val="0"/>
          <w:sz w:val="24"/>
          <w:szCs w:val="24"/>
          <w:u w:val="none"/>
          <w:shd w:val="clear" w:fill="FFFFFF"/>
        </w:rPr>
        <w:t>的资产现状、征信修复情况、重整收益等产生的税务调整等风险情况。竞价人知悉、充分预判并接受企业经营风险、资产使用状况以及行业发展前景等所有事项。重整后的经营管理风险、或有权益的实现风险等，均作为可能存在的投资风险由重整投资人自行承担。</w:t>
      </w:r>
    </w:p>
    <w:p w14:paraId="7E29BA0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六、竞价方式</w:t>
      </w:r>
    </w:p>
    <w:p w14:paraId="3BF07506">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本次竞价活动为增价竞价，至少一人报名且出价不低于起拍价，方可成交。本次竞价活动设置延时出价功能，在竞价活动结束前，每最后5分钟如果有竞价人出价，就自动延迟5分钟。</w:t>
      </w:r>
    </w:p>
    <w:p w14:paraId="68AEB0F7">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七、税费及其他费用承担</w:t>
      </w:r>
    </w:p>
    <w:p w14:paraId="2B70CC9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成交价不含税费，本次交易涉及的税费以及可能涉及的其他税费及明确的或潜在的一切关联费用以及一切与财产交付相关所发生的费用均由竞得人自行承担。因办理股权交割、法定代表人变更、财产过户等相关事宜，可能需缴纳的相关费用，由竞得人承担。</w:t>
      </w:r>
    </w:p>
    <w:p w14:paraId="3ECA4C72">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2.生产运营及其他所需的包括水、电、燃气、职工工资等费用，以交割之日为界限，交割之日后发生的费用由竞得人承担。</w:t>
      </w:r>
    </w:p>
    <w:p w14:paraId="77AC0248">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3.竞价人在竞价前应向相关政府部门确认竞价成交后应缴纳的税费和其他各项费用标准，竞价人在承担后不得据此主张竞价无效，亦不得向管理人索赔或提出其他请求权。</w:t>
      </w:r>
    </w:p>
    <w:p w14:paraId="31DEAC93">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4.本次竞价标的为重整投资人资格，不开具发票；</w:t>
      </w:r>
    </w:p>
    <w:p w14:paraId="163E6A7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5.如竞价人未到有关部门了解、办理竞价标的相关手续，由此产生的一切经济损失和法律责任由竞价人自行承担。</w:t>
      </w:r>
    </w:p>
    <w:p w14:paraId="0438B774">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highlight w:val="yellow"/>
        </w:rPr>
      </w:pPr>
      <w:r>
        <w:rPr>
          <w:rFonts w:hint="eastAsia" w:ascii="宋体" w:hAnsi="宋体" w:eastAsia="宋体" w:cs="宋体"/>
          <w:b/>
          <w:bCs/>
          <w:i w:val="0"/>
          <w:iCs w:val="0"/>
          <w:caps w:val="0"/>
          <w:color w:val="000000"/>
          <w:spacing w:val="0"/>
          <w:sz w:val="24"/>
          <w:szCs w:val="24"/>
          <w:highlight w:val="yellow"/>
          <w:u w:val="none"/>
          <w:shd w:val="clear" w:fill="FFFFFF"/>
        </w:rPr>
        <w:t>八、京东软件服务费</w:t>
      </w:r>
    </w:p>
    <w:p w14:paraId="1B19020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highlight w:val="yellow"/>
          <w:u w:val="none"/>
          <w:shd w:val="clear" w:fill="FFFFFF"/>
        </w:rPr>
      </w:pPr>
      <w:r>
        <w:rPr>
          <w:rFonts w:hint="eastAsia" w:ascii="宋体" w:hAnsi="宋体" w:eastAsia="宋体" w:cs="宋体"/>
          <w:i w:val="0"/>
          <w:iCs w:val="0"/>
          <w:caps w:val="0"/>
          <w:color w:val="000000"/>
          <w:spacing w:val="0"/>
          <w:sz w:val="24"/>
          <w:szCs w:val="24"/>
          <w:highlight w:val="yellow"/>
          <w:u w:val="none"/>
          <w:shd w:val="clear" w:fill="FFFFFF"/>
        </w:rPr>
        <w:t>根据京东拍卖平台规则，京东拍卖平台将向买受人收取软件服务费，该费用是在拍卖成交金额之外另行收取，由买受人直接向京东平台支付，并非管理人收取。</w:t>
      </w:r>
    </w:p>
    <w:p w14:paraId="5FFE904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九、风险披露</w:t>
      </w:r>
    </w:p>
    <w:p w14:paraId="0B4A58D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重整范围内的</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资产的交接以实际交接为准，有形资产以实物为准，评估报告为参考，管理人不对评估标的物的状况及其评估价值承担任何形式的保证责任；</w:t>
      </w:r>
    </w:p>
    <w:p w14:paraId="5E8A7029">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十、保证金</w:t>
      </w:r>
    </w:p>
    <w:p w14:paraId="240855C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本竞价标的本身价值及保证金价格相对较高。竞价人支付保证金可能会碰到当天限额无法支付的情况，请竞价人根据自身情况选择网上充值银行，各大银行充值和支付的限额情况可上网查询。</w:t>
      </w:r>
    </w:p>
    <w:p w14:paraId="3AA48700">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竞价结束后未能竞得者锁定的保证金自动解锁，锁定期间不计利息。竞价成交后，竞价保证金转为重整偿债资金的一部分。</w:t>
      </w:r>
    </w:p>
    <w:p w14:paraId="52C64A7F">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竞价成交后买受人悔拍的，交纳的保证金不予退还，计入债务人财产。</w:t>
      </w:r>
    </w:p>
    <w:p w14:paraId="4B75FC9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十一、竞价成交后的文件签署及相关事项</w:t>
      </w:r>
    </w:p>
    <w:p w14:paraId="0FDE6F38">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1.竞得人应自竞价成交后五个工作日内（遇节假日顺延）凭付款凭证及相关身份材料到</w:t>
      </w:r>
      <w:r>
        <w:rPr>
          <w:rFonts w:hint="eastAsia" w:ascii="宋体" w:hAnsi="宋体" w:eastAsia="宋体" w:cs="宋体"/>
          <w:i w:val="0"/>
          <w:iCs w:val="0"/>
          <w:caps w:val="0"/>
          <w:color w:val="000000"/>
          <w:spacing w:val="0"/>
          <w:sz w:val="24"/>
          <w:szCs w:val="24"/>
          <w:u w:val="none"/>
          <w:shd w:val="clear" w:fill="FFFFFF"/>
          <w:lang w:eastAsia="zh-CN"/>
        </w:rPr>
        <w:t>扬州光硕新能源有限公司</w:t>
      </w:r>
      <w:r>
        <w:rPr>
          <w:rFonts w:hint="eastAsia" w:ascii="宋体" w:hAnsi="宋体" w:eastAsia="宋体" w:cs="宋体"/>
          <w:i w:val="0"/>
          <w:iCs w:val="0"/>
          <w:caps w:val="0"/>
          <w:color w:val="000000"/>
          <w:spacing w:val="0"/>
          <w:sz w:val="24"/>
          <w:szCs w:val="24"/>
          <w:u w:val="none"/>
          <w:shd w:val="clear" w:fill="FFFFFF"/>
        </w:rPr>
        <w:t>管理人处签署《重整投资人资格竞价成交确认书》。</w:t>
      </w:r>
    </w:p>
    <w:p w14:paraId="45A1556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2.</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股权转让</w:t>
      </w:r>
    </w:p>
    <w:p w14:paraId="36379C52">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重整投资人按期足额支付重整偿债资金后，管理人将协助重整投资人办理</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100%股权转让交割手续</w:t>
      </w:r>
      <w:r>
        <w:rPr>
          <w:rFonts w:hint="eastAsia" w:ascii="宋体" w:hAnsi="宋体" w:eastAsia="宋体" w:cs="宋体"/>
          <w:i w:val="0"/>
          <w:iCs w:val="0"/>
          <w:caps w:val="0"/>
          <w:color w:val="000000"/>
          <w:spacing w:val="0"/>
          <w:sz w:val="24"/>
          <w:szCs w:val="24"/>
          <w:u w:val="none"/>
          <w:shd w:val="clear" w:fill="FFFFFF"/>
          <w:lang w:eastAsia="zh-CN"/>
        </w:rPr>
        <w:t>，</w:t>
      </w:r>
      <w:r>
        <w:rPr>
          <w:rFonts w:hint="eastAsia" w:ascii="宋体" w:hAnsi="宋体" w:eastAsia="宋体" w:cs="宋体"/>
          <w:i w:val="0"/>
          <w:iCs w:val="0"/>
          <w:caps w:val="0"/>
          <w:color w:val="000000"/>
          <w:spacing w:val="0"/>
          <w:sz w:val="24"/>
          <w:szCs w:val="24"/>
          <w:u w:val="none"/>
          <w:shd w:val="clear" w:fill="FFFFFF"/>
        </w:rPr>
        <w:t>请竞买人自行提前咨询相关部门关于竞价资格、股权办理登记过户、续期手续办理、费用负担和税费承担等情况。</w:t>
      </w:r>
    </w:p>
    <w:p w14:paraId="1243EB18">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竞得人应当在具备办理股权变更条件后，及时办理股权变更手续。经管理人催告后，竞得人仍不接受、不办理的，竞得人应承担重整资产可能发生的损毁、灭失等后果，同时承担因逾期而产生的费用，造成他人损失的，竞得人应当承担损害赔偿责任。</w:t>
      </w:r>
    </w:p>
    <w:p w14:paraId="076F7C92">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3.财产关联风险的转移</w:t>
      </w:r>
    </w:p>
    <w:p w14:paraId="159726EB">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各项重整范围内财产的交割日起，财产的毁损灭失风险和对他人造成的损失（如有）由重整后</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和重整投资人承担。</w:t>
      </w:r>
    </w:p>
    <w:p w14:paraId="5E25893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4.交付税费义务的转移</w:t>
      </w:r>
    </w:p>
    <w:p w14:paraId="0467EB82">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因重整范围内财产产生相关税、费、经营支出等债务，重整交割日前（不含该日）从重整偿债资金和债务人财产中支出，重整交割日后（含该日）由重整后</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和重整投资人承担。</w:t>
      </w:r>
    </w:p>
    <w:p w14:paraId="2903031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b/>
          <w:bCs/>
          <w:sz w:val="24"/>
          <w:szCs w:val="24"/>
        </w:rPr>
      </w:pPr>
      <w:r>
        <w:rPr>
          <w:rFonts w:hint="eastAsia" w:ascii="宋体" w:hAnsi="宋体" w:eastAsia="宋体" w:cs="宋体"/>
          <w:b/>
          <w:bCs/>
          <w:i w:val="0"/>
          <w:iCs w:val="0"/>
          <w:caps w:val="0"/>
          <w:color w:val="000000"/>
          <w:spacing w:val="0"/>
          <w:sz w:val="24"/>
          <w:szCs w:val="24"/>
          <w:u w:val="none"/>
          <w:shd w:val="clear" w:fill="FFFFFF"/>
        </w:rPr>
        <w:t>十二、特别提醒</w:t>
      </w:r>
    </w:p>
    <w:p w14:paraId="73DB3A6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Style w:val="7"/>
          <w:rFonts w:hint="eastAsia" w:ascii="宋体" w:hAnsi="宋体" w:eastAsia="宋体" w:cs="宋体"/>
          <w:b/>
          <w:bCs/>
          <w:i w:val="0"/>
          <w:iCs w:val="0"/>
          <w:caps w:val="0"/>
          <w:color w:val="000000"/>
          <w:spacing w:val="0"/>
          <w:sz w:val="24"/>
          <w:szCs w:val="24"/>
          <w:u w:val="none"/>
          <w:shd w:val="clear" w:fill="FFFFFF"/>
        </w:rPr>
        <w:t>1.本次竞价基于确定</w:t>
      </w:r>
      <w:r>
        <w:rPr>
          <w:rStyle w:val="7"/>
          <w:rFonts w:hint="eastAsia" w:ascii="宋体" w:hAnsi="宋体" w:eastAsia="宋体" w:cs="宋体"/>
          <w:b/>
          <w:bCs/>
          <w:i w:val="0"/>
          <w:iCs w:val="0"/>
          <w:caps w:val="0"/>
          <w:color w:val="000000"/>
          <w:spacing w:val="0"/>
          <w:sz w:val="24"/>
          <w:szCs w:val="24"/>
          <w:u w:val="none"/>
          <w:shd w:val="clear" w:fill="FFFFFF"/>
          <w:lang w:eastAsia="zh-CN"/>
        </w:rPr>
        <w:t>光硕公司</w:t>
      </w:r>
      <w:r>
        <w:rPr>
          <w:rStyle w:val="7"/>
          <w:rFonts w:hint="eastAsia" w:ascii="宋体" w:hAnsi="宋体" w:eastAsia="宋体" w:cs="宋体"/>
          <w:b/>
          <w:bCs/>
          <w:i w:val="0"/>
          <w:iCs w:val="0"/>
          <w:caps w:val="0"/>
          <w:color w:val="000000"/>
          <w:spacing w:val="0"/>
          <w:sz w:val="24"/>
          <w:szCs w:val="24"/>
          <w:u w:val="none"/>
          <w:shd w:val="clear" w:fill="FFFFFF"/>
        </w:rPr>
        <w:t>重整投资人为目的，故本次竞价并非常规意义上的资产拍卖，竞价人除对竞价标的所对应的资产进行实地看样外，仍需重视对</w:t>
      </w:r>
      <w:r>
        <w:rPr>
          <w:rStyle w:val="7"/>
          <w:rFonts w:hint="eastAsia" w:ascii="宋体" w:hAnsi="宋体" w:eastAsia="宋体" w:cs="宋体"/>
          <w:b/>
          <w:bCs/>
          <w:i w:val="0"/>
          <w:iCs w:val="0"/>
          <w:caps w:val="0"/>
          <w:color w:val="000000"/>
          <w:spacing w:val="0"/>
          <w:sz w:val="24"/>
          <w:szCs w:val="24"/>
          <w:u w:val="none"/>
          <w:shd w:val="clear" w:fill="FFFFFF"/>
          <w:lang w:eastAsia="zh-CN"/>
        </w:rPr>
        <w:t>光硕公司</w:t>
      </w:r>
      <w:r>
        <w:rPr>
          <w:rStyle w:val="7"/>
          <w:rFonts w:hint="eastAsia" w:ascii="宋体" w:hAnsi="宋体" w:eastAsia="宋体" w:cs="宋体"/>
          <w:b/>
          <w:bCs/>
          <w:i w:val="0"/>
          <w:iCs w:val="0"/>
          <w:caps w:val="0"/>
          <w:color w:val="000000"/>
          <w:spacing w:val="0"/>
          <w:sz w:val="24"/>
          <w:szCs w:val="24"/>
          <w:u w:val="none"/>
          <w:shd w:val="clear" w:fill="FFFFFF"/>
        </w:rPr>
        <w:t>企业破产重整的法律风险及后续经营活动中所遇到的所有困难和问题，竞价人应自行向税务、发改、规划、环保、房管、国土、不动产登记、电力、产业准入、安全生产等相关部门咨询</w:t>
      </w:r>
      <w:r>
        <w:rPr>
          <w:rStyle w:val="7"/>
          <w:rFonts w:hint="eastAsia" w:ascii="宋体" w:hAnsi="宋体" w:eastAsia="宋体" w:cs="宋体"/>
          <w:b/>
          <w:bCs/>
          <w:i w:val="0"/>
          <w:iCs w:val="0"/>
          <w:caps w:val="0"/>
          <w:color w:val="000000"/>
          <w:spacing w:val="0"/>
          <w:sz w:val="24"/>
          <w:szCs w:val="24"/>
          <w:u w:val="none"/>
          <w:shd w:val="clear" w:fill="FFFFFF"/>
          <w:lang w:eastAsia="zh-CN"/>
        </w:rPr>
        <w:t>光硕公司</w:t>
      </w:r>
      <w:r>
        <w:rPr>
          <w:rStyle w:val="7"/>
          <w:rFonts w:hint="eastAsia" w:ascii="宋体" w:hAnsi="宋体" w:eastAsia="宋体" w:cs="宋体"/>
          <w:b/>
          <w:bCs/>
          <w:i w:val="0"/>
          <w:iCs w:val="0"/>
          <w:caps w:val="0"/>
          <w:color w:val="000000"/>
          <w:spacing w:val="0"/>
          <w:sz w:val="24"/>
          <w:szCs w:val="24"/>
          <w:u w:val="none"/>
          <w:shd w:val="clear" w:fill="FFFFFF"/>
        </w:rPr>
        <w:t>土地利用情况、税费承担、环保要求、规划情况等，做好尽调并需承担相应的风险。相关手续及属地政府产业政策、准入条件等事宜，请竞价人自行向相关职能部门咨询确认。</w:t>
      </w:r>
    </w:p>
    <w:p w14:paraId="4517D712">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2.请竞价人务必认真仔细阅读、了解《竞价公告》《竞价须知》的全部内容，如有不明之处可在公告期间及时咨询管理人。因竞价人未阅读、了解《竞价公告》《竞价须知》，或违反《竞价公告》《竞价须知》，造成竞价人或他人损失的，该损失由该竞价人承担。</w:t>
      </w:r>
    </w:p>
    <w:p w14:paraId="7824FFC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val="en-US" w:eastAsia="zh-CN"/>
        </w:rPr>
        <w:t>3.</w:t>
      </w:r>
      <w:r>
        <w:rPr>
          <w:rFonts w:hint="eastAsia" w:ascii="宋体" w:hAnsi="宋体" w:eastAsia="宋体" w:cs="宋体"/>
          <w:i w:val="0"/>
          <w:iCs w:val="0"/>
          <w:caps w:val="0"/>
          <w:color w:val="000000"/>
          <w:spacing w:val="0"/>
          <w:sz w:val="24"/>
          <w:szCs w:val="24"/>
          <w:u w:val="none"/>
          <w:shd w:val="clear" w:fill="FFFFFF"/>
        </w:rPr>
        <w:t>如竞价成功后，竞得人悔拍</w:t>
      </w:r>
      <w:r>
        <w:rPr>
          <w:rFonts w:hint="eastAsia" w:ascii="宋体" w:hAnsi="宋体" w:eastAsia="宋体" w:cs="宋体"/>
          <w:i w:val="0"/>
          <w:iCs w:val="0"/>
          <w:caps w:val="0"/>
          <w:color w:val="000000"/>
          <w:spacing w:val="0"/>
          <w:sz w:val="24"/>
          <w:szCs w:val="24"/>
          <w:highlight w:val="none"/>
          <w:u w:val="none"/>
          <w:shd w:val="clear" w:fill="FFFFFF"/>
        </w:rPr>
        <w:t>、逾期未支付京东软件服务费，拒不办</w:t>
      </w:r>
      <w:r>
        <w:rPr>
          <w:rFonts w:hint="eastAsia" w:ascii="宋体" w:hAnsi="宋体" w:eastAsia="宋体" w:cs="宋体"/>
          <w:i w:val="0"/>
          <w:iCs w:val="0"/>
          <w:caps w:val="0"/>
          <w:color w:val="000000"/>
          <w:spacing w:val="0"/>
          <w:sz w:val="24"/>
          <w:szCs w:val="24"/>
          <w:u w:val="none"/>
          <w:shd w:val="clear" w:fill="FFFFFF"/>
        </w:rPr>
        <w:t>理后续手续，经管理人催告仍不更正的，管理人有权取消重整投资人资格，管理人有权没收、不予退还竞得人的保证金及已付款，且可以重新组织竞价。重新竞价时，该竞得人不得参加竞价。重新竞价的价款若低于原竞价价款，所造成的差价、费用、资产贬值损失以及原竞价款按照每日万分之一计算至重新竞价成交日期间的违约金等，由原竞得人承担。若其所缴纳的保证金不足以弥补差价等费用损失的，由原竞得人承担不足部分。</w:t>
      </w:r>
    </w:p>
    <w:p w14:paraId="684CDDD8">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lang w:val="en-US" w:eastAsia="zh-CN"/>
        </w:rPr>
        <w:t>4</w:t>
      </w:r>
      <w:r>
        <w:rPr>
          <w:rFonts w:hint="eastAsia" w:ascii="宋体" w:hAnsi="宋体" w:eastAsia="宋体" w:cs="宋体"/>
          <w:i w:val="0"/>
          <w:iCs w:val="0"/>
          <w:caps w:val="0"/>
          <w:color w:val="000000"/>
          <w:spacing w:val="0"/>
          <w:sz w:val="24"/>
          <w:szCs w:val="24"/>
          <w:u w:val="none"/>
          <w:shd w:val="clear" w:fill="FFFFFF"/>
        </w:rPr>
        <w:t>.如参与竞价的，则竞价人应无条件同意管理人对</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资产的交付以现场交付为准，交付时不再进行检验，如有隐藏瑕疵、缺陷、损毁等均由竞价人承担。竞价人不得以数量、质量等问题为由，拒绝受领</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资产。如资产存在违章建筑或者其他需整改的问题，竞价人需自行去现场进行实地查看并至主管行政部门进行咨询，管理人或</w:t>
      </w:r>
      <w:r>
        <w:rPr>
          <w:rFonts w:hint="eastAsia" w:ascii="宋体" w:hAnsi="宋体" w:eastAsia="宋体" w:cs="宋体"/>
          <w:i w:val="0"/>
          <w:iCs w:val="0"/>
          <w:caps w:val="0"/>
          <w:color w:val="000000"/>
          <w:spacing w:val="0"/>
          <w:sz w:val="24"/>
          <w:szCs w:val="24"/>
          <w:u w:val="none"/>
          <w:shd w:val="clear" w:fill="FFFFFF"/>
          <w:lang w:eastAsia="zh-CN"/>
        </w:rPr>
        <w:t>光硕公司</w:t>
      </w:r>
      <w:r>
        <w:rPr>
          <w:rFonts w:hint="eastAsia" w:ascii="宋体" w:hAnsi="宋体" w:eastAsia="宋体" w:cs="宋体"/>
          <w:i w:val="0"/>
          <w:iCs w:val="0"/>
          <w:caps w:val="0"/>
          <w:color w:val="000000"/>
          <w:spacing w:val="0"/>
          <w:sz w:val="24"/>
          <w:szCs w:val="24"/>
          <w:u w:val="none"/>
          <w:shd w:val="clear" w:fill="FFFFFF"/>
        </w:rPr>
        <w:t>不作任何承诺，如确属存在违章等情况，则竞价人在竞买成功后应积极配合主管部门进行整改，相应责任由竞价人承担。如有违章建筑而导致的相关行政机关的处罚及拆除的费用及风险均由竞价人承担，此不影响拍卖成交结果和成交价款。</w:t>
      </w:r>
    </w:p>
    <w:p w14:paraId="48B1CA3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十三、其他事项</w:t>
      </w:r>
    </w:p>
    <w:p w14:paraId="45C82103">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1.本公告由</w:t>
      </w:r>
      <w:r>
        <w:rPr>
          <w:rFonts w:hint="eastAsia" w:ascii="宋体" w:hAnsi="宋体" w:eastAsia="宋体" w:cs="宋体"/>
          <w:i w:val="0"/>
          <w:iCs w:val="0"/>
          <w:caps w:val="0"/>
          <w:color w:val="000000"/>
          <w:spacing w:val="0"/>
          <w:sz w:val="24"/>
          <w:szCs w:val="24"/>
          <w:u w:val="none"/>
          <w:shd w:val="clear" w:fill="FFFFFF"/>
          <w:lang w:eastAsia="zh-CN"/>
        </w:rPr>
        <w:t>扬州光硕新能源有限公司</w:t>
      </w:r>
      <w:r>
        <w:rPr>
          <w:rFonts w:hint="eastAsia" w:ascii="宋体" w:hAnsi="宋体" w:eastAsia="宋体" w:cs="宋体"/>
          <w:i w:val="0"/>
          <w:iCs w:val="0"/>
          <w:caps w:val="0"/>
          <w:color w:val="000000"/>
          <w:spacing w:val="0"/>
          <w:sz w:val="24"/>
          <w:szCs w:val="24"/>
          <w:u w:val="none"/>
          <w:shd w:val="clear" w:fill="FFFFFF"/>
        </w:rPr>
        <w:t>管理人编制，解释权归属于</w:t>
      </w:r>
      <w:r>
        <w:rPr>
          <w:rFonts w:hint="eastAsia" w:ascii="宋体" w:hAnsi="宋体" w:eastAsia="宋体" w:cs="宋体"/>
          <w:i w:val="0"/>
          <w:iCs w:val="0"/>
          <w:caps w:val="0"/>
          <w:color w:val="000000"/>
          <w:spacing w:val="0"/>
          <w:sz w:val="24"/>
          <w:szCs w:val="24"/>
          <w:u w:val="none"/>
          <w:shd w:val="clear" w:fill="FFFFFF"/>
          <w:lang w:eastAsia="zh-CN"/>
        </w:rPr>
        <w:t>扬州光硕新能源有限公司</w:t>
      </w:r>
      <w:r>
        <w:rPr>
          <w:rFonts w:hint="eastAsia" w:ascii="宋体" w:hAnsi="宋体" w:eastAsia="宋体" w:cs="宋体"/>
          <w:i w:val="0"/>
          <w:iCs w:val="0"/>
          <w:caps w:val="0"/>
          <w:color w:val="000000"/>
          <w:spacing w:val="0"/>
          <w:sz w:val="24"/>
          <w:szCs w:val="24"/>
          <w:u w:val="none"/>
          <w:shd w:val="clear" w:fill="FFFFFF"/>
        </w:rPr>
        <w:t>管理人。本规则其他未尽事宜，请向管理人咨询。</w:t>
      </w:r>
    </w:p>
    <w:p w14:paraId="46928FC5">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2.</w:t>
      </w:r>
      <w:r>
        <w:rPr>
          <w:rFonts w:hint="eastAsia" w:ascii="宋体" w:hAnsi="宋体" w:eastAsia="宋体" w:cs="宋体"/>
          <w:i w:val="0"/>
          <w:iCs w:val="0"/>
          <w:caps w:val="0"/>
          <w:color w:val="000000"/>
          <w:spacing w:val="0"/>
          <w:sz w:val="24"/>
          <w:szCs w:val="24"/>
          <w:u w:val="none"/>
          <w:shd w:val="clear" w:fill="FFFFFF"/>
          <w:lang w:eastAsia="zh-CN"/>
        </w:rPr>
        <w:t>扬州光硕新能源有限公司</w:t>
      </w:r>
      <w:r>
        <w:rPr>
          <w:rFonts w:hint="eastAsia" w:ascii="宋体" w:hAnsi="宋体" w:eastAsia="宋体" w:cs="宋体"/>
          <w:i w:val="0"/>
          <w:iCs w:val="0"/>
          <w:caps w:val="0"/>
          <w:color w:val="000000"/>
          <w:spacing w:val="0"/>
          <w:sz w:val="24"/>
          <w:szCs w:val="24"/>
          <w:u w:val="none"/>
          <w:shd w:val="clear" w:fill="FFFFFF"/>
        </w:rPr>
        <w:t>管理人有权决定继续、中止或终止重整投资人资格竞价，且不需承担违约或赔偿责任。</w:t>
      </w:r>
    </w:p>
    <w:p w14:paraId="05E3AA9E">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u w:val="none"/>
          <w:shd w:val="clear" w:fill="FFFFFF"/>
        </w:rPr>
        <w:t>3.竞买人在拍卖竞价前请务必再仔细阅读管理人发布的竞买须知。</w:t>
      </w:r>
    </w:p>
    <w:p w14:paraId="62BD7FE1">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u w:val="none"/>
          <w:shd w:val="clear" w:fill="FFFFFF"/>
          <w:lang w:val="en-US" w:eastAsia="zh-CN"/>
        </w:rPr>
      </w:pPr>
      <w:r>
        <w:rPr>
          <w:rFonts w:hint="eastAsia" w:ascii="宋体" w:hAnsi="宋体" w:eastAsia="宋体" w:cs="宋体"/>
          <w:i w:val="0"/>
          <w:iCs w:val="0"/>
          <w:caps w:val="0"/>
          <w:color w:val="000000"/>
          <w:spacing w:val="0"/>
          <w:sz w:val="24"/>
          <w:szCs w:val="24"/>
          <w:u w:val="none"/>
          <w:shd w:val="clear" w:fill="FFFFFF"/>
        </w:rPr>
        <w:t>咨询电话：</w:t>
      </w:r>
      <w:r>
        <w:rPr>
          <w:rFonts w:hint="eastAsia" w:ascii="宋体" w:hAnsi="宋体" w:eastAsia="宋体" w:cs="宋体"/>
          <w:i w:val="0"/>
          <w:iCs w:val="0"/>
          <w:caps w:val="0"/>
          <w:color w:val="000000"/>
          <w:spacing w:val="0"/>
          <w:sz w:val="24"/>
          <w:szCs w:val="24"/>
          <w:u w:val="none"/>
          <w:shd w:val="clear" w:fill="FFFFFF"/>
          <w:lang w:val="en-US" w:eastAsia="zh-CN"/>
        </w:rPr>
        <w:t>赵</w:t>
      </w:r>
      <w:r>
        <w:rPr>
          <w:rFonts w:hint="eastAsia" w:ascii="宋体" w:hAnsi="宋体" w:eastAsia="宋体" w:cs="宋体"/>
          <w:i w:val="0"/>
          <w:iCs w:val="0"/>
          <w:caps w:val="0"/>
          <w:color w:val="000000"/>
          <w:spacing w:val="0"/>
          <w:sz w:val="24"/>
          <w:szCs w:val="24"/>
          <w:u w:val="none"/>
          <w:shd w:val="clear" w:fill="FFFFFF"/>
        </w:rPr>
        <w:t>律师：13</w:t>
      </w:r>
      <w:r>
        <w:rPr>
          <w:rFonts w:hint="eastAsia" w:ascii="宋体" w:hAnsi="宋体" w:eastAsia="宋体" w:cs="宋体"/>
          <w:i w:val="0"/>
          <w:iCs w:val="0"/>
          <w:caps w:val="0"/>
          <w:color w:val="000000"/>
          <w:spacing w:val="0"/>
          <w:sz w:val="24"/>
          <w:szCs w:val="24"/>
          <w:u w:val="none"/>
          <w:shd w:val="clear" w:fill="FFFFFF"/>
          <w:lang w:val="en-US" w:eastAsia="zh-CN"/>
        </w:rPr>
        <w:t>852540957</w:t>
      </w:r>
    </w:p>
    <w:p w14:paraId="09374E7A">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highlight w:val="yellow"/>
          <w:u w:val="none"/>
          <w:shd w:val="clear" w:fill="FFFFFF"/>
        </w:rPr>
      </w:pPr>
      <w:r>
        <w:rPr>
          <w:rFonts w:hint="eastAsia" w:ascii="宋体" w:hAnsi="宋体" w:eastAsia="宋体" w:cs="宋体"/>
          <w:i w:val="0"/>
          <w:iCs w:val="0"/>
          <w:caps w:val="0"/>
          <w:color w:val="000000"/>
          <w:spacing w:val="0"/>
          <w:sz w:val="24"/>
          <w:szCs w:val="24"/>
          <w:highlight w:val="yellow"/>
          <w:u w:val="none"/>
          <w:shd w:val="clear" w:fill="FFFFFF"/>
        </w:rPr>
        <w:t>京东技术咨询电话：4006229586</w:t>
      </w:r>
    </w:p>
    <w:p w14:paraId="5326920D">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highlight w:val="yellow"/>
          <w:u w:val="none"/>
          <w:shd w:val="clear" w:fill="FFFFFF"/>
        </w:rPr>
      </w:pPr>
    </w:p>
    <w:p w14:paraId="6A58CF7C">
      <w:pPr>
        <w:pStyle w:val="4"/>
        <w:keepNext w:val="0"/>
        <w:keepLines w:val="0"/>
        <w:pageBreakBefore w:val="0"/>
        <w:widowControl/>
        <w:suppressLineNumbers w:val="0"/>
        <w:wordWrap/>
        <w:overflowPunct/>
        <w:topLinePunct w:val="0"/>
        <w:bidi w:val="0"/>
        <w:spacing w:before="0" w:beforeAutospacing="0" w:after="0" w:afterAutospacing="0" w:line="440" w:lineRule="exact"/>
        <w:ind w:right="0"/>
        <w:jc w:val="center"/>
        <w:rPr>
          <w:rFonts w:hint="eastAsia" w:ascii="宋体" w:hAnsi="宋体" w:eastAsia="宋体" w:cs="宋体"/>
          <w:i w:val="0"/>
          <w:iCs w:val="0"/>
          <w:caps w:val="0"/>
          <w:color w:val="000000"/>
          <w:spacing w:val="0"/>
          <w:sz w:val="24"/>
          <w:szCs w:val="24"/>
          <w:u w:val="none"/>
        </w:rPr>
      </w:pPr>
    </w:p>
    <w:p w14:paraId="2B663AA7">
      <w:pPr>
        <w:pStyle w:val="4"/>
        <w:keepNext w:val="0"/>
        <w:keepLines w:val="0"/>
        <w:pageBreakBefore w:val="0"/>
        <w:widowControl/>
        <w:suppressLineNumbers w:val="0"/>
        <w:wordWrap/>
        <w:overflowPunct/>
        <w:topLinePunct w:val="0"/>
        <w:bidi w:val="0"/>
        <w:spacing w:before="0" w:beforeAutospacing="0" w:after="0" w:afterAutospacing="0" w:line="440" w:lineRule="exact"/>
        <w:ind w:right="0"/>
        <w:jc w:val="center"/>
        <w:rPr>
          <w:rFonts w:hint="eastAsia" w:ascii="宋体" w:hAnsi="宋体" w:eastAsia="宋体" w:cs="宋体"/>
          <w:b/>
          <w:bCs/>
          <w:i w:val="0"/>
          <w:iCs w:val="0"/>
          <w:caps w:val="0"/>
          <w:color w:val="000000"/>
          <w:spacing w:val="0"/>
          <w:sz w:val="36"/>
          <w:szCs w:val="36"/>
          <w:highlight w:val="yellow"/>
          <w:u w:val="none"/>
          <w:shd w:val="clear" w:fill="FFFFFF"/>
        </w:rPr>
      </w:pPr>
      <w:r>
        <w:rPr>
          <w:rFonts w:hint="eastAsia" w:ascii="宋体" w:hAnsi="宋体" w:eastAsia="宋体" w:cs="宋体"/>
          <w:b/>
          <w:bCs/>
          <w:i w:val="0"/>
          <w:iCs w:val="0"/>
          <w:caps w:val="0"/>
          <w:color w:val="000000"/>
          <w:spacing w:val="0"/>
          <w:sz w:val="36"/>
          <w:szCs w:val="36"/>
          <w:u w:val="none"/>
        </w:rPr>
        <w:t>竞买须知</w:t>
      </w:r>
    </w:p>
    <w:p w14:paraId="3FC1FFD9">
      <w:pPr>
        <w:pStyle w:val="4"/>
        <w:keepNext w:val="0"/>
        <w:keepLines w:val="0"/>
        <w:pageBreakBefore w:val="0"/>
        <w:widowControl/>
        <w:suppressLineNumbers w:val="0"/>
        <w:wordWrap/>
        <w:overflowPunct/>
        <w:topLinePunct w:val="0"/>
        <w:bidi w:val="0"/>
        <w:spacing w:afterAutospacing="0" w:line="440" w:lineRule="exact"/>
        <w:ind w:left="0" w:firstLine="80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eastAsia="zh-CN"/>
        </w:rPr>
        <w:t>扬州光硕新能源有限公司</w:t>
      </w:r>
      <w:r>
        <w:rPr>
          <w:rFonts w:hint="eastAsia" w:ascii="宋体" w:hAnsi="宋体" w:eastAsia="宋体" w:cs="宋体"/>
          <w:i w:val="0"/>
          <w:iCs w:val="0"/>
          <w:caps w:val="0"/>
          <w:color w:val="000000"/>
          <w:spacing w:val="0"/>
          <w:sz w:val="24"/>
          <w:szCs w:val="24"/>
          <w:u w:val="none"/>
        </w:rPr>
        <w:t>管理人（以下简称管理人）将在京东拍卖平台上对</w:t>
      </w:r>
      <w:r>
        <w:rPr>
          <w:rFonts w:hint="eastAsia" w:ascii="宋体" w:hAnsi="宋体" w:eastAsia="宋体" w:cs="宋体"/>
          <w:i w:val="0"/>
          <w:iCs w:val="0"/>
          <w:caps w:val="0"/>
          <w:color w:val="000000"/>
          <w:spacing w:val="0"/>
          <w:sz w:val="24"/>
          <w:szCs w:val="24"/>
          <w:u w:val="none"/>
          <w:lang w:eastAsia="zh-CN"/>
        </w:rPr>
        <w:t>扬州光硕新能源有限公司</w:t>
      </w:r>
      <w:r>
        <w:rPr>
          <w:rFonts w:hint="eastAsia" w:ascii="宋体" w:hAnsi="宋体" w:eastAsia="宋体" w:cs="宋体"/>
          <w:i w:val="0"/>
          <w:iCs w:val="0"/>
          <w:caps w:val="0"/>
          <w:color w:val="000000"/>
          <w:spacing w:val="0"/>
          <w:sz w:val="24"/>
          <w:szCs w:val="24"/>
          <w:u w:val="none"/>
        </w:rPr>
        <w:t>重整投资人资格开展竞价活动（处置单位：</w:t>
      </w:r>
      <w:r>
        <w:rPr>
          <w:rFonts w:hint="eastAsia" w:ascii="宋体" w:hAnsi="宋体" w:eastAsia="宋体" w:cs="宋体"/>
          <w:i w:val="0"/>
          <w:iCs w:val="0"/>
          <w:caps w:val="0"/>
          <w:color w:val="000000"/>
          <w:spacing w:val="0"/>
          <w:sz w:val="24"/>
          <w:szCs w:val="24"/>
          <w:u w:val="none"/>
          <w:lang w:eastAsia="zh-CN"/>
        </w:rPr>
        <w:t>扬州光硕新能源有限公司</w:t>
      </w:r>
      <w:r>
        <w:rPr>
          <w:rFonts w:hint="eastAsia" w:ascii="宋体" w:hAnsi="宋体" w:eastAsia="宋体" w:cs="宋体"/>
          <w:i w:val="0"/>
          <w:iCs w:val="0"/>
          <w:caps w:val="0"/>
          <w:color w:val="000000"/>
          <w:spacing w:val="0"/>
          <w:sz w:val="24"/>
          <w:szCs w:val="24"/>
          <w:u w:val="none"/>
        </w:rPr>
        <w:t>管理人，监督单位：</w:t>
      </w:r>
      <w:r>
        <w:rPr>
          <w:rFonts w:hint="eastAsia" w:ascii="宋体" w:hAnsi="宋体" w:eastAsia="宋体" w:cs="宋体"/>
          <w:i w:val="0"/>
          <w:iCs w:val="0"/>
          <w:caps w:val="0"/>
          <w:color w:val="000000"/>
          <w:spacing w:val="0"/>
          <w:sz w:val="24"/>
          <w:szCs w:val="24"/>
          <w:u w:val="none"/>
          <w:lang w:eastAsia="zh-CN"/>
        </w:rPr>
        <w:t>宝应县人民法院</w:t>
      </w:r>
      <w:r>
        <w:rPr>
          <w:rFonts w:hint="eastAsia" w:ascii="宋体" w:hAnsi="宋体" w:eastAsia="宋体" w:cs="宋体"/>
          <w:i w:val="0"/>
          <w:iCs w:val="0"/>
          <w:caps w:val="0"/>
          <w:color w:val="000000"/>
          <w:spacing w:val="0"/>
          <w:sz w:val="24"/>
          <w:szCs w:val="24"/>
          <w:u w:val="none"/>
        </w:rPr>
        <w:t>），现就有关的网上竞价事宜敬告各位竞买人：</w:t>
      </w:r>
    </w:p>
    <w:p w14:paraId="3851CE15">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一、本《竞买须知》根据《企业破产法</w:t>
      </w:r>
      <w:r>
        <w:rPr>
          <w:rFonts w:hint="eastAsia" w:ascii="宋体" w:hAnsi="宋体" w:eastAsia="宋体" w:cs="宋体"/>
          <w:i w:val="0"/>
          <w:iCs w:val="0"/>
          <w:caps w:val="0"/>
          <w:color w:val="000000"/>
          <w:spacing w:val="0"/>
          <w:sz w:val="24"/>
          <w:szCs w:val="24"/>
          <w:u w:val="none"/>
          <w:lang w:eastAsia="zh-CN"/>
        </w:rPr>
        <w:t>》《</w:t>
      </w:r>
      <w:r>
        <w:rPr>
          <w:rFonts w:hint="eastAsia" w:ascii="宋体" w:hAnsi="宋体" w:eastAsia="宋体" w:cs="宋体"/>
          <w:i w:val="0"/>
          <w:iCs w:val="0"/>
          <w:caps w:val="0"/>
          <w:color w:val="000000"/>
          <w:spacing w:val="0"/>
          <w:sz w:val="24"/>
          <w:szCs w:val="24"/>
          <w:u w:val="none"/>
        </w:rPr>
        <w:t>民事诉讼法》等相关法律规定制订，竞买人应认真仔细阅读，了解本须知的全部内容。</w:t>
      </w:r>
    </w:p>
    <w:p w14:paraId="0EB63CA3">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二、本次竞价活动遵循“公开、公平、公正、诚实守信”的原则，竞价活动具备法律效力。参加本次竞价活动的当事人和竞买人必须遵守本须知的各项条款，并对自己的行为承担法律责任。</w:t>
      </w:r>
    </w:p>
    <w:p w14:paraId="22E51FF8">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如参与竞价人未开设京东账户，可委托代理人（具备完全民事行为能力的自然人）进行，但该竞价人（法定代表人、其他组织的负责人）与委托代理人须在参与竞价前提前5个工作日一同到管理人处办理委托手续。竞价前无委托手续或委托手续不全的，竞价活动认定为参拍人的本人行为，参拍人即为京东账号实名注册人，由此致使竞买人不符合参加竞买条件的，由其自行承担相关法律责任。</w:t>
      </w:r>
    </w:p>
    <w:p w14:paraId="160CE400">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三、本次竞买经公告期和展示期后举行，就竞买标的及</w:t>
      </w:r>
      <w:r>
        <w:rPr>
          <w:rFonts w:hint="eastAsia" w:ascii="宋体" w:hAnsi="宋体" w:eastAsia="宋体" w:cs="宋体"/>
          <w:i w:val="0"/>
          <w:iCs w:val="0"/>
          <w:caps w:val="0"/>
          <w:color w:val="000000"/>
          <w:spacing w:val="0"/>
          <w:sz w:val="24"/>
          <w:szCs w:val="24"/>
          <w:u w:val="none"/>
          <w:lang w:eastAsia="zh-CN"/>
        </w:rPr>
        <w:t>扬州光硕新能源有限公司</w:t>
      </w:r>
      <w:r>
        <w:rPr>
          <w:rFonts w:hint="eastAsia" w:ascii="宋体" w:hAnsi="宋体" w:eastAsia="宋体" w:cs="宋体"/>
          <w:i w:val="0"/>
          <w:iCs w:val="0"/>
          <w:caps w:val="0"/>
          <w:color w:val="000000"/>
          <w:spacing w:val="0"/>
          <w:sz w:val="24"/>
          <w:szCs w:val="24"/>
          <w:u w:val="none"/>
        </w:rPr>
        <w:t>重整范围内资产及相应义务已知及可能存在的瑕疵、重整投资所涉及的法律、政策风险已在本次竞价资料、竞买公告中作了披露。管理人所作的说明和提供的资料、图片等，仅供竞买人参考，不构成对相关资产瑕疵及风险的任何担保。请竞买人在竞价前仔细审查与竞买标的有关的财产，调查是否存在瑕疵，认真查看实物情况，并就相关风险向专业部门作出咨询、评估；欢迎竞买人亲临现场，实地查看，未看样的竞买人视为同意对有关实物按现状进行确认。请竞买人慎重决定竞价行为，竞买人一旦作出竞买决定，即表明已完全了解并接受有关实物的现状和一切已知及未知的瑕疵及自愿承担重整投资所涉及的法律、政策风险。</w:t>
      </w:r>
    </w:p>
    <w:p w14:paraId="7823A0A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四、本次竞买活动设置延时出价功能，在竞价活动结束前，每最后5分钟如果有竞价人出价，就自动延迟5分钟。</w:t>
      </w:r>
    </w:p>
    <w:p w14:paraId="7B1C1A44">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五、竞拍前竞买人的京东账户中应有足够的余额支付竞价保证金。竞买人在对竞价标的第一次确认出价竞拍前，按京东系统提示报名缴纳保</w:t>
      </w:r>
      <w:r>
        <w:rPr>
          <w:rFonts w:hint="eastAsia" w:ascii="宋体" w:hAnsi="宋体" w:eastAsia="宋体" w:cs="宋体"/>
          <w:i w:val="0"/>
          <w:iCs w:val="0"/>
          <w:caps w:val="0"/>
          <w:color w:val="000000"/>
          <w:spacing w:val="0"/>
          <w:sz w:val="24"/>
          <w:szCs w:val="24"/>
          <w:u w:val="none"/>
          <w:lang w:eastAsia="zh-CN"/>
        </w:rPr>
        <w:t>证金</w:t>
      </w:r>
      <w:r>
        <w:rPr>
          <w:rFonts w:hint="eastAsia" w:ascii="宋体" w:hAnsi="宋体" w:eastAsia="宋体" w:cs="宋体"/>
          <w:i w:val="0"/>
          <w:iCs w:val="0"/>
          <w:caps w:val="0"/>
          <w:color w:val="000000"/>
          <w:spacing w:val="0"/>
          <w:sz w:val="24"/>
          <w:szCs w:val="24"/>
          <w:u w:val="none"/>
        </w:rPr>
        <w:t>，系统会自动冻结该笔款项。竞价成功的，本标的买受人冻结的保证金</w:t>
      </w:r>
      <w:r>
        <w:rPr>
          <w:rFonts w:hint="eastAsia" w:ascii="宋体" w:hAnsi="宋体" w:eastAsia="宋体" w:cs="宋体"/>
          <w:i w:val="0"/>
          <w:iCs w:val="0"/>
          <w:caps w:val="0"/>
          <w:color w:val="000000"/>
          <w:spacing w:val="0"/>
          <w:sz w:val="24"/>
          <w:szCs w:val="24"/>
          <w:u w:val="none"/>
          <w:lang w:eastAsia="zh-CN"/>
        </w:rPr>
        <w:t>将</w:t>
      </w:r>
      <w:r>
        <w:rPr>
          <w:rFonts w:hint="eastAsia" w:ascii="宋体" w:hAnsi="宋体" w:eastAsia="宋体" w:cs="宋体"/>
          <w:i w:val="0"/>
          <w:iCs w:val="0"/>
          <w:caps w:val="0"/>
          <w:color w:val="000000"/>
          <w:spacing w:val="0"/>
          <w:sz w:val="24"/>
          <w:szCs w:val="24"/>
          <w:u w:val="none"/>
        </w:rPr>
        <w:t>在买受人支付软件服务费后24小时以内自动转入管理人指定账户，其他竞买人的保证金在竞价后即时解冻。竞价未成功的（即流拍的），竞买人的保证金在竞价活动结束后即时解冻，保证金冻结期间不计利息。</w:t>
      </w:r>
    </w:p>
    <w:p w14:paraId="0341621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六、竞价成功后，买受人应在成交当日按照京东平台收费规则向京东支付软件服务费（已缴纳的软件服务费无法退还，请谨慎参拍），确保买受人原冻结的保证金在支付软件服务费后24小时内自动转入管理人指定账户。如果买受人未按时支付软件服务费，导致竞拍保证金未及时转入管理人账户的，买受人应按竞拍保证金每日万分之一向管理人支付违约金，逾期十五日的，则视为买受人悔拍。</w:t>
      </w:r>
    </w:p>
    <w:p w14:paraId="74092E0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七、如竞价成功后，竞得人悔拍、逾期未支付京东软件服务费或拒不办理后续手续，经管理人催告仍不更正的，管理人有权取消重整投资人资格，管理人有权没收、不予退还竞得人的保证金及已付款，且可以重新组织竞价。重新竞价时，该竞得人不得参加竞价。重新竞价的价款若低于原竞价价款，所造成的差价、费用、资产贬值损失以及原竞价款按照每日万分之一计算至重新竞价成交日期间的违约金等，由原竞得人承担。若其所缴纳的保证金不足以弥补差价等费用损失的，由原竞得人承担不足部分。</w:t>
      </w:r>
    </w:p>
    <w:p w14:paraId="1A163D09">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八、本次竞买活动计价货币为人民币，竞买时的起拍价、成交价均不含税费，也不含竞得人在拍卖标的物变更登记时所发生的费用和税费。</w:t>
      </w:r>
    </w:p>
    <w:p w14:paraId="0A71FA9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九、竞买人应当遵守竞买须知的规定，不得阻挠其他竞买人竞拍，不得操纵、垄断竞拍价格，严禁竞买人恶意串通，上述行为一经发现，将取消其竞买资格，并追究相关的法律责任。</w:t>
      </w:r>
    </w:p>
    <w:p w14:paraId="093214A9">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十、根据法律规定和案件需要，管理人有权在竞价开始前、竞价过程中，中止竞价或撤回竞价。竞买人因此所遭受的任何损失或者其他不利后果由竞买人自行承担。</w:t>
      </w:r>
    </w:p>
    <w:p w14:paraId="2AC8EF9F">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因网络或其他不可抗力导致竞价无法正常进行的，管理人待以上因素消除后视情形决定重新竞价，竞买人因此所遭受的任何损失或者其他不利后果由竞买人自行承担。竞价成交后，如因破产案件需要无条件撤销本次竞价结果的，管理人不承担任何责任，买受人仅有权要求返还已经支付的成交价款，不计利息，且不得主张其他任何请求权。</w:t>
      </w:r>
    </w:p>
    <w:p w14:paraId="61720AA7">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十一、为便于竞买人及时收到竞买相关的文书，竞买人在竞价前如实向京东拍卖平台提供确切的送达地址，上述地址确认为邮寄地址，如需更改，竞买人应在竞价活动结束时与管理人联系确认更改。如果提供的送达地址不确切，或不及时告知变更后的地址，使有关法律文书无法送达或未能及时送达，竞买人自行承担由此可能产生的法律后果。</w:t>
      </w:r>
    </w:p>
    <w:p w14:paraId="090B40C3">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十三、凡发现竞买中有违规行为，可如实举报。</w:t>
      </w:r>
    </w:p>
    <w:p w14:paraId="66C33BB5">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highlight w:val="yellow"/>
          <w:u w:val="none"/>
          <w:lang w:val="en-US" w:eastAsia="zh-CN"/>
        </w:rPr>
      </w:pPr>
      <w:r>
        <w:rPr>
          <w:rFonts w:hint="eastAsia" w:ascii="宋体" w:hAnsi="宋体" w:eastAsia="宋体" w:cs="宋体"/>
          <w:i w:val="0"/>
          <w:iCs w:val="0"/>
          <w:caps w:val="0"/>
          <w:color w:val="000000"/>
          <w:spacing w:val="0"/>
          <w:sz w:val="24"/>
          <w:szCs w:val="24"/>
          <w:highlight w:val="yellow"/>
          <w:u w:val="none"/>
        </w:rPr>
        <w:t>法院监督电话：0514-88875826</w:t>
      </w:r>
    </w:p>
    <w:p w14:paraId="323515AC">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i w:val="0"/>
          <w:iCs w:val="0"/>
          <w:caps w:val="0"/>
          <w:color w:val="000000"/>
          <w:spacing w:val="0"/>
          <w:sz w:val="24"/>
          <w:szCs w:val="24"/>
          <w:u w:val="none"/>
          <w:shd w:val="clear" w:fill="FFFFFF"/>
          <w:lang w:val="en-US" w:eastAsia="zh-CN"/>
        </w:rPr>
      </w:pPr>
      <w:r>
        <w:rPr>
          <w:rFonts w:hint="eastAsia" w:ascii="宋体" w:hAnsi="宋体" w:eastAsia="宋体" w:cs="宋体"/>
          <w:i w:val="0"/>
          <w:iCs w:val="0"/>
          <w:caps w:val="0"/>
          <w:color w:val="000000"/>
          <w:spacing w:val="0"/>
          <w:sz w:val="24"/>
          <w:szCs w:val="24"/>
          <w:u w:val="none"/>
        </w:rPr>
        <w:t>管理人咨询电话：</w:t>
      </w:r>
      <w:r>
        <w:rPr>
          <w:rFonts w:hint="eastAsia" w:ascii="宋体" w:hAnsi="宋体" w:eastAsia="宋体" w:cs="宋体"/>
          <w:i w:val="0"/>
          <w:iCs w:val="0"/>
          <w:caps w:val="0"/>
          <w:color w:val="000000"/>
          <w:spacing w:val="0"/>
          <w:sz w:val="24"/>
          <w:szCs w:val="24"/>
          <w:u w:val="none"/>
          <w:shd w:val="clear" w:fill="FFFFFF"/>
        </w:rPr>
        <w:t>咨询电话：</w:t>
      </w:r>
      <w:r>
        <w:rPr>
          <w:rFonts w:hint="eastAsia" w:ascii="宋体" w:hAnsi="宋体" w:eastAsia="宋体" w:cs="宋体"/>
          <w:i w:val="0"/>
          <w:iCs w:val="0"/>
          <w:caps w:val="0"/>
          <w:color w:val="000000"/>
          <w:spacing w:val="0"/>
          <w:sz w:val="24"/>
          <w:szCs w:val="24"/>
          <w:u w:val="none"/>
          <w:shd w:val="clear" w:fill="FFFFFF"/>
          <w:lang w:val="en-US" w:eastAsia="zh-CN"/>
        </w:rPr>
        <w:t>赵</w:t>
      </w:r>
      <w:r>
        <w:rPr>
          <w:rFonts w:hint="eastAsia" w:ascii="宋体" w:hAnsi="宋体" w:eastAsia="宋体" w:cs="宋体"/>
          <w:i w:val="0"/>
          <w:iCs w:val="0"/>
          <w:caps w:val="0"/>
          <w:color w:val="000000"/>
          <w:spacing w:val="0"/>
          <w:sz w:val="24"/>
          <w:szCs w:val="24"/>
          <w:u w:val="none"/>
          <w:shd w:val="clear" w:fill="FFFFFF"/>
        </w:rPr>
        <w:t>律师：13</w:t>
      </w:r>
      <w:r>
        <w:rPr>
          <w:rFonts w:hint="eastAsia" w:ascii="宋体" w:hAnsi="宋体" w:eastAsia="宋体" w:cs="宋体"/>
          <w:i w:val="0"/>
          <w:iCs w:val="0"/>
          <w:caps w:val="0"/>
          <w:color w:val="000000"/>
          <w:spacing w:val="0"/>
          <w:sz w:val="24"/>
          <w:szCs w:val="24"/>
          <w:u w:val="none"/>
          <w:shd w:val="clear" w:fill="FFFFFF"/>
          <w:lang w:val="en-US" w:eastAsia="zh-CN"/>
        </w:rPr>
        <w:t>852540957</w:t>
      </w:r>
    </w:p>
    <w:p w14:paraId="11E64E74">
      <w:pPr>
        <w:pStyle w:val="4"/>
        <w:keepNext w:val="0"/>
        <w:keepLines w:val="0"/>
        <w:pageBreakBefore w:val="0"/>
        <w:widowControl/>
        <w:suppressLineNumbers w:val="0"/>
        <w:wordWrap/>
        <w:overflowPunct/>
        <w:topLinePunct w:val="0"/>
        <w:bidi w:val="0"/>
        <w:spacing w:before="0" w:beforeAutospacing="0" w:after="0" w:afterAutospacing="0" w:line="440" w:lineRule="exact"/>
        <w:ind w:left="0" w:right="0" w:firstLine="640"/>
        <w:rPr>
          <w:rFonts w:hint="eastAsia" w:ascii="宋体" w:hAnsi="宋体" w:eastAsia="宋体" w:cs="宋体"/>
          <w:sz w:val="24"/>
          <w:szCs w:val="24"/>
          <w:highlight w:val="yellow"/>
        </w:rPr>
      </w:pPr>
      <w:r>
        <w:rPr>
          <w:rFonts w:hint="eastAsia" w:ascii="宋体" w:hAnsi="宋体" w:eastAsia="宋体" w:cs="宋体"/>
          <w:i w:val="0"/>
          <w:iCs w:val="0"/>
          <w:caps w:val="0"/>
          <w:color w:val="000000"/>
          <w:spacing w:val="0"/>
          <w:sz w:val="24"/>
          <w:szCs w:val="24"/>
          <w:highlight w:val="yellow"/>
          <w:u w:val="none"/>
          <w:shd w:val="clear" w:fill="FFFFFF"/>
        </w:rPr>
        <w:t>京东技术咨询电话：4006229586</w:t>
      </w:r>
    </w:p>
    <w:p w14:paraId="1FA7B481">
      <w:pPr>
        <w:pStyle w:val="4"/>
        <w:keepNext w:val="0"/>
        <w:keepLines w:val="0"/>
        <w:pageBreakBefore w:val="0"/>
        <w:widowControl/>
        <w:suppressLineNumbers w:val="0"/>
        <w:wordWrap/>
        <w:overflowPunct/>
        <w:topLinePunct w:val="0"/>
        <w:bidi w:val="0"/>
        <w:spacing w:afterAutospacing="0" w:line="440" w:lineRule="exact"/>
        <w:ind w:left="0" w:firstLine="640"/>
        <w:jc w:val="righ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eastAsia="zh-CN"/>
        </w:rPr>
        <w:t>扬州光硕新能源有限公司</w:t>
      </w:r>
      <w:r>
        <w:rPr>
          <w:rFonts w:hint="eastAsia" w:ascii="宋体" w:hAnsi="宋体" w:eastAsia="宋体" w:cs="宋体"/>
          <w:i w:val="0"/>
          <w:iCs w:val="0"/>
          <w:caps w:val="0"/>
          <w:color w:val="000000"/>
          <w:spacing w:val="0"/>
          <w:sz w:val="24"/>
          <w:szCs w:val="24"/>
          <w:u w:val="none"/>
        </w:rPr>
        <w:t>管理人</w:t>
      </w:r>
    </w:p>
    <w:p w14:paraId="0CCA6A0D">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    </w:t>
      </w:r>
      <w:r>
        <w:rPr>
          <w:rFonts w:hint="eastAsia" w:ascii="宋体" w:hAnsi="宋体" w:eastAsia="宋体" w:cs="宋体"/>
          <w:i w:val="0"/>
          <w:iCs w:val="0"/>
          <w:caps w:val="0"/>
          <w:color w:val="000000"/>
          <w:spacing w:val="0"/>
          <w:sz w:val="24"/>
          <w:szCs w:val="24"/>
          <w:u w:val="none"/>
          <w:lang w:val="en-US" w:eastAsia="zh-CN"/>
        </w:rPr>
        <w:t xml:space="preserve">                                                                      </w:t>
      </w:r>
      <w:r>
        <w:rPr>
          <w:rFonts w:hint="eastAsia" w:ascii="宋体" w:hAnsi="宋体" w:eastAsia="宋体" w:cs="宋体"/>
          <w:i w:val="0"/>
          <w:iCs w:val="0"/>
          <w:caps w:val="0"/>
          <w:color w:val="000000"/>
          <w:spacing w:val="0"/>
          <w:sz w:val="24"/>
          <w:szCs w:val="24"/>
          <w:u w:val="none"/>
        </w:rPr>
        <w:t>二〇二</w:t>
      </w:r>
      <w:r>
        <w:rPr>
          <w:rFonts w:hint="eastAsia" w:ascii="宋体" w:hAnsi="宋体" w:eastAsia="宋体" w:cs="宋体"/>
          <w:i w:val="0"/>
          <w:iCs w:val="0"/>
          <w:caps w:val="0"/>
          <w:color w:val="000000"/>
          <w:spacing w:val="0"/>
          <w:sz w:val="24"/>
          <w:szCs w:val="24"/>
          <w:u w:val="none"/>
          <w:lang w:val="en-US" w:eastAsia="zh-CN"/>
        </w:rPr>
        <w:t>六</w:t>
      </w:r>
      <w:r>
        <w:rPr>
          <w:rFonts w:hint="eastAsia" w:ascii="宋体" w:hAnsi="宋体" w:eastAsia="宋体" w:cs="宋体"/>
          <w:i w:val="0"/>
          <w:iCs w:val="0"/>
          <w:caps w:val="0"/>
          <w:color w:val="000000"/>
          <w:spacing w:val="0"/>
          <w:sz w:val="24"/>
          <w:szCs w:val="24"/>
          <w:u w:val="none"/>
        </w:rPr>
        <w:t>年</w:t>
      </w:r>
      <w:r>
        <w:rPr>
          <w:rFonts w:hint="eastAsia" w:ascii="宋体" w:hAnsi="宋体" w:eastAsia="宋体" w:cs="宋体"/>
          <w:i w:val="0"/>
          <w:iCs w:val="0"/>
          <w:caps w:val="0"/>
          <w:color w:val="000000"/>
          <w:spacing w:val="0"/>
          <w:sz w:val="24"/>
          <w:szCs w:val="24"/>
          <w:u w:val="none"/>
          <w:lang w:val="en-US" w:eastAsia="zh-CN"/>
        </w:rPr>
        <w:t>一</w:t>
      </w:r>
      <w:r>
        <w:rPr>
          <w:rFonts w:hint="eastAsia" w:ascii="宋体" w:hAnsi="宋体" w:eastAsia="宋体" w:cs="宋体"/>
          <w:i w:val="0"/>
          <w:iCs w:val="0"/>
          <w:caps w:val="0"/>
          <w:color w:val="000000"/>
          <w:spacing w:val="0"/>
          <w:sz w:val="24"/>
          <w:szCs w:val="24"/>
          <w:u w:val="none"/>
        </w:rPr>
        <w:t>月</w:t>
      </w:r>
      <w:r>
        <w:rPr>
          <w:rFonts w:hint="eastAsia" w:ascii="宋体" w:hAnsi="宋体" w:eastAsia="宋体" w:cs="宋体"/>
          <w:i w:val="0"/>
          <w:iCs w:val="0"/>
          <w:caps w:val="0"/>
          <w:color w:val="000000"/>
          <w:spacing w:val="0"/>
          <w:sz w:val="24"/>
          <w:szCs w:val="24"/>
          <w:u w:val="none"/>
          <w:lang w:val="en-US" w:eastAsia="zh-CN"/>
        </w:rPr>
        <w:t>八</w:t>
      </w:r>
      <w:r>
        <w:rPr>
          <w:rFonts w:hint="eastAsia" w:ascii="宋体" w:hAnsi="宋体" w:eastAsia="宋体" w:cs="宋体"/>
          <w:i w:val="0"/>
          <w:iCs w:val="0"/>
          <w:caps w:val="0"/>
          <w:color w:val="000000"/>
          <w:spacing w:val="0"/>
          <w:sz w:val="24"/>
          <w:szCs w:val="24"/>
          <w:u w:val="none"/>
        </w:rPr>
        <w:t>日</w:t>
      </w:r>
    </w:p>
    <w:p w14:paraId="34EF655C">
      <w:pPr>
        <w:pStyle w:val="4"/>
        <w:keepNext w:val="0"/>
        <w:keepLines w:val="0"/>
        <w:pageBreakBefore w:val="0"/>
        <w:widowControl/>
        <w:suppressLineNumbers w:val="0"/>
        <w:wordWrap/>
        <w:overflowPunct/>
        <w:topLinePunct w:val="0"/>
        <w:bidi w:val="0"/>
        <w:spacing w:afterAutospacing="0" w:line="440" w:lineRule="exact"/>
        <w:ind w:left="0" w:firstLine="640"/>
        <w:jc w:val="center"/>
        <w:rPr>
          <w:rFonts w:hint="eastAsia" w:ascii="宋体" w:hAnsi="宋体" w:eastAsia="宋体" w:cs="宋体"/>
          <w:i w:val="0"/>
          <w:iCs w:val="0"/>
          <w:caps w:val="0"/>
          <w:color w:val="000000"/>
          <w:spacing w:val="0"/>
          <w:sz w:val="36"/>
          <w:szCs w:val="36"/>
          <w:u w:val="none"/>
          <w:lang w:val="en-US" w:eastAsia="zh-CN"/>
        </w:rPr>
      </w:pPr>
      <w:r>
        <w:rPr>
          <w:rFonts w:hint="eastAsia" w:ascii="宋体" w:hAnsi="宋体" w:eastAsia="宋体" w:cs="宋体"/>
          <w:i w:val="0"/>
          <w:iCs w:val="0"/>
          <w:caps w:val="0"/>
          <w:color w:val="000000"/>
          <w:spacing w:val="0"/>
          <w:sz w:val="36"/>
          <w:szCs w:val="36"/>
          <w:u w:val="none"/>
          <w:lang w:val="en-US" w:eastAsia="zh-CN"/>
        </w:rPr>
        <w:t>报名须知</w:t>
      </w:r>
    </w:p>
    <w:p w14:paraId="646F68A0">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lang w:val="en-US" w:eastAsia="zh-CN"/>
        </w:rPr>
      </w:pPr>
      <w:r>
        <w:rPr>
          <w:rFonts w:hint="eastAsia" w:ascii="宋体" w:hAnsi="宋体" w:eastAsia="宋体" w:cs="宋体"/>
          <w:i w:val="0"/>
          <w:iCs w:val="0"/>
          <w:caps w:val="0"/>
          <w:color w:val="000000"/>
          <w:spacing w:val="0"/>
          <w:sz w:val="24"/>
          <w:szCs w:val="24"/>
          <w:u w:val="none"/>
          <w:lang w:val="en-US" w:eastAsia="zh-CN"/>
        </w:rPr>
        <w:t>一、拍卖开始后至拍卖结束前也可以支付保证金；</w:t>
      </w:r>
    </w:p>
    <w:p w14:paraId="007D277D">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lang w:val="en-US" w:eastAsia="zh-CN"/>
        </w:rPr>
      </w:pPr>
      <w:r>
        <w:rPr>
          <w:rFonts w:hint="eastAsia" w:ascii="宋体" w:hAnsi="宋体" w:eastAsia="宋体" w:cs="宋体"/>
          <w:i w:val="0"/>
          <w:iCs w:val="0"/>
          <w:caps w:val="0"/>
          <w:color w:val="000000"/>
          <w:spacing w:val="0"/>
          <w:sz w:val="24"/>
          <w:szCs w:val="24"/>
          <w:u w:val="none"/>
          <w:lang w:val="en-US" w:eastAsia="zh-CN"/>
        </w:rPr>
        <w:t>二、建议您在开拍前至少一个工作日支付保证金报名，以免因支付问题而错过拍卖；</w:t>
      </w:r>
    </w:p>
    <w:p w14:paraId="7B8156B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lang w:val="en-US" w:eastAsia="zh-CN"/>
        </w:rPr>
      </w:pPr>
      <w:r>
        <w:rPr>
          <w:rFonts w:hint="eastAsia" w:ascii="宋体" w:hAnsi="宋体" w:eastAsia="宋体" w:cs="宋体"/>
          <w:i w:val="0"/>
          <w:iCs w:val="0"/>
          <w:caps w:val="0"/>
          <w:color w:val="000000"/>
          <w:spacing w:val="0"/>
          <w:sz w:val="24"/>
          <w:szCs w:val="24"/>
          <w:u w:val="none"/>
          <w:lang w:val="en-US" w:eastAsia="zh-CN"/>
        </w:rPr>
        <w:t>三、网银支付支持多次多笔支付，支持代付；</w:t>
      </w:r>
    </w:p>
    <w:p w14:paraId="35B7525E">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lang w:val="en-US" w:eastAsia="zh-CN"/>
        </w:rPr>
      </w:pPr>
      <w:r>
        <w:rPr>
          <w:rFonts w:hint="eastAsia" w:ascii="宋体" w:hAnsi="宋体" w:eastAsia="宋体" w:cs="宋体"/>
          <w:i w:val="0"/>
          <w:iCs w:val="0"/>
          <w:caps w:val="0"/>
          <w:color w:val="000000"/>
          <w:spacing w:val="0"/>
          <w:sz w:val="24"/>
          <w:szCs w:val="24"/>
          <w:u w:val="none"/>
          <w:lang w:val="en-US" w:eastAsia="zh-CN"/>
        </w:rPr>
        <w:t>四、大额保证金建议采用</w:t>
      </w:r>
      <w:r>
        <w:rPr>
          <w:rFonts w:hint="eastAsia" w:ascii="宋体" w:hAnsi="宋体" w:eastAsia="宋体" w:cs="宋体"/>
          <w:i w:val="0"/>
          <w:iCs w:val="0"/>
          <w:caps w:val="0"/>
          <w:color w:val="000000"/>
          <w:spacing w:val="0"/>
          <w:sz w:val="24"/>
          <w:szCs w:val="24"/>
          <w:u w:val="none"/>
          <w:lang w:val="en-US" w:eastAsia="zh-CN"/>
        </w:rPr>
        <w:fldChar w:fldCharType="begin"/>
      </w:r>
      <w:r>
        <w:rPr>
          <w:rFonts w:hint="eastAsia" w:ascii="宋体" w:hAnsi="宋体" w:eastAsia="宋体" w:cs="宋体"/>
          <w:i w:val="0"/>
          <w:iCs w:val="0"/>
          <w:caps w:val="0"/>
          <w:color w:val="000000"/>
          <w:spacing w:val="0"/>
          <w:sz w:val="24"/>
          <w:szCs w:val="24"/>
          <w:u w:val="none"/>
          <w:lang w:val="en-US" w:eastAsia="zh-CN"/>
        </w:rPr>
        <w:instrText xml:space="preserve"> HYPERLINK "https://pro.jd.com/mall/active/2GAs6o7PpSPoHnMYkyY6fwHmSTD4/index.html" \t "/Users/kangfen/Documents\\x/_blank" </w:instrText>
      </w:r>
      <w:r>
        <w:rPr>
          <w:rFonts w:hint="eastAsia" w:ascii="宋体" w:hAnsi="宋体" w:eastAsia="宋体" w:cs="宋体"/>
          <w:i w:val="0"/>
          <w:iCs w:val="0"/>
          <w:caps w:val="0"/>
          <w:color w:val="000000"/>
          <w:spacing w:val="0"/>
          <w:sz w:val="24"/>
          <w:szCs w:val="24"/>
          <w:u w:val="none"/>
          <w:lang w:val="en-US" w:eastAsia="zh-CN"/>
        </w:rPr>
        <w:fldChar w:fldCharType="separate"/>
      </w:r>
      <w:r>
        <w:rPr>
          <w:rFonts w:hint="eastAsia" w:ascii="宋体" w:hAnsi="宋体" w:eastAsia="宋体" w:cs="宋体"/>
          <w:i w:val="0"/>
          <w:iCs w:val="0"/>
          <w:caps w:val="0"/>
          <w:color w:val="000000"/>
          <w:spacing w:val="0"/>
          <w:sz w:val="24"/>
          <w:szCs w:val="24"/>
          <w:u w:val="none"/>
          <w:lang w:val="en-US" w:eastAsia="zh-CN"/>
        </w:rPr>
        <w:t>大额转账</w:t>
      </w:r>
      <w:r>
        <w:rPr>
          <w:rFonts w:hint="eastAsia" w:ascii="宋体" w:hAnsi="宋体" w:eastAsia="宋体" w:cs="宋体"/>
          <w:i w:val="0"/>
          <w:iCs w:val="0"/>
          <w:caps w:val="0"/>
          <w:color w:val="000000"/>
          <w:spacing w:val="0"/>
          <w:sz w:val="24"/>
          <w:szCs w:val="24"/>
          <w:u w:val="none"/>
          <w:lang w:val="en-US" w:eastAsia="zh-CN"/>
        </w:rPr>
        <w:fldChar w:fldCharType="end"/>
      </w:r>
      <w:r>
        <w:rPr>
          <w:rFonts w:hint="eastAsia" w:ascii="宋体" w:hAnsi="宋体" w:eastAsia="宋体" w:cs="宋体"/>
          <w:i w:val="0"/>
          <w:iCs w:val="0"/>
          <w:caps w:val="0"/>
          <w:color w:val="000000"/>
          <w:spacing w:val="0"/>
          <w:sz w:val="24"/>
          <w:szCs w:val="24"/>
          <w:u w:val="none"/>
          <w:lang w:val="en-US" w:eastAsia="zh-CN"/>
        </w:rPr>
        <w:t>方式交保，支持手机银行、网上银行、电话银行、线下汇款方式缴纳，支持代付 。</w:t>
      </w:r>
    </w:p>
    <w:p w14:paraId="0FE6A923">
      <w:pPr>
        <w:pStyle w:val="4"/>
        <w:keepNext w:val="0"/>
        <w:keepLines w:val="0"/>
        <w:pageBreakBefore w:val="0"/>
        <w:widowControl/>
        <w:suppressLineNumbers w:val="0"/>
        <w:wordWrap/>
        <w:overflowPunct/>
        <w:topLinePunct w:val="0"/>
        <w:bidi w:val="0"/>
        <w:spacing w:afterAutospacing="0" w:line="440" w:lineRule="exact"/>
        <w:jc w:val="center"/>
        <w:rPr>
          <w:rFonts w:hint="eastAsia" w:ascii="宋体" w:hAnsi="宋体" w:eastAsia="宋体" w:cs="宋体"/>
          <w:i w:val="0"/>
          <w:iCs w:val="0"/>
          <w:caps w:val="0"/>
          <w:color w:val="000000"/>
          <w:spacing w:val="0"/>
          <w:sz w:val="36"/>
          <w:szCs w:val="36"/>
          <w:u w:val="none"/>
          <w:lang w:val="en-US" w:eastAsia="zh-CN"/>
        </w:rPr>
      </w:pPr>
    </w:p>
    <w:p w14:paraId="0663904B">
      <w:pPr>
        <w:pStyle w:val="4"/>
        <w:keepNext w:val="0"/>
        <w:keepLines w:val="0"/>
        <w:pageBreakBefore w:val="0"/>
        <w:widowControl/>
        <w:suppressLineNumbers w:val="0"/>
        <w:wordWrap/>
        <w:overflowPunct/>
        <w:topLinePunct w:val="0"/>
        <w:bidi w:val="0"/>
        <w:spacing w:afterAutospacing="0" w:line="440" w:lineRule="exact"/>
        <w:jc w:val="center"/>
        <w:rPr>
          <w:rFonts w:hint="eastAsia" w:ascii="宋体" w:hAnsi="宋体" w:eastAsia="宋体" w:cs="宋体"/>
          <w:i w:val="0"/>
          <w:iCs w:val="0"/>
          <w:caps w:val="0"/>
          <w:color w:val="000000"/>
          <w:spacing w:val="0"/>
          <w:sz w:val="36"/>
          <w:szCs w:val="36"/>
          <w:u w:val="none"/>
          <w:lang w:val="en-US" w:eastAsia="zh-CN"/>
        </w:rPr>
      </w:pPr>
      <w:r>
        <w:rPr>
          <w:rFonts w:hint="eastAsia" w:ascii="宋体" w:hAnsi="宋体" w:eastAsia="宋体" w:cs="宋体"/>
          <w:i w:val="0"/>
          <w:iCs w:val="0"/>
          <w:caps w:val="0"/>
          <w:color w:val="000000"/>
          <w:spacing w:val="0"/>
          <w:sz w:val="36"/>
          <w:szCs w:val="36"/>
          <w:u w:val="none"/>
          <w:lang w:val="en-US" w:eastAsia="zh-CN"/>
        </w:rPr>
        <w:t>保证金须知</w:t>
      </w:r>
    </w:p>
    <w:p w14:paraId="56C2B3E2">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一、保证金的缴纳：</w:t>
      </w:r>
    </w:p>
    <w:p w14:paraId="28E23DF4">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保证金是用户参加竞价的凭证，如用户有意参加相关标的物竞价活动，则须缴纳处置法院或送拍机构（下称“处置机构”）设置的参与竞价活动的保证金。每个标的物的竞价只需要缴纳一次保证金。</w:t>
      </w:r>
    </w:p>
    <w:p w14:paraId="68C6B1AE">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请按照标的物详情页公告的方式按时缴纳保证金。如通过京东资产交易平台线上缴纳保证金的，请在标的物详情页根据页面提示进行操作。已有京东账号的用户，请先登录京东账号，并确认您的京东账号已通过实名认证后，缴纳保证金。没有京东账号的用户， 请先按照系统提示注册京东账号，并完成实名认证后，缴纳保证金。</w:t>
      </w:r>
    </w:p>
    <w:p w14:paraId="2FA78260">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委托关系经处置法院或送拍机构录入后，委托人需尽快联系受托人，使用受托人实名账号缴纳保证金。</w:t>
      </w:r>
    </w:p>
    <w:p w14:paraId="186B2289">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二、 保证金的处理：</w:t>
      </w:r>
    </w:p>
    <w:p w14:paraId="51F9647D">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1.保证金的返还</w:t>
      </w:r>
    </w:p>
    <w:p w14:paraId="4925A3A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用户通过京东资产交易平台线上缴纳保证金的，以下两种情况下，将原路无息退还用户保证金：</w:t>
      </w:r>
    </w:p>
    <w:p w14:paraId="76E0AC4C">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1）用户未成功竞得标的物；</w:t>
      </w:r>
    </w:p>
    <w:p w14:paraId="7304957C">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2）竞价程序结束前，处置机构依法撤回、中止、暂缓竞价的。</w:t>
      </w:r>
    </w:p>
    <w:p w14:paraId="5E939ABD">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上述情况下，保证金将在竞价结束后24小时内原路返还或解冻（为了保护您的资金安全并确保顺利退款，大额转账支付保证金的，需您自行提交准确的原汇款账户信息，我们将在收到准确的汇款账户信息后24小时内发起退款），具体到账时间请以银行信息提示为准，冻结期间不计利息。如您交纳的竞价保证金符合退还条件，但是未予退还，您可以联系京东资产交易客服专线400-622-9586。我们会尽快帮您处理。</w:t>
      </w:r>
    </w:p>
    <w:p w14:paraId="39111A10">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2.保证金冲抵成交款</w:t>
      </w:r>
    </w:p>
    <w:p w14:paraId="3D4CF666">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用户竞价成功后，用户缴纳的保证金将自动转化为部分成交款，由京东结算给处置机构（标的详情页面另有规定或各方另有约定除外）。用户需自行在线下将除保证金外的剩余成交款支付给处置机构设置的相对应银行账户。如按照页面公示，有拍卖佣金产生，用户应自行在线下将拍卖佣金支付给处置机构。</w:t>
      </w:r>
    </w:p>
    <w:p w14:paraId="74209141">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3.保证金的扣除</w:t>
      </w:r>
    </w:p>
    <w:p w14:paraId="6E400CB3">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竞价成功后，京东依法将成交用户的保证金在偿付京东应得的技术服务费或佣金（如有）后结算给处置机构。</w:t>
      </w:r>
    </w:p>
    <w:p w14:paraId="77573B84">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用户未按规定如实提交个人身份信息、企业资质、特殊资质证明等，或所提交的信息、资料不真实、不完善、出现错误，或竞价成功后未按照规定的时间完成剩余成交款付款的，用户缴纳的保证金不予退还，在偿付京东应得的技术服务费或佣金（如有）后用于赔付处置机构。</w:t>
      </w:r>
    </w:p>
    <w:p w14:paraId="543DCBA9">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lang w:val="en-US" w:eastAsia="zh-CN"/>
        </w:rPr>
        <w:t>4.特殊情况</w:t>
      </w:r>
    </w:p>
    <w:p w14:paraId="2D0060CA">
      <w:pPr>
        <w:pStyle w:val="4"/>
        <w:keepNext w:val="0"/>
        <w:keepLines w:val="0"/>
        <w:pageBreakBefore w:val="0"/>
        <w:widowControl/>
        <w:suppressLineNumbers w:val="0"/>
        <w:wordWrap/>
        <w:overflowPunct/>
        <w:topLinePunct w:val="0"/>
        <w:bidi w:val="0"/>
        <w:spacing w:afterAutospacing="0" w:line="440" w:lineRule="exact"/>
        <w:ind w:left="0" w:firstLine="640"/>
        <w:rPr>
          <w:rFonts w:hint="eastAsia" w:ascii="宋体" w:hAnsi="宋体" w:eastAsia="宋体" w:cs="宋体"/>
          <w:i w:val="0"/>
          <w:iCs w:val="0"/>
          <w:caps w:val="0"/>
          <w:color w:val="000000"/>
          <w:spacing w:val="0"/>
          <w:sz w:val="24"/>
          <w:szCs w:val="24"/>
          <w:u w:val="none"/>
          <w:lang w:val="en-US" w:eastAsia="zh-CN"/>
        </w:rPr>
      </w:pPr>
      <w:r>
        <w:rPr>
          <w:rFonts w:hint="eastAsia" w:ascii="宋体" w:hAnsi="宋体" w:eastAsia="宋体" w:cs="宋体"/>
          <w:i w:val="0"/>
          <w:iCs w:val="0"/>
          <w:caps w:val="0"/>
          <w:color w:val="000000"/>
          <w:spacing w:val="0"/>
          <w:sz w:val="24"/>
          <w:szCs w:val="24"/>
          <w:u w:val="none"/>
          <w:lang w:val="en-US" w:eastAsia="zh-CN"/>
        </w:rPr>
        <w:t>用户因页面公示的竞价标的与实物不符、存在重大瑕疵未公示等原因，认为自己有权要求处置机构返还保证金的，请按照页面公示的联系方式，自行与处置机构沟通返还事宜，是否返还保证金由处置机构决定。由于京东在竞价成功后即将保证金向处置机构结算，故所涉款项的返还不经过京东，京东亦不对处置机构是否返还、返还时效、返还方式等承担任何责任。</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5623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311E3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E311E3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DE33E6"/>
    <w:multiLevelType w:val="singleLevel"/>
    <w:tmpl w:val="73DE33E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5CD1D"/>
    <w:rsid w:val="008145B6"/>
    <w:rsid w:val="06B56F46"/>
    <w:rsid w:val="1475649E"/>
    <w:rsid w:val="21CA1C53"/>
    <w:rsid w:val="278D2089"/>
    <w:rsid w:val="3DC5CD1D"/>
    <w:rsid w:val="42956C49"/>
    <w:rsid w:val="46AE2864"/>
    <w:rsid w:val="48A028AB"/>
    <w:rsid w:val="4DFF0FD3"/>
    <w:rsid w:val="50650662"/>
    <w:rsid w:val="72304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e655f095-83de-4dee-b3b7-bc7f9608ab95</errorID>
      <errorWord>)</errorWord>
      <group>L1_Format</group>
      <groupName>格式问题</groupName>
      <ability>L2_HalfPunc</ability>
      <abilityName>全半角检查</abilityName>
      <candidateList>
        <item>）</item>
      </candidateList>
      <explain>文本全半角错误。</explain>
      <paraID> D93F720</paraID>
      <start>25</start>
      <end>26</end>
      <status>modified</status>
      <modifiedWord>）</modifiedWord>
      <trackRevisions>false</trackRevisions>
    </reviewItem>
    <reviewItem>
      <errorID>4de2d0ea-7d88-42f2-9146-79cd1d322c8f</errorID>
      <errorWord>(</errorWord>
      <group>L1_Format</group>
      <groupName>格式问题</groupName>
      <ability>L2_HalfPunc</ability>
      <abilityName>全半角检查</abilityName>
      <candidateList>
        <item>（</item>
      </candidateList>
      <explain>文本全半角错误。</explain>
      <paraID> D93F720</paraID>
      <start>77</start>
      <end>78</end>
      <status>modified</status>
      <modifiedWord>（</modifiedWord>
      <trackRevisions>false</trackRevisions>
    </reviewItem>
    <reviewItem>
      <errorID>9b06fddd-2864-4c62-ac4f-afe6ceb5d894</errorID>
      <errorWord>)</errorWord>
      <group>L1_Format</group>
      <groupName>格式问题</groupName>
      <ability>L2_HalfPunc</ability>
      <abilityName>全半角检查</abilityName>
      <candidateList>
        <item>）</item>
      </candidateList>
      <explain>文本全半角错误。</explain>
      <paraID> D93F720</paraID>
      <start>90</start>
      <end>91</end>
      <status>modified</status>
      <modifiedWord>）</modifiedWord>
      <trackRevisions>false</trackRevisions>
    </reviewItem>
    <reviewItem>
      <errorID>d928ccfd-5a60-4354-96ef-9b26c228dfa0</errorID>
      <errorWord>(</errorWord>
      <group>L1_Format</group>
      <groupName>格式问题</groupName>
      <ability>L2_HalfPunc</ability>
      <abilityName>全半角检查</abilityName>
      <candidateList>
        <item>（</item>
      </candidateList>
      <explain>文本全半角错误。</explain>
      <paraID> D93F720</paraID>
      <start>112</start>
      <end>113</end>
      <status>modified</status>
      <modifiedWord>（</modifiedWord>
      <trackRevisions>false</trackRevisions>
    </reviewItem>
    <reviewItem>
      <errorID>0667e76f-05b2-42b3-b017-c6c22b68f48d</errorID>
      <errorWord>)</errorWord>
      <group>L1_Format</group>
      <groupName>格式问题</groupName>
      <ability>L2_HalfPunc</ability>
      <abilityName>全半角检查</abilityName>
      <candidateList>
        <item>）</item>
      </candidateList>
      <explain>文本全半角错误。</explain>
      <paraID> D93F720</paraID>
      <start>117</start>
      <end>118</end>
      <status>modified</status>
      <modifiedWord>）</modifiedWord>
      <trackRevisions>false</trackRevisions>
    </reviewItem>
    <reviewItem>
      <errorID>73c37762-4b6e-454a-ba8a-02f38247a18c</errorID>
      <errorWord>(</errorWord>
      <group>L1_Format</group>
      <groupName>格式问题</groupName>
      <ability>L2_HalfPunc</ability>
      <abilityName>全半角检查</abilityName>
      <candidateList>
        <item>（</item>
      </candidateList>
      <explain>文本全半角错误。</explain>
      <paraID>7226FDCD</paraID>
      <start>104</start>
      <end>105</end>
      <status>modified</status>
      <modifiedWord>（</modifiedWord>
      <trackRevisions>false</trackRevisions>
    </reviewItem>
    <reviewItem>
      <errorID>09c9d2b9-8297-47c1-af54-60f77bbb321f</errorID>
      <errorWord>)</errorWord>
      <group>L1_Format</group>
      <groupName>格式问题</groupName>
      <ability>L2_HalfPunc</ability>
      <abilityName>全半角检查</abilityName>
      <candidateList>
        <item>）</item>
      </candidateList>
      <explain>文本全半角错误。</explain>
      <paraID>7226FDCD</paraID>
      <start>109</start>
      <end>110</end>
      <status>modified</status>
      <modifiedWord>）</modifiedWord>
      <trackRevisions>false</trackRevisions>
    </reviewItem>
    <reviewItem>
      <errorID>e92e0538-598f-4a70-b5f9-9667310ec224</errorID>
      <errorWord>(</errorWord>
      <group>L1_Format</group>
      <groupName>格式问题</groupName>
      <ability>L2_HalfPunc</ability>
      <abilityName>全半角检查</abilityName>
      <candidateList>
        <item>（</item>
      </candidateList>
      <explain>文本全半角错误。</explain>
      <paraID>7226FDCD</paraID>
      <start>117</start>
      <end>118</end>
      <status>modified</status>
      <modifiedWord>（</modifiedWord>
      <trackRevisions>false</trackRevisions>
    </reviewItem>
    <reviewItem>
      <errorID>f4e8ad3e-6ead-473a-9dbb-470729d83fd9</errorID>
      <errorWord>)</errorWord>
      <group>L1_Format</group>
      <groupName>格式问题</groupName>
      <ability>L2_HalfPunc</ability>
      <abilityName>全半角检查</abilityName>
      <candidateList>
        <item>）</item>
      </candidateList>
      <explain>文本全半角错误。</explain>
      <paraID>7226FDCD</paraID>
      <start>193</start>
      <end>194</end>
      <status>modified</status>
      <modifiedWord>）</modifiedWord>
      <trackRevisions>false</trackRevisions>
    </reviewItem>
    <reviewItem>
      <errorID>d437479e-95c4-41c2-96a8-10ce45343ce1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55B51754</paraID>
      <start>0</start>
      <end>2</end>
      <status>modified</status>
      <modifiedWord>1.</modifiedWord>
      <trackRevisions>false</trackRevisions>
    </reviewItem>
    <reviewItem>
      <errorID>07ca9b1d-0821-4d55-930a-2f1e334db81b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407C395E</paraID>
      <start>0</start>
      <end>2</end>
      <status>modified</status>
      <modifiedWord>2.</modifiedWord>
      <trackRevisions>false</trackRevisions>
    </reviewItem>
    <reviewItem>
      <errorID>5ff9eb3e-25a6-4191-a367-48bf8dff0824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407C395E</paraID>
      <start>9</start>
      <end>11</end>
      <status>modified</status>
      <modifiedWord>》《</modifiedWord>
      <trackRevisions>false</trackRevisions>
    </reviewItem>
    <reviewItem>
      <errorID>c34f08b6-ddb6-4214-90f8-e714bdf055dd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1BFA916</paraID>
      <start>0</start>
      <end>2</end>
      <status>modified</status>
      <modifiedWord>3.</modifiedWord>
      <trackRevisions>false</trackRevisions>
    </reviewItem>
    <reviewItem>
      <errorID>976f76ef-182d-4d10-a32f-c0b0f26a1e5c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1BFA916</paraID>
      <start>15</start>
      <end>17</end>
      <status>modified</status>
      <modifiedWord>》《</modifiedWord>
      <trackRevisions>false</trackRevisions>
    </reviewItem>
    <reviewItem>
      <errorID>2405b5ec-0055-4f42-96aa-169283bf5804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6AC77131</paraID>
      <start>0</start>
      <end>2</end>
      <status>modified</status>
      <modifiedWord>4.</modifiedWord>
      <trackRevisions>false</trackRevisions>
    </reviewItem>
    <reviewItem>
      <errorID>5623d527-2ed6-4711-9115-90b00735448c</errorID>
      <errorWord>及资产</errorWord>
      <group>L1_Grammar</group>
      <groupName>语法问题</groupName>
      <ability>L2_Order</ability>
      <abilityName>语序不当</abilityName>
      <candidateList>
        <item>资产及</item>
      </candidateList>
      <explain>句子可能没有遵循时空、逻辑顺序，或者介词、关联词等位置不当。</explain>
      <paraID>6AC77131</paraID>
      <start>36</start>
      <end>39</end>
      <status>ignored</status>
      <modifiedWord/>
      <trackRevisions>false</trackRevisions>
    </reviewItem>
    <reviewItem>
      <errorID>52e85f08-29d8-438d-9595-737396c60fe9</errorID>
      <errorWord>;</errorWord>
      <group>L1_Format</group>
      <groupName>格式问题</groupName>
      <ability>L2_HalfPunc</ability>
      <abilityName>全半角检查</abilityName>
      <candidateList>
        <item>；</item>
      </candidateList>
      <explain>文本全半角错误。</explain>
      <paraID>6E9E5D65</paraID>
      <start>134</start>
      <end>135</end>
      <status>ignored</status>
      <modifiedWord/>
      <trackRevisions>false</trackRevisions>
    </reviewItem>
    <reviewItem>
      <errorID>accc62c2-7ee1-4e6b-838f-f02aca370593</errorID>
      <errorWord>;</errorWord>
      <group>L1_Format</group>
      <groupName>格式问题</groupName>
      <ability>L2_HalfPunc</ability>
      <abilityName>全半角检查</abilityName>
      <candidateList>
        <item>；</item>
      </candidateList>
      <explain>文本全半角错误。</explain>
      <paraID>6E9E5D65</paraID>
      <start>143</start>
      <end>144</end>
      <status>modified</status>
      <modifiedWord>；</modifiedWord>
      <trackRevisions>false</trackRevisions>
    </reviewItem>
    <reviewItem>
      <errorID>13bae75c-7646-4b81-afe9-9464056fe4c6</errorID>
      <errorWord>(</errorWord>
      <group>L1_Format</group>
      <groupName>格式问题</groupName>
      <ability>L2_HalfPunc</ability>
      <abilityName>全半角检查</abilityName>
      <candidateList>
        <item>（</item>
      </candidateList>
      <explain>文本全半角错误。</explain>
      <paraID>6E9E5D65</paraID>
      <start>164</start>
      <end>165</end>
      <status>modified</status>
      <modifiedWord>（</modifiedWord>
      <trackRevisions>false</trackRevisions>
    </reviewItem>
    <reviewItem>
      <errorID>ab1a9bcd-78c9-4ccd-a695-ff8beb491316</errorID>
      <errorWord>,</errorWord>
      <group>L1_Format</group>
      <groupName>格式问题</groupName>
      <ability>L2_HalfPunc</ability>
      <abilityName>全半角检查</abilityName>
      <candidateList>
        <item>，</item>
      </candidateList>
      <explain>文本全半角错误。</explain>
      <paraID>6E9E5D65</paraID>
      <start>174</start>
      <end>175</end>
      <status>modified</status>
      <modifiedWord>，</modifiedWord>
      <trackRevisions>false</trackRevisions>
    </reviewItem>
    <reviewItem>
      <errorID>5adb6cdb-fad0-47b2-8b33-42c8d7dacdd9</errorID>
      <errorWord>)</errorWord>
      <group>L1_Format</group>
      <groupName>格式问题</groupName>
      <ability>L2_HalfPunc</ability>
      <abilityName>全半角检查</abilityName>
      <candidateList>
        <item>）</item>
      </candidateList>
      <explain>文本全半角错误。</explain>
      <paraID>6E9E5D65</paraID>
      <start>191</start>
      <end>192</end>
      <status>modified</status>
      <modifiedWord>）</modifiedWord>
      <trackRevisions>false</trackRevisions>
    </reviewItem>
    <reviewItem>
      <errorID>8303d1e8-074f-4458-a67d-8ab057411762</errorID>
      <errorWord>及和</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567F7B16</paraID>
      <start>145</start>
      <end>146</end>
      <status>modified</status>
      <modifiedWord>及</modifiedWord>
      <trackRevisions>false</trackRevisions>
    </reviewItem>
    <reviewItem>
      <errorID>d6aebb7c-4f73-46ef-9ac1-b98434ada695</errorID>
      <errorWord>及和</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 78019BF</paraID>
      <start>200</start>
      <end>201</end>
      <status>modified</status>
      <modifiedWord>及</modifiedWord>
      <trackRevisions>false</trackRevisions>
    </reviewItem>
    <reviewItem>
      <errorID>0a321660-44b4-4743-8ff8-7719a816b902</errorID>
      <errorWord>(</errorWord>
      <group>L1_Format</group>
      <groupName>格式问题</groupName>
      <ability>L2_HalfPunc</ability>
      <abilityName>全半角检查</abilityName>
      <candidateList>
        <item>（</item>
      </candidateList>
      <explain>文本全半角错误。</explain>
      <paraID>19DCEAC1</paraID>
      <start>27</start>
      <end>28</end>
      <status>modified</status>
      <modifiedWord>（</modifiedWord>
      <trackRevisions>false</trackRevisions>
    </reviewItem>
    <reviewItem>
      <errorID>09fbb9e4-f704-4605-b2cb-12e987f3a2bf</errorID>
      <errorWord>)</errorWord>
      <group>L1_Format</group>
      <groupName>格式问题</groupName>
      <ability>L2_HalfPunc</ability>
      <abilityName>全半角检查</abilityName>
      <candidateList>
        <item>）</item>
      </candidateList>
      <explain>文本全半角错误。</explain>
      <paraID>19DCEAC1</paraID>
      <start>32</start>
      <end>33</end>
      <status>modified</status>
      <modifiedWord>）</modifiedWord>
      <trackRevisions>false</trackRevisions>
    </reviewItem>
    <reviewItem>
      <errorID>5de9b8aa-5cfe-44ac-8584-5cd0e6645b51</errorID>
      <errorWord>法律、法规</errorWord>
      <group>L1_Word</group>
      <groupName>字词问题</groupName>
      <ability>L2_Typo</ability>
      <abilityName>字词错误</abilityName>
      <candidateList>
        <item>法律法规</item>
      </candidateList>
      <explain/>
      <paraID>5D7B545C</paraID>
      <start>15</start>
      <end>19</end>
      <status>modified</status>
      <modifiedWord>法律法规</modifiedWord>
      <trackRevisions>false</trackRevisions>
    </reviewItem>
    <reviewItem>
      <errorID>b4ff95e4-12d1-49f2-8524-062618042e59</errorID>
      <errorWord>下午14:30</errorWord>
      <group>L1_Knowledge</group>
      <groupName>知识性问题</groupName>
      <ability>L2_Time</ability>
      <abilityName>日期时间</abilityName>
      <candidateList>
        <item>14:30</item>
      </candidateList>
      <explain>24小时制的时间，不需要强调“下午”。</explain>
      <paraID>1BE5C309</paraID>
      <start>46</start>
      <end>51</end>
      <status>modified</status>
      <modifiedWord>14:30</modifiedWord>
      <trackRevisions>false</trackRevisions>
    </reviewItem>
    <reviewItem>
      <errorID>017c4137-9d23-4d8e-9a38-5a71236ed2e0</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340B053F</paraID>
      <start>213</start>
      <end>215</end>
      <status>ignored</status>
      <modifiedWord/>
      <trackRevisions>false</trackRevisions>
    </reviewItem>
    <reviewItem>
      <errorID>de38e8b3-f857-4536-8c45-488843955113</errorID>
      <errorWord>，</errorWord>
      <group>L1_Word</group>
      <groupName>字词问题</groupName>
      <ability>L2_Typo</ability>
      <abilityName>字词错误</abilityName>
      <candidateList>
        <item>，以</item>
      </candidateList>
      <explain/>
      <paraID> B4A58DB</paraID>
      <start>32</start>
      <end>33</end>
      <status>ignored</status>
      <modifiedWord/>
      <trackRevisions>false</trackRevisions>
    </reviewItem>
    <reviewItem>
      <errorID>558c5ede-e517-4d4f-9aa0-22bb3c9c523c</errorID>
      <errorWord>本</errorWord>
      <group>L1_Word</group>
      <groupName>字词问题</groupName>
      <ability>L2_Typo</ability>
      <abilityName>字词错误</abilityName>
      <candidateList>
        <item>本次</item>
      </candidateList>
      <explain/>
      <paraID>240855C1</paraID>
      <start>0</start>
      <end>1</end>
      <status>ignored</status>
      <modifiedWord/>
      <trackRevisions>false</trackRevisions>
    </reviewItem>
    <reviewItem>
      <errorID>2320dadf-0aa0-4461-b7ef-f433d22c3d01</errorID>
      <errorWord>需</errorWord>
      <group>L1_Word</group>
      <groupName>字词问题</groupName>
      <ability>L2_Typo</ability>
      <abilityName>字词错误</abilityName>
      <candidateList>
        <item>需要</item>
      </candidateList>
      <explain>❶〈动〉应该有或必须有：我们～一支强大的科学技术队伍。❷〈名〉对事物的欲望或要求：从群众的～出发。</explain>
      <paraID>684CDDD8</paraID>
      <start>112</start>
      <end>113</end>
      <status>ignored</status>
      <modifiedWord/>
      <trackRevisions>false</trackRevisions>
    </reviewItem>
    <reviewItem>
      <errorID>0af7ce58-05fb-4391-9f88-3953c0526c0b</errorID>
      <errorWord>，</errorWord>
      <group>L1_Word</group>
      <groupName>字词问题</groupName>
      <ability>L2_Typo</ability>
      <abilityName>字词错误</abilityName>
      <candidateList>
        <item>，因</item>
      </candidateList>
      <explain/>
      <paraID>684CDDD8</paraID>
      <start>243</start>
      <end>244</end>
      <status>ignored</status>
      <modifiedWord/>
      <trackRevisions>false</trackRevisions>
    </reviewItem>
    <reviewItem>
      <errorID>8c68aece-48b1-4ae5-867f-effe90d0b7d6</errorID>
      <errorWord>企业破产法</errorWord>
      <group>L1_Knowledge</group>
      <groupName>知识性问题</groupName>
      <ability>L2_Knowledge</ability>
      <abilityName>其他知识</abilityName>
      <candidateList>
        <item>中华人民共和国企业破产法</item>
      </candidateList>
      <explain>当前法律法规名称使用简称，请注意是否应当使用全称。</explain>
      <paraID>3851CE15</paraID>
      <start>12</start>
      <end>17</end>
      <status>ignored</status>
      <modifiedWord/>
      <trackRevisions>false</trackRevisions>
    </reviewItem>
    <reviewItem>
      <errorID>a170bbe1-d5e9-4c14-82cc-1dc0245f31b3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3851CE15</paraID>
      <start>17</start>
      <end>19</end>
      <status>modified</status>
      <modifiedWord>》《</modifiedWord>
      <trackRevisions>false</trackRevisions>
    </reviewItem>
    <reviewItem>
      <errorID>6c1316ac-631d-468f-a057-e74b951d0ee3</errorID>
      <errorWord>民事诉讼法</errorWord>
      <group>L1_Knowledge</group>
      <groupName>知识性问题</groupName>
      <ability>L2_Knowledge</ability>
      <abilityName>其他知识</abilityName>
      <candidateList>
        <item>中华人民共和国民事诉讼法</item>
      </candidateList>
      <explain>当前法律法规名称使用简称，请注意是否应当使用全称。</explain>
      <paraID>3851CE15</paraID>
      <start>19</start>
      <end>24</end>
      <status>ignored</status>
      <modifiedWord/>
      <trackRevisions>false</trackRevisions>
    </reviewItem>
    <reviewItem>
      <errorID>10fa20ad-5a61-4e17-b76a-cd7eea13ad68</errorID>
      <errorWord>证</errorWord>
      <group>L1_Word</group>
      <groupName>字词问题</groupName>
      <ability>L2_Typo</ability>
      <abilityName>字词错误</abilityName>
      <candidateList>
        <item>证金</item>
      </candidateList>
      <explain/>
      <paraID>7B1C1A44</paraID>
      <start>61</start>
      <end>63</end>
      <status>modified</status>
      <modifiedWord>证金</modifiedWord>
      <trackRevisions>false</trackRevisions>
    </reviewItem>
    <reviewItem>
      <errorID>8fc566a3-f7bc-4df6-8674-0a836dcabbe0</errorID>
      <errorWord>将将</errorWord>
      <group>L1_Word</group>
      <groupName>字词问题</groupName>
      <ability>L2_Typo</ability>
      <abilityName>字词错误</abilityName>
      <candidateList>
        <item>将</item>
      </candidateList>
      <explain>（jiāng）将要；（jiàng）勇将、上将、游泳健将；（qiāng）请求，将子无怒。</explain>
      <paraID>7B1C1A44</paraID>
      <start>94</start>
      <end>95</end>
      <status>modified</status>
      <modifiedWord>将</modifiedWord>
      <trackRevisions>false</trackRevisions>
    </reviewItem>
    <reviewItem>
      <errorID>786d2be7-e1a5-446f-b512-b4a16ac2fe08</errorID>
      <errorWord>;</errorWord>
      <group>L1_Format</group>
      <groupName>格式问题</groupName>
      <ability>L2_HalfPunc</ability>
      <abilityName>全半角检查</abilityName>
      <candidateList>
        <item>；</item>
      </candidateList>
      <explain>文本全半角错误。</explain>
      <paraID>  7D277D</paraID>
      <start>36</start>
      <end>37</end>
      <status>modified</status>
      <modifiedWord>；</modifiedWord>
      <trackRevisions>false</trackRevisions>
    </reviewItem>
    <reviewItem>
      <errorID>cb40db1c-6fe6-4a03-8a86-712a9af39dd2</errorID>
      <errorWord>，</errorWord>
      <group>L1_Word</group>
      <groupName>字词问题</groupName>
      <ability>L2_Typo</ability>
      <abilityName>字词错误</abilityName>
      <candidateList>
        <item>，在</item>
      </candidateList>
      <explain/>
      <paraID>4925A3A1</paraID>
      <start>20</start>
      <end>21</end>
      <status>ignored</status>
      <modifiedWord/>
      <trackRevisions>false</trackRevisions>
    </reviewItem>
    <reviewItem>
      <errorID>1e6c372f-a63c-4de8-8a91-cd4d5091915b</errorID>
      <errorWord>相对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3D4CF666</paraID>
      <start>90</start>
      <end>92</end>
      <status>ignored</status>
      <modifiedWord/>
      <trackRevisions>false</trackRevisions>
    </reviewItem>
    <reviewItem>
      <errorID>4f679982-1070-48e0-abed-f6f0d4278f0f</errorID>
      <errorWord>，</errorWord>
      <group>L1_Word</group>
      <groupName>字词问题</groupName>
      <ability>L2_Typo</ability>
      <abilityName>字词错误</abilityName>
      <candidateList>
        <item>，并</item>
      </candidateList>
      <explain/>
      <paraID>77573B84</paraID>
      <start>90</start>
      <end>91</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fe87dc-46f9-4ba8-8a43-b0956123a9f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8693</Words>
  <Characters>8972</Characters>
  <Lines>0</Lines>
  <Paragraphs>0</Paragraphs>
  <TotalTime>349</TotalTime>
  <ScaleCrop>false</ScaleCrop>
  <LinksUpToDate>false</LinksUpToDate>
  <CharactersWithSpaces>9067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2026-01-07T16:59:00Z</dcterms:created>
  <dc:creator>康康</dc:creator>
  <cp:lastModifiedBy>赵军</cp:lastModifiedBy>
  <cp:lastPrinted>2026-01-08T06:57:00Z</cp:lastPrinted>
  <dcterms:modified xsi:type="dcterms:W3CDTF">2026-01-08T07:03:01Z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2A36D92DBA2047E7BE388FE74FF3EFDF_13</vt:lpwstr>
  </property>
  <property fmtid="{D5CDD505-2E9C-101B-9397-08002B2CF9AE}" pid="4" name="KSOTemplateDocerSaveRecord">
    <vt:lpwstr>eyJoZGlkIjoiMmI1OGM1NDkzNWQ0NTM3NjUxODg0YjY0OWU1ODJiMGMiLCJ1c2VySWQiOiIyNTgxODE4NzEifQ==</vt:lpwstr>
  </property>
</Properties>
</file>