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6023C" w14:textId="77777777" w:rsidR="00D601F0" w:rsidRDefault="009712C6">
      <w:pPr>
        <w:spacing w:line="360" w:lineRule="auto"/>
        <w:jc w:val="center"/>
        <w:rPr>
          <w:rFonts w:asciiTheme="minorEastAsia" w:hAnsiTheme="minorEastAsia" w:hint="eastAsia"/>
          <w:b/>
          <w:sz w:val="36"/>
          <w:szCs w:val="36"/>
        </w:rPr>
      </w:pPr>
      <w:r>
        <w:rPr>
          <w:rFonts w:asciiTheme="minorEastAsia" w:hAnsiTheme="minorEastAsia" w:hint="eastAsia"/>
          <w:b/>
          <w:sz w:val="36"/>
          <w:szCs w:val="36"/>
        </w:rPr>
        <w:t>关于北京市顺义</w:t>
      </w:r>
      <w:proofErr w:type="gramStart"/>
      <w:r>
        <w:rPr>
          <w:rFonts w:asciiTheme="minorEastAsia" w:hAnsiTheme="minorEastAsia" w:hint="eastAsia"/>
          <w:b/>
          <w:sz w:val="36"/>
          <w:szCs w:val="36"/>
        </w:rPr>
        <w:t>顺建水泥</w:t>
      </w:r>
      <w:proofErr w:type="gramEnd"/>
      <w:r>
        <w:rPr>
          <w:rFonts w:asciiTheme="minorEastAsia" w:hAnsiTheme="minorEastAsia" w:hint="eastAsia"/>
          <w:b/>
          <w:sz w:val="36"/>
          <w:szCs w:val="36"/>
        </w:rPr>
        <w:t>制品有限责任公司持有的七笔债权4,186,243.5元的竞买公告</w:t>
      </w:r>
    </w:p>
    <w:p w14:paraId="55807B75" w14:textId="77777777" w:rsidR="00D601F0" w:rsidRDefault="00D601F0">
      <w:pPr>
        <w:spacing w:line="360" w:lineRule="auto"/>
        <w:jc w:val="center"/>
        <w:rPr>
          <w:rFonts w:asciiTheme="minorEastAsia" w:hAnsiTheme="minorEastAsia" w:hint="eastAsia"/>
          <w:sz w:val="24"/>
          <w:szCs w:val="24"/>
        </w:rPr>
      </w:pPr>
    </w:p>
    <w:p w14:paraId="3D0D122B" w14:textId="18828780"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制品有限责任公司（以下简称“顺建水泥”）管理人将于202</w:t>
      </w:r>
      <w:r w:rsidR="00100E7F">
        <w:rPr>
          <w:rFonts w:asciiTheme="minorEastAsia" w:hAnsiTheme="minorEastAsia" w:hint="eastAsia"/>
          <w:sz w:val="24"/>
          <w:szCs w:val="24"/>
        </w:rPr>
        <w:t>6</w:t>
      </w:r>
      <w:r>
        <w:rPr>
          <w:rFonts w:asciiTheme="minorEastAsia" w:hAnsiTheme="minorEastAsia" w:hint="eastAsia"/>
          <w:sz w:val="24"/>
          <w:szCs w:val="24"/>
        </w:rPr>
        <w:t>年</w:t>
      </w:r>
      <w:r w:rsidR="00100E7F">
        <w:rPr>
          <w:rFonts w:asciiTheme="minorEastAsia" w:hAnsiTheme="minorEastAsia" w:hint="eastAsia"/>
          <w:sz w:val="24"/>
          <w:szCs w:val="24"/>
        </w:rPr>
        <w:t>1</w:t>
      </w:r>
      <w:r>
        <w:rPr>
          <w:rFonts w:asciiTheme="minorEastAsia" w:hAnsiTheme="minorEastAsia" w:hint="eastAsia"/>
          <w:sz w:val="24"/>
          <w:szCs w:val="24"/>
        </w:rPr>
        <w:t>月</w:t>
      </w:r>
      <w:r w:rsidR="005B5D91">
        <w:rPr>
          <w:rFonts w:asciiTheme="minorEastAsia" w:hAnsiTheme="minorEastAsia" w:hint="eastAsia"/>
          <w:sz w:val="24"/>
          <w:szCs w:val="24"/>
        </w:rPr>
        <w:t>16</w:t>
      </w:r>
      <w:r>
        <w:rPr>
          <w:rFonts w:asciiTheme="minorEastAsia" w:hAnsiTheme="minorEastAsia" w:hint="eastAsia"/>
          <w:sz w:val="24"/>
          <w:szCs w:val="24"/>
        </w:rPr>
        <w:t>日10时至202</w:t>
      </w:r>
      <w:r w:rsidR="00100E7F">
        <w:rPr>
          <w:rFonts w:asciiTheme="minorEastAsia" w:hAnsiTheme="minorEastAsia" w:hint="eastAsia"/>
          <w:sz w:val="24"/>
          <w:szCs w:val="24"/>
        </w:rPr>
        <w:t>6</w:t>
      </w:r>
      <w:r>
        <w:rPr>
          <w:rFonts w:asciiTheme="minorEastAsia" w:hAnsiTheme="minorEastAsia" w:hint="eastAsia"/>
          <w:sz w:val="24"/>
          <w:szCs w:val="24"/>
        </w:rPr>
        <w:t>年</w:t>
      </w:r>
      <w:r w:rsidR="00100E7F">
        <w:rPr>
          <w:rFonts w:asciiTheme="minorEastAsia" w:hAnsiTheme="minorEastAsia" w:hint="eastAsia"/>
          <w:sz w:val="24"/>
          <w:szCs w:val="24"/>
        </w:rPr>
        <w:t>1</w:t>
      </w:r>
      <w:r>
        <w:rPr>
          <w:rFonts w:asciiTheme="minorEastAsia" w:hAnsiTheme="minorEastAsia" w:hint="eastAsia"/>
          <w:sz w:val="24"/>
          <w:szCs w:val="24"/>
        </w:rPr>
        <w:t>月</w:t>
      </w:r>
      <w:r w:rsidR="005B5D91">
        <w:rPr>
          <w:rFonts w:asciiTheme="minorEastAsia" w:hAnsiTheme="minorEastAsia" w:hint="eastAsia"/>
          <w:sz w:val="24"/>
          <w:szCs w:val="24"/>
        </w:rPr>
        <w:t>17</w:t>
      </w:r>
      <w:r>
        <w:rPr>
          <w:rFonts w:asciiTheme="minorEastAsia" w:hAnsiTheme="minorEastAsia" w:hint="eastAsia"/>
          <w:sz w:val="24"/>
          <w:szCs w:val="24"/>
        </w:rPr>
        <w:t>日10时止（延时的除外）在京东拍卖</w:t>
      </w:r>
      <w:proofErr w:type="gramStart"/>
      <w:r>
        <w:rPr>
          <w:rFonts w:asciiTheme="minorEastAsia" w:hAnsiTheme="minorEastAsia" w:hint="eastAsia"/>
          <w:sz w:val="24"/>
          <w:szCs w:val="24"/>
        </w:rPr>
        <w:t>破产强清平台</w:t>
      </w:r>
      <w:proofErr w:type="gramEnd"/>
      <w:r>
        <w:rPr>
          <w:rFonts w:asciiTheme="minorEastAsia" w:hAnsiTheme="minorEastAsia" w:hint="eastAsia"/>
          <w:sz w:val="24"/>
          <w:szCs w:val="24"/>
        </w:rPr>
        <w:t>（处置单位：</w:t>
      </w:r>
      <w:r>
        <w:rPr>
          <w:rFonts w:ascii="宋体" w:eastAsia="宋体" w:hAnsi="宋体" w:cs="微软雅黑" w:hint="eastAsia"/>
          <w:sz w:val="24"/>
          <w:szCs w:val="24"/>
        </w:rPr>
        <w:t>北京市顺义</w:t>
      </w:r>
      <w:proofErr w:type="gramStart"/>
      <w:r>
        <w:rPr>
          <w:rFonts w:ascii="宋体" w:eastAsia="宋体" w:hAnsi="宋体" w:cs="微软雅黑" w:hint="eastAsia"/>
          <w:sz w:val="24"/>
          <w:szCs w:val="24"/>
        </w:rPr>
        <w:t>顺建水泥</w:t>
      </w:r>
      <w:proofErr w:type="gramEnd"/>
      <w:r>
        <w:rPr>
          <w:rFonts w:ascii="宋体" w:eastAsia="宋体" w:hAnsi="宋体" w:cs="微软雅黑" w:hint="eastAsia"/>
          <w:sz w:val="24"/>
          <w:szCs w:val="24"/>
        </w:rPr>
        <w:t>制品有限责任公司管理人</w:t>
      </w:r>
      <w:r>
        <w:rPr>
          <w:rFonts w:asciiTheme="minorEastAsia" w:hAnsiTheme="minorEastAsia" w:hint="eastAsia"/>
          <w:sz w:val="24"/>
          <w:szCs w:val="24"/>
        </w:rPr>
        <w:t>）（网址：https://auction.jd.com/bankrupt.html）进行公开拍卖活动，现公告如下：</w:t>
      </w:r>
    </w:p>
    <w:p w14:paraId="031322D8"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特别说明（请竞买人重点关注）：</w:t>
      </w:r>
    </w:p>
    <w:p w14:paraId="102C62F5"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1、竞价成交后，竞买人不得以任何理由悔拍，否则管理人</w:t>
      </w:r>
      <w:proofErr w:type="gramStart"/>
      <w:r>
        <w:rPr>
          <w:rFonts w:asciiTheme="minorEastAsia" w:hAnsiTheme="minorEastAsia" w:hint="eastAsia"/>
          <w:b/>
          <w:color w:val="FF0000"/>
          <w:sz w:val="24"/>
          <w:szCs w:val="24"/>
        </w:rPr>
        <w:t>将向悔拍人追究悔拍责任</w:t>
      </w:r>
      <w:proofErr w:type="gramEnd"/>
      <w:r>
        <w:rPr>
          <w:rFonts w:asciiTheme="minorEastAsia" w:hAnsiTheme="minorEastAsia" w:hint="eastAsia"/>
          <w:b/>
          <w:color w:val="FF0000"/>
          <w:sz w:val="24"/>
          <w:szCs w:val="24"/>
        </w:rPr>
        <w:t>。请竞买人仔细阅读本公告及须知内容后，再行参与竞买活动。</w:t>
      </w:r>
    </w:p>
    <w:p w14:paraId="11DD041C"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2.本次拍卖标的物在真实性、合法性、有效性上可能存在的争议和风险（包括但不限于债权是否合法有效成立、债权数额是否正确、债务人能否联系上及是否具备偿还能力、债权最终能被有效确认的数额、债权是否已超过诉讼时效、债权能否追回、</w:t>
      </w:r>
      <w:proofErr w:type="gramStart"/>
      <w:r>
        <w:rPr>
          <w:rFonts w:asciiTheme="minorEastAsia" w:hAnsiTheme="minorEastAsia" w:hint="eastAsia"/>
          <w:b/>
          <w:color w:val="FF0000"/>
          <w:sz w:val="24"/>
          <w:szCs w:val="24"/>
        </w:rPr>
        <w:t>同文件</w:t>
      </w:r>
      <w:proofErr w:type="gramEnd"/>
      <w:r>
        <w:rPr>
          <w:rFonts w:asciiTheme="minorEastAsia" w:hAnsiTheme="minorEastAsia" w:hint="eastAsia"/>
          <w:b/>
          <w:color w:val="FF0000"/>
          <w:sz w:val="24"/>
          <w:szCs w:val="24"/>
        </w:rPr>
        <w:t>是否齐全、证据材料及权利凭证完整性以及能否全额或部分回款等不确定性风险）由竞买人自行考察、甄别、判断和承受。</w:t>
      </w:r>
    </w:p>
    <w:p w14:paraId="66F36C01"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竞买人需对影响标的物价值的一切因素应独立进行综合</w:t>
      </w:r>
      <w:proofErr w:type="gramStart"/>
      <w:r>
        <w:rPr>
          <w:rFonts w:asciiTheme="minorEastAsia" w:hAnsiTheme="minorEastAsia" w:hint="eastAsia"/>
          <w:b/>
          <w:color w:val="FF0000"/>
          <w:sz w:val="24"/>
          <w:szCs w:val="24"/>
        </w:rPr>
        <w:t>考量</w:t>
      </w:r>
      <w:proofErr w:type="gramEnd"/>
      <w:r>
        <w:rPr>
          <w:rFonts w:asciiTheme="minorEastAsia" w:hAnsiTheme="minorEastAsia" w:hint="eastAsia"/>
          <w:b/>
          <w:color w:val="FF0000"/>
          <w:sz w:val="24"/>
          <w:szCs w:val="24"/>
        </w:rPr>
        <w:t>后作出是否竞买的决策，并自行承担由此所产生的一切风险、损失以及不能获得相应预期利益的后果。管理人提供的资料和数据仅供竞买人参考，不做任何担保及承诺，不承担瑕疵担保责任，若与实际不符时，不影响本次拍卖的成交和成交价。</w:t>
      </w:r>
    </w:p>
    <w:p w14:paraId="2383474B"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3.本次拍卖标的物按现状交付。如标的物的登记信息与现状有出入的，以现状为准。因标的物现状（</w:t>
      </w:r>
      <w:proofErr w:type="gramStart"/>
      <w:r>
        <w:rPr>
          <w:rFonts w:asciiTheme="minorEastAsia" w:hAnsiTheme="minorEastAsia" w:hint="eastAsia"/>
          <w:b/>
          <w:color w:val="FF0000"/>
          <w:sz w:val="24"/>
          <w:szCs w:val="24"/>
        </w:rPr>
        <w:t>含一切</w:t>
      </w:r>
      <w:proofErr w:type="gramEnd"/>
      <w:r>
        <w:rPr>
          <w:rFonts w:asciiTheme="minorEastAsia" w:hAnsiTheme="minorEastAsia" w:hint="eastAsia"/>
          <w:b/>
          <w:color w:val="FF0000"/>
          <w:sz w:val="24"/>
          <w:szCs w:val="24"/>
        </w:rPr>
        <w:t>已知及未知的显性、隐性瑕疵、缺陷、风险等）等原因导致标的</w:t>
      </w:r>
      <w:proofErr w:type="gramStart"/>
      <w:r>
        <w:rPr>
          <w:rFonts w:asciiTheme="minorEastAsia" w:hAnsiTheme="minorEastAsia" w:hint="eastAsia"/>
          <w:b/>
          <w:color w:val="FF0000"/>
          <w:sz w:val="24"/>
          <w:szCs w:val="24"/>
        </w:rPr>
        <w:t>物并非</w:t>
      </w:r>
      <w:proofErr w:type="gramEnd"/>
      <w:r>
        <w:rPr>
          <w:rFonts w:asciiTheme="minorEastAsia" w:hAnsiTheme="minorEastAsia" w:hint="eastAsia"/>
          <w:b/>
          <w:color w:val="FF0000"/>
          <w:sz w:val="24"/>
          <w:szCs w:val="24"/>
        </w:rPr>
        <w:t>依法成立且可追讨之债权、债权数额不准确、债务人认定不准确甚至错误、超过诉讼时效、证据材料严重缺失、证明材料全无、不能转让或者延迟完成转让手续、转让无效、追回困难、全部或部分无法追回、买受人遭受巨大损失及其他形式的费用增加等全部后果及由此发生的一切费用，全部由买受人自行承担。</w:t>
      </w:r>
    </w:p>
    <w:p w14:paraId="50182085"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4、为避免拍卖成交后出现无法受偿等情况，提请竞买人注意并在拍卖前详细了解标的物的现状，并务必亲自调查确认后再参加竞拍。无论竞买人是否调查或以何种方式调查，一旦参与竞拍，即视为放弃向管理人提出任何异议、追</w:t>
      </w:r>
      <w:r>
        <w:rPr>
          <w:rFonts w:asciiTheme="minorEastAsia" w:hAnsiTheme="minorEastAsia" w:hint="eastAsia"/>
          <w:b/>
          <w:color w:val="FF0000"/>
          <w:sz w:val="24"/>
          <w:szCs w:val="24"/>
        </w:rPr>
        <w:lastRenderedPageBreak/>
        <w:t>索、抗辩的权利，并自愿接受标的</w:t>
      </w:r>
      <w:proofErr w:type="gramStart"/>
      <w:r>
        <w:rPr>
          <w:rFonts w:asciiTheme="minorEastAsia" w:hAnsiTheme="minorEastAsia" w:hint="eastAsia"/>
          <w:b/>
          <w:color w:val="FF0000"/>
          <w:sz w:val="24"/>
          <w:szCs w:val="24"/>
        </w:rPr>
        <w:t>物一切</w:t>
      </w:r>
      <w:proofErr w:type="gramEnd"/>
      <w:r>
        <w:rPr>
          <w:rFonts w:asciiTheme="minorEastAsia" w:hAnsiTheme="minorEastAsia" w:hint="eastAsia"/>
          <w:b/>
          <w:color w:val="FF0000"/>
          <w:sz w:val="24"/>
          <w:szCs w:val="24"/>
        </w:rPr>
        <w:t>已知和未知的瑕疵、缺陷及风险，自行承担经济及法律上的一切不利后果，并自愿参与竞买、自行承担本次竞买活动的一切不利后果，请慎重决定竞买行为。</w:t>
      </w:r>
    </w:p>
    <w:p w14:paraId="397ECD38" w14:textId="77777777" w:rsidR="00D601F0" w:rsidRDefault="009712C6" w:rsidP="004925EA">
      <w:pPr>
        <w:numPr>
          <w:ilvl w:val="0"/>
          <w:numId w:val="1"/>
        </w:num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拍卖标的物情况简介</w:t>
      </w:r>
    </w:p>
    <w:p w14:paraId="21F0322F" w14:textId="77777777" w:rsidR="00D601F0" w:rsidRDefault="009712C6" w:rsidP="004925EA">
      <w:pPr>
        <w:spacing w:line="360" w:lineRule="auto"/>
        <w:ind w:firstLineChars="200" w:firstLine="482"/>
        <w:rPr>
          <w:rFonts w:asciiTheme="minorEastAsia" w:hAnsiTheme="minorEastAsia" w:hint="eastAsia"/>
          <w:color w:val="000000" w:themeColor="text1"/>
          <w:sz w:val="24"/>
          <w:szCs w:val="24"/>
        </w:rPr>
      </w:pPr>
      <w:r>
        <w:rPr>
          <w:rFonts w:asciiTheme="minorEastAsia" w:hAnsiTheme="minorEastAsia" w:hint="eastAsia"/>
          <w:b/>
          <w:bCs/>
          <w:sz w:val="24"/>
          <w:szCs w:val="24"/>
        </w:rPr>
        <w:t>标的物名称</w:t>
      </w:r>
      <w:r>
        <w:rPr>
          <w:rFonts w:asciiTheme="minorEastAsia" w:hAnsiTheme="minorEastAsia" w:hint="eastAsia"/>
          <w:sz w:val="24"/>
          <w:szCs w:val="24"/>
        </w:rPr>
        <w:t>：</w:t>
      </w:r>
      <w:r>
        <w:rPr>
          <w:rFonts w:asciiTheme="minorEastAsia" w:hAnsiTheme="minorEastAsia" w:hint="eastAsia"/>
          <w:b/>
          <w:color w:val="FF0000"/>
          <w:sz w:val="24"/>
          <w:szCs w:val="24"/>
        </w:rPr>
        <w:t>北京市顺义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制品有限责任公司持有的七笔债权4,186,243.5元</w:t>
      </w:r>
    </w:p>
    <w:p w14:paraId="5CB3C15F" w14:textId="36322F44" w:rsidR="00D601F0" w:rsidRDefault="009712C6" w:rsidP="005B5D91">
      <w:pPr>
        <w:spacing w:line="360" w:lineRule="auto"/>
        <w:ind w:firstLineChars="200" w:firstLine="482"/>
        <w:rPr>
          <w:rFonts w:asciiTheme="minorEastAsia" w:hAnsiTheme="minorEastAsia" w:hint="eastAsia"/>
          <w:sz w:val="24"/>
          <w:szCs w:val="24"/>
        </w:rPr>
      </w:pPr>
      <w:r>
        <w:rPr>
          <w:rFonts w:asciiTheme="minorEastAsia" w:hAnsiTheme="minorEastAsia" w:hint="eastAsia"/>
          <w:b/>
          <w:bCs/>
          <w:sz w:val="24"/>
          <w:szCs w:val="24"/>
        </w:rPr>
        <w:t>起拍价</w:t>
      </w:r>
      <w:r>
        <w:rPr>
          <w:rFonts w:asciiTheme="minorEastAsia" w:hAnsiTheme="minorEastAsia" w:hint="eastAsia"/>
          <w:sz w:val="24"/>
          <w:szCs w:val="24"/>
        </w:rPr>
        <w:t>：</w:t>
      </w:r>
      <w:r w:rsidR="005B5D91" w:rsidRPr="005B5D91">
        <w:rPr>
          <w:rFonts w:asciiTheme="minorEastAsia" w:hAnsiTheme="minorEastAsia"/>
          <w:b/>
          <w:bCs/>
          <w:color w:val="FF0000"/>
          <w:sz w:val="24"/>
          <w:szCs w:val="24"/>
        </w:rPr>
        <w:t>1,435,881.52</w:t>
      </w:r>
      <w:r>
        <w:rPr>
          <w:rFonts w:asciiTheme="minorEastAsia" w:hAnsiTheme="minorEastAsia" w:hint="eastAsia"/>
          <w:sz w:val="24"/>
          <w:szCs w:val="24"/>
        </w:rPr>
        <w:t>元，保证金：</w:t>
      </w:r>
      <w:r w:rsidR="005B5D91">
        <w:rPr>
          <w:rFonts w:asciiTheme="minorEastAsia" w:hAnsiTheme="minorEastAsia" w:hint="eastAsia"/>
          <w:b/>
          <w:bCs/>
          <w:color w:val="FF0000"/>
          <w:sz w:val="24"/>
          <w:szCs w:val="24"/>
        </w:rPr>
        <w:t>15</w:t>
      </w:r>
      <w:r>
        <w:rPr>
          <w:rFonts w:asciiTheme="minorEastAsia" w:hAnsiTheme="minorEastAsia"/>
          <w:b/>
          <w:bCs/>
          <w:color w:val="FF0000"/>
          <w:sz w:val="24"/>
          <w:szCs w:val="24"/>
        </w:rPr>
        <w:t>0,000.00</w:t>
      </w:r>
      <w:r>
        <w:rPr>
          <w:rFonts w:asciiTheme="minorEastAsia" w:hAnsiTheme="minorEastAsia" w:hint="eastAsia"/>
          <w:sz w:val="24"/>
          <w:szCs w:val="24"/>
        </w:rPr>
        <w:t>元，增价幅度：</w:t>
      </w:r>
      <w:r w:rsidR="005B5D91">
        <w:rPr>
          <w:rFonts w:asciiTheme="minorEastAsia" w:hAnsiTheme="minorEastAsia" w:hint="eastAsia"/>
          <w:b/>
          <w:bCs/>
          <w:color w:val="FF0000"/>
          <w:sz w:val="24"/>
          <w:szCs w:val="24"/>
        </w:rPr>
        <w:t>15</w:t>
      </w:r>
      <w:r>
        <w:rPr>
          <w:rFonts w:asciiTheme="minorEastAsia" w:hAnsiTheme="minorEastAsia"/>
          <w:b/>
          <w:bCs/>
          <w:color w:val="FF0000"/>
          <w:sz w:val="24"/>
          <w:szCs w:val="24"/>
        </w:rPr>
        <w:t>,000.00</w:t>
      </w:r>
      <w:r>
        <w:rPr>
          <w:rFonts w:asciiTheme="minorEastAsia" w:hAnsiTheme="minorEastAsia" w:hint="eastAsia"/>
          <w:sz w:val="24"/>
          <w:szCs w:val="24"/>
        </w:rPr>
        <w:t>元（或整倍数）。</w:t>
      </w:r>
    </w:p>
    <w:p w14:paraId="18CBEEC3" w14:textId="77777777" w:rsidR="00D601F0" w:rsidRDefault="009712C6" w:rsidP="004925EA">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标的</w:t>
      </w:r>
      <w:proofErr w:type="gramStart"/>
      <w:r>
        <w:rPr>
          <w:rFonts w:asciiTheme="minorEastAsia" w:hAnsiTheme="minorEastAsia" w:hint="eastAsia"/>
          <w:b/>
          <w:bCs/>
          <w:color w:val="FF0000"/>
          <w:sz w:val="24"/>
          <w:szCs w:val="24"/>
        </w:rPr>
        <w:t>物特别</w:t>
      </w:r>
      <w:proofErr w:type="gramEnd"/>
      <w:r>
        <w:rPr>
          <w:rFonts w:asciiTheme="minorEastAsia" w:hAnsiTheme="minorEastAsia" w:hint="eastAsia"/>
          <w:b/>
          <w:bCs/>
          <w:color w:val="FF0000"/>
          <w:sz w:val="24"/>
          <w:szCs w:val="24"/>
        </w:rPr>
        <w:t>情况说明：</w:t>
      </w:r>
    </w:p>
    <w:p w14:paraId="763735C0" w14:textId="77777777" w:rsidR="00D601F0" w:rsidRDefault="009712C6" w:rsidP="004925EA">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根据</w:t>
      </w:r>
      <w:proofErr w:type="gramStart"/>
      <w:r>
        <w:rPr>
          <w:rFonts w:asciiTheme="minorEastAsia" w:hAnsiTheme="minorEastAsia" w:hint="eastAsia"/>
          <w:b/>
          <w:bCs/>
          <w:color w:val="FF0000"/>
          <w:sz w:val="24"/>
          <w:szCs w:val="24"/>
        </w:rPr>
        <w:t>京创会专字</w:t>
      </w:r>
      <w:proofErr w:type="gramEnd"/>
      <w:r>
        <w:rPr>
          <w:rFonts w:asciiTheme="minorEastAsia" w:hAnsiTheme="minorEastAsia" w:hint="eastAsia"/>
          <w:b/>
          <w:bCs/>
          <w:color w:val="FF0000"/>
          <w:sz w:val="24"/>
          <w:szCs w:val="24"/>
        </w:rPr>
        <w:t>（2025）第1044号审计报告显示北京市顺义</w:t>
      </w:r>
      <w:proofErr w:type="gramStart"/>
      <w:r>
        <w:rPr>
          <w:rFonts w:asciiTheme="minorEastAsia" w:hAnsiTheme="minorEastAsia" w:hint="eastAsia"/>
          <w:b/>
          <w:bCs/>
          <w:color w:val="FF0000"/>
          <w:sz w:val="24"/>
          <w:szCs w:val="24"/>
        </w:rPr>
        <w:t>顺建水泥</w:t>
      </w:r>
      <w:proofErr w:type="gramEnd"/>
      <w:r>
        <w:rPr>
          <w:rFonts w:asciiTheme="minorEastAsia" w:hAnsiTheme="minorEastAsia" w:hint="eastAsia"/>
          <w:b/>
          <w:bCs/>
          <w:color w:val="FF0000"/>
          <w:sz w:val="24"/>
          <w:szCs w:val="24"/>
        </w:rPr>
        <w:t>制品有限责任公司持有的七笔债权信息如下：</w:t>
      </w:r>
    </w:p>
    <w:tbl>
      <w:tblPr>
        <w:tblW w:w="7220" w:type="dxa"/>
        <w:jc w:val="center"/>
        <w:tblLook w:val="04A0" w:firstRow="1" w:lastRow="0" w:firstColumn="1" w:lastColumn="0" w:noHBand="0" w:noVBand="1"/>
      </w:tblPr>
      <w:tblGrid>
        <w:gridCol w:w="1080"/>
        <w:gridCol w:w="3622"/>
        <w:gridCol w:w="2518"/>
      </w:tblGrid>
      <w:tr w:rsidR="00D601F0" w14:paraId="291221B0" w14:textId="77777777">
        <w:trPr>
          <w:trHeight w:val="270"/>
          <w:jc w:val="center"/>
        </w:trPr>
        <w:tc>
          <w:tcPr>
            <w:tcW w:w="1080" w:type="dxa"/>
            <w:tcBorders>
              <w:top w:val="single" w:sz="4" w:space="0" w:color="auto"/>
              <w:left w:val="single" w:sz="4" w:space="0" w:color="auto"/>
              <w:bottom w:val="single" w:sz="4" w:space="0" w:color="auto"/>
              <w:right w:val="single" w:sz="4" w:space="0" w:color="auto"/>
            </w:tcBorders>
            <w:noWrap/>
            <w:vAlign w:val="bottom"/>
          </w:tcPr>
          <w:p w14:paraId="3D476E41"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序号</w:t>
            </w:r>
          </w:p>
        </w:tc>
        <w:tc>
          <w:tcPr>
            <w:tcW w:w="3622" w:type="dxa"/>
            <w:tcBorders>
              <w:top w:val="single" w:sz="4" w:space="0" w:color="auto"/>
              <w:left w:val="nil"/>
              <w:bottom w:val="single" w:sz="4" w:space="0" w:color="auto"/>
              <w:right w:val="single" w:sz="4" w:space="0" w:color="auto"/>
            </w:tcBorders>
            <w:noWrap/>
            <w:vAlign w:val="bottom"/>
          </w:tcPr>
          <w:p w14:paraId="785D75B2"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名称</w:t>
            </w:r>
          </w:p>
        </w:tc>
        <w:tc>
          <w:tcPr>
            <w:tcW w:w="2518" w:type="dxa"/>
            <w:tcBorders>
              <w:top w:val="single" w:sz="4" w:space="0" w:color="auto"/>
              <w:left w:val="nil"/>
              <w:bottom w:val="single" w:sz="4" w:space="0" w:color="auto"/>
              <w:right w:val="single" w:sz="4" w:space="0" w:color="auto"/>
            </w:tcBorders>
            <w:noWrap/>
            <w:vAlign w:val="bottom"/>
          </w:tcPr>
          <w:p w14:paraId="347935CF"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债权金额（元）</w:t>
            </w:r>
          </w:p>
        </w:tc>
      </w:tr>
      <w:tr w:rsidR="00D601F0" w14:paraId="7B16FEFA" w14:textId="77777777">
        <w:trPr>
          <w:trHeight w:val="270"/>
          <w:jc w:val="center"/>
        </w:trPr>
        <w:tc>
          <w:tcPr>
            <w:tcW w:w="1080" w:type="dxa"/>
            <w:tcBorders>
              <w:top w:val="nil"/>
              <w:left w:val="single" w:sz="4" w:space="0" w:color="auto"/>
              <w:bottom w:val="single" w:sz="4" w:space="0" w:color="auto"/>
              <w:right w:val="single" w:sz="4" w:space="0" w:color="auto"/>
            </w:tcBorders>
            <w:noWrap/>
            <w:vAlign w:val="bottom"/>
          </w:tcPr>
          <w:p w14:paraId="37A32E76"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1</w:t>
            </w:r>
          </w:p>
        </w:tc>
        <w:tc>
          <w:tcPr>
            <w:tcW w:w="3622" w:type="dxa"/>
            <w:tcBorders>
              <w:top w:val="nil"/>
              <w:left w:val="nil"/>
              <w:bottom w:val="single" w:sz="4" w:space="0" w:color="auto"/>
              <w:right w:val="single" w:sz="4" w:space="0" w:color="auto"/>
            </w:tcBorders>
            <w:noWrap/>
            <w:vAlign w:val="center"/>
          </w:tcPr>
          <w:p w14:paraId="0A3A3053" w14:textId="77777777" w:rsidR="00D601F0" w:rsidRDefault="009712C6">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北京金田伟业装饰有限公司</w:t>
            </w:r>
          </w:p>
        </w:tc>
        <w:tc>
          <w:tcPr>
            <w:tcW w:w="2518" w:type="dxa"/>
            <w:tcBorders>
              <w:top w:val="nil"/>
              <w:left w:val="nil"/>
              <w:bottom w:val="single" w:sz="4" w:space="0" w:color="auto"/>
              <w:right w:val="single" w:sz="4" w:space="0" w:color="auto"/>
            </w:tcBorders>
            <w:noWrap/>
            <w:vAlign w:val="center"/>
          </w:tcPr>
          <w:p w14:paraId="755C9041" w14:textId="77777777" w:rsidR="00D601F0" w:rsidRDefault="009712C6">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 xml:space="preserve">1,418,197.50 </w:t>
            </w:r>
          </w:p>
        </w:tc>
      </w:tr>
      <w:tr w:rsidR="00D601F0" w14:paraId="7081D45B" w14:textId="77777777">
        <w:trPr>
          <w:trHeight w:val="285"/>
          <w:jc w:val="center"/>
        </w:trPr>
        <w:tc>
          <w:tcPr>
            <w:tcW w:w="1080" w:type="dxa"/>
            <w:tcBorders>
              <w:top w:val="nil"/>
              <w:left w:val="single" w:sz="4" w:space="0" w:color="auto"/>
              <w:bottom w:val="single" w:sz="4" w:space="0" w:color="auto"/>
              <w:right w:val="single" w:sz="4" w:space="0" w:color="auto"/>
            </w:tcBorders>
            <w:noWrap/>
            <w:vAlign w:val="bottom"/>
          </w:tcPr>
          <w:p w14:paraId="3C40B648"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2</w:t>
            </w:r>
          </w:p>
        </w:tc>
        <w:tc>
          <w:tcPr>
            <w:tcW w:w="3622" w:type="dxa"/>
            <w:tcBorders>
              <w:top w:val="nil"/>
              <w:left w:val="nil"/>
              <w:bottom w:val="single" w:sz="4" w:space="0" w:color="auto"/>
              <w:right w:val="single" w:sz="4" w:space="0" w:color="auto"/>
            </w:tcBorders>
            <w:noWrap/>
            <w:vAlign w:val="bottom"/>
          </w:tcPr>
          <w:p w14:paraId="199DAC92" w14:textId="77777777" w:rsidR="00D601F0" w:rsidRDefault="009712C6">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北京胜发市政工程有限公司</w:t>
            </w:r>
          </w:p>
        </w:tc>
        <w:tc>
          <w:tcPr>
            <w:tcW w:w="2518" w:type="dxa"/>
            <w:tcBorders>
              <w:top w:val="nil"/>
              <w:left w:val="nil"/>
              <w:bottom w:val="single" w:sz="4" w:space="0" w:color="auto"/>
              <w:right w:val="single" w:sz="4" w:space="0" w:color="auto"/>
            </w:tcBorders>
            <w:noWrap/>
            <w:vAlign w:val="center"/>
          </w:tcPr>
          <w:p w14:paraId="50F20A4C" w14:textId="77777777" w:rsidR="00D601F0" w:rsidRDefault="009712C6">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 xml:space="preserve">203,283.00 </w:t>
            </w:r>
          </w:p>
        </w:tc>
      </w:tr>
      <w:tr w:rsidR="00D601F0" w14:paraId="56267DF9" w14:textId="77777777">
        <w:trPr>
          <w:trHeight w:val="285"/>
          <w:jc w:val="center"/>
        </w:trPr>
        <w:tc>
          <w:tcPr>
            <w:tcW w:w="1080" w:type="dxa"/>
            <w:tcBorders>
              <w:top w:val="nil"/>
              <w:left w:val="single" w:sz="4" w:space="0" w:color="auto"/>
              <w:bottom w:val="single" w:sz="4" w:space="0" w:color="auto"/>
              <w:right w:val="single" w:sz="4" w:space="0" w:color="auto"/>
            </w:tcBorders>
            <w:noWrap/>
            <w:vAlign w:val="bottom"/>
          </w:tcPr>
          <w:p w14:paraId="3FBCA397"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3</w:t>
            </w:r>
          </w:p>
        </w:tc>
        <w:tc>
          <w:tcPr>
            <w:tcW w:w="3622" w:type="dxa"/>
            <w:tcBorders>
              <w:top w:val="nil"/>
              <w:left w:val="nil"/>
              <w:bottom w:val="single" w:sz="4" w:space="0" w:color="auto"/>
              <w:right w:val="single" w:sz="4" w:space="0" w:color="auto"/>
            </w:tcBorders>
            <w:noWrap/>
            <w:vAlign w:val="center"/>
          </w:tcPr>
          <w:p w14:paraId="42DCAD59" w14:textId="77777777" w:rsidR="00D601F0" w:rsidRDefault="009712C6">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北京鑫中建建筑有限责任公司</w:t>
            </w:r>
          </w:p>
        </w:tc>
        <w:tc>
          <w:tcPr>
            <w:tcW w:w="2518" w:type="dxa"/>
            <w:tcBorders>
              <w:top w:val="nil"/>
              <w:left w:val="nil"/>
              <w:bottom w:val="single" w:sz="4" w:space="0" w:color="auto"/>
              <w:right w:val="single" w:sz="4" w:space="0" w:color="auto"/>
            </w:tcBorders>
            <w:noWrap/>
            <w:vAlign w:val="bottom"/>
          </w:tcPr>
          <w:p w14:paraId="26F312D7"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1,144,324.00 </w:t>
            </w:r>
          </w:p>
        </w:tc>
      </w:tr>
      <w:tr w:rsidR="00D601F0" w14:paraId="4A8779AB" w14:textId="77777777">
        <w:trPr>
          <w:trHeight w:val="285"/>
          <w:jc w:val="center"/>
        </w:trPr>
        <w:tc>
          <w:tcPr>
            <w:tcW w:w="1080" w:type="dxa"/>
            <w:tcBorders>
              <w:top w:val="nil"/>
              <w:left w:val="single" w:sz="4" w:space="0" w:color="auto"/>
              <w:bottom w:val="single" w:sz="4" w:space="0" w:color="auto"/>
              <w:right w:val="single" w:sz="4" w:space="0" w:color="auto"/>
            </w:tcBorders>
            <w:noWrap/>
            <w:vAlign w:val="bottom"/>
          </w:tcPr>
          <w:p w14:paraId="1DBB9852"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4</w:t>
            </w:r>
          </w:p>
        </w:tc>
        <w:tc>
          <w:tcPr>
            <w:tcW w:w="3622" w:type="dxa"/>
            <w:tcBorders>
              <w:top w:val="nil"/>
              <w:left w:val="nil"/>
              <w:bottom w:val="single" w:sz="4" w:space="0" w:color="auto"/>
              <w:right w:val="single" w:sz="4" w:space="0" w:color="auto"/>
            </w:tcBorders>
            <w:noWrap/>
            <w:vAlign w:val="bottom"/>
          </w:tcPr>
          <w:p w14:paraId="40CF339E" w14:textId="6B532EE2" w:rsidR="00D601F0" w:rsidRDefault="009712C6">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陈国良</w:t>
            </w:r>
          </w:p>
        </w:tc>
        <w:tc>
          <w:tcPr>
            <w:tcW w:w="2518" w:type="dxa"/>
            <w:tcBorders>
              <w:top w:val="nil"/>
              <w:left w:val="nil"/>
              <w:bottom w:val="single" w:sz="4" w:space="0" w:color="auto"/>
              <w:right w:val="single" w:sz="4" w:space="0" w:color="auto"/>
            </w:tcBorders>
            <w:noWrap/>
            <w:vAlign w:val="bottom"/>
          </w:tcPr>
          <w:p w14:paraId="67FC0638" w14:textId="77777777" w:rsidR="00D601F0" w:rsidRDefault="009712C6">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 xml:space="preserve">202,150.00 </w:t>
            </w:r>
          </w:p>
        </w:tc>
      </w:tr>
      <w:tr w:rsidR="00D601F0" w14:paraId="23E1F87E" w14:textId="77777777">
        <w:trPr>
          <w:trHeight w:val="285"/>
          <w:jc w:val="center"/>
        </w:trPr>
        <w:tc>
          <w:tcPr>
            <w:tcW w:w="1080" w:type="dxa"/>
            <w:tcBorders>
              <w:top w:val="nil"/>
              <w:left w:val="single" w:sz="4" w:space="0" w:color="auto"/>
              <w:bottom w:val="single" w:sz="4" w:space="0" w:color="auto"/>
              <w:right w:val="single" w:sz="4" w:space="0" w:color="auto"/>
            </w:tcBorders>
            <w:noWrap/>
            <w:vAlign w:val="bottom"/>
          </w:tcPr>
          <w:p w14:paraId="4A538178"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5</w:t>
            </w:r>
          </w:p>
        </w:tc>
        <w:tc>
          <w:tcPr>
            <w:tcW w:w="3622" w:type="dxa"/>
            <w:tcBorders>
              <w:top w:val="nil"/>
              <w:left w:val="nil"/>
              <w:bottom w:val="single" w:sz="4" w:space="0" w:color="auto"/>
              <w:right w:val="single" w:sz="4" w:space="0" w:color="auto"/>
            </w:tcBorders>
            <w:noWrap/>
            <w:vAlign w:val="bottom"/>
          </w:tcPr>
          <w:p w14:paraId="009AA51A" w14:textId="77777777" w:rsidR="00D601F0" w:rsidRDefault="009712C6">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候清平</w:t>
            </w:r>
          </w:p>
        </w:tc>
        <w:tc>
          <w:tcPr>
            <w:tcW w:w="2518" w:type="dxa"/>
            <w:tcBorders>
              <w:top w:val="nil"/>
              <w:left w:val="nil"/>
              <w:bottom w:val="single" w:sz="4" w:space="0" w:color="auto"/>
              <w:right w:val="single" w:sz="4" w:space="0" w:color="auto"/>
            </w:tcBorders>
            <w:noWrap/>
            <w:vAlign w:val="bottom"/>
          </w:tcPr>
          <w:p w14:paraId="47BC7504" w14:textId="77777777" w:rsidR="00D601F0" w:rsidRDefault="009712C6">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 xml:space="preserve">411,710.00 </w:t>
            </w:r>
          </w:p>
        </w:tc>
      </w:tr>
      <w:tr w:rsidR="00D601F0" w14:paraId="77C1F89D" w14:textId="77777777">
        <w:trPr>
          <w:trHeight w:val="270"/>
          <w:jc w:val="center"/>
        </w:trPr>
        <w:tc>
          <w:tcPr>
            <w:tcW w:w="1080" w:type="dxa"/>
            <w:tcBorders>
              <w:top w:val="nil"/>
              <w:left w:val="single" w:sz="4" w:space="0" w:color="auto"/>
              <w:bottom w:val="single" w:sz="4" w:space="0" w:color="auto"/>
              <w:right w:val="single" w:sz="4" w:space="0" w:color="auto"/>
            </w:tcBorders>
            <w:noWrap/>
            <w:vAlign w:val="bottom"/>
          </w:tcPr>
          <w:p w14:paraId="2F06B724"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6</w:t>
            </w:r>
          </w:p>
        </w:tc>
        <w:tc>
          <w:tcPr>
            <w:tcW w:w="3622" w:type="dxa"/>
            <w:tcBorders>
              <w:top w:val="nil"/>
              <w:left w:val="nil"/>
              <w:bottom w:val="single" w:sz="4" w:space="0" w:color="auto"/>
              <w:right w:val="single" w:sz="4" w:space="0" w:color="auto"/>
            </w:tcBorders>
            <w:noWrap/>
            <w:vAlign w:val="bottom"/>
          </w:tcPr>
          <w:p w14:paraId="2FACB0DA"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孔令云</w:t>
            </w:r>
          </w:p>
        </w:tc>
        <w:tc>
          <w:tcPr>
            <w:tcW w:w="2518" w:type="dxa"/>
            <w:tcBorders>
              <w:top w:val="nil"/>
              <w:left w:val="nil"/>
              <w:bottom w:val="single" w:sz="4" w:space="0" w:color="auto"/>
              <w:right w:val="single" w:sz="4" w:space="0" w:color="auto"/>
            </w:tcBorders>
            <w:noWrap/>
            <w:vAlign w:val="bottom"/>
          </w:tcPr>
          <w:p w14:paraId="0F096DB2"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558,454.00 </w:t>
            </w:r>
          </w:p>
        </w:tc>
      </w:tr>
      <w:tr w:rsidR="00D601F0" w14:paraId="474EB765" w14:textId="77777777">
        <w:trPr>
          <w:trHeight w:val="270"/>
          <w:jc w:val="center"/>
        </w:trPr>
        <w:tc>
          <w:tcPr>
            <w:tcW w:w="1080" w:type="dxa"/>
            <w:tcBorders>
              <w:top w:val="nil"/>
              <w:left w:val="single" w:sz="4" w:space="0" w:color="auto"/>
              <w:bottom w:val="single" w:sz="4" w:space="0" w:color="auto"/>
              <w:right w:val="single" w:sz="4" w:space="0" w:color="auto"/>
            </w:tcBorders>
            <w:noWrap/>
            <w:vAlign w:val="bottom"/>
          </w:tcPr>
          <w:p w14:paraId="676B8CA7"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7</w:t>
            </w:r>
          </w:p>
        </w:tc>
        <w:tc>
          <w:tcPr>
            <w:tcW w:w="3622" w:type="dxa"/>
            <w:tcBorders>
              <w:top w:val="nil"/>
              <w:left w:val="nil"/>
              <w:bottom w:val="single" w:sz="4" w:space="0" w:color="auto"/>
              <w:right w:val="single" w:sz="4" w:space="0" w:color="auto"/>
            </w:tcBorders>
            <w:noWrap/>
            <w:vAlign w:val="bottom"/>
          </w:tcPr>
          <w:p w14:paraId="23FFD8FB"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北京路桥瑞通养护中心有限公司</w:t>
            </w:r>
          </w:p>
        </w:tc>
        <w:tc>
          <w:tcPr>
            <w:tcW w:w="2518" w:type="dxa"/>
            <w:tcBorders>
              <w:top w:val="nil"/>
              <w:left w:val="nil"/>
              <w:bottom w:val="single" w:sz="4" w:space="0" w:color="auto"/>
              <w:right w:val="single" w:sz="4" w:space="0" w:color="auto"/>
            </w:tcBorders>
            <w:noWrap/>
            <w:vAlign w:val="bottom"/>
          </w:tcPr>
          <w:p w14:paraId="2933E7C2"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248,125.00 </w:t>
            </w:r>
          </w:p>
        </w:tc>
      </w:tr>
    </w:tbl>
    <w:p w14:paraId="40DCEB2F" w14:textId="77777777" w:rsidR="00D601F0" w:rsidRDefault="00D601F0" w:rsidP="004925EA">
      <w:pPr>
        <w:spacing w:line="360" w:lineRule="auto"/>
        <w:ind w:firstLineChars="200" w:firstLine="482"/>
        <w:rPr>
          <w:rFonts w:asciiTheme="minorEastAsia" w:hAnsiTheme="minorEastAsia" w:hint="eastAsia"/>
          <w:b/>
          <w:bCs/>
          <w:color w:val="FF0000"/>
          <w:sz w:val="24"/>
          <w:szCs w:val="24"/>
        </w:rPr>
      </w:pPr>
    </w:p>
    <w:p w14:paraId="6611CE33"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b/>
          <w:bCs/>
          <w:color w:val="FF0000"/>
          <w:sz w:val="24"/>
          <w:szCs w:val="24"/>
        </w:rPr>
        <w:t>关于这七笔债权，管理人接收到了部分的买卖合同、还款协议、民事调解书、执行裁定书、记账凭证发票等。</w:t>
      </w:r>
      <w:r>
        <w:rPr>
          <w:rFonts w:asciiTheme="minorEastAsia" w:hAnsiTheme="minorEastAsia" w:hint="eastAsia"/>
          <w:b/>
          <w:color w:val="FF0000"/>
          <w:sz w:val="24"/>
          <w:szCs w:val="24"/>
        </w:rPr>
        <w:t>有意者</w:t>
      </w:r>
      <w:proofErr w:type="gramStart"/>
      <w:r>
        <w:rPr>
          <w:rFonts w:asciiTheme="minorEastAsia" w:hAnsiTheme="minorEastAsia" w:hint="eastAsia"/>
          <w:b/>
          <w:color w:val="FF0000"/>
          <w:sz w:val="24"/>
          <w:szCs w:val="24"/>
        </w:rPr>
        <w:t>请亲自</w:t>
      </w:r>
      <w:proofErr w:type="gramEnd"/>
      <w:r>
        <w:rPr>
          <w:rFonts w:asciiTheme="minorEastAsia" w:hAnsiTheme="minorEastAsia" w:hint="eastAsia"/>
          <w:b/>
          <w:color w:val="FF0000"/>
          <w:sz w:val="24"/>
          <w:szCs w:val="24"/>
        </w:rPr>
        <w:t>到管理人</w:t>
      </w:r>
      <w:proofErr w:type="gramStart"/>
      <w:r>
        <w:rPr>
          <w:rFonts w:asciiTheme="minorEastAsia" w:hAnsiTheme="minorEastAsia" w:hint="eastAsia"/>
          <w:b/>
          <w:color w:val="FF0000"/>
          <w:sz w:val="24"/>
          <w:szCs w:val="24"/>
        </w:rPr>
        <w:t>处签署</w:t>
      </w:r>
      <w:proofErr w:type="gramEnd"/>
      <w:r>
        <w:rPr>
          <w:rFonts w:asciiTheme="minorEastAsia" w:hAnsiTheme="minorEastAsia" w:hint="eastAsia"/>
          <w:b/>
          <w:color w:val="FF0000"/>
          <w:sz w:val="24"/>
          <w:szCs w:val="24"/>
        </w:rPr>
        <w:t>保密协议进行查看。</w:t>
      </w:r>
    </w:p>
    <w:p w14:paraId="724543BA" w14:textId="713A8E75" w:rsidR="00D601F0" w:rsidRDefault="009712C6" w:rsidP="004925EA">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color w:val="FF0000"/>
          <w:sz w:val="24"/>
          <w:szCs w:val="24"/>
        </w:rPr>
        <w:t>上述七笔债权，大部分已经人民法院强制执行过。其中对北京路桥瑞通养护中心有限公司债权，2016年4月13日和29日</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向路桥养护销售了水泥管共计人民币437470元，并向其开具了437470元增值税普通发票。路桥养护向</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已支付了货款186745元（其中2017年1月16日支付158675元，2019年1月21日支付28070元），根据</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账面显示，路桥</w:t>
      </w:r>
      <w:proofErr w:type="gramStart"/>
      <w:r>
        <w:rPr>
          <w:rFonts w:asciiTheme="minorEastAsia" w:hAnsiTheme="minorEastAsia" w:hint="eastAsia"/>
          <w:b/>
          <w:color w:val="FF0000"/>
          <w:sz w:val="24"/>
          <w:szCs w:val="24"/>
        </w:rPr>
        <w:t>养护仍</w:t>
      </w:r>
      <w:proofErr w:type="gramEnd"/>
      <w:r>
        <w:rPr>
          <w:rFonts w:asciiTheme="minorEastAsia" w:hAnsiTheme="minorEastAsia" w:hint="eastAsia"/>
          <w:b/>
          <w:color w:val="FF0000"/>
          <w:sz w:val="24"/>
          <w:szCs w:val="24"/>
        </w:rPr>
        <w:t>有248125元货款未支付，但</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一直未对该笔货款进行催收及起诉。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进入破产清算程序后，经管理人对路桥养护进行催收，路桥养护对催收未回复，且经管理人向</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法定代表人核实，</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法定代表人认为该笔债权大概率是已付清了。故该笔债权存在已经实际结清的可能性。目前，针对该笔债权，</w:t>
      </w:r>
      <w:r>
        <w:rPr>
          <w:rFonts w:asciiTheme="minorEastAsia" w:hAnsiTheme="minorEastAsia" w:hint="eastAsia"/>
          <w:b/>
          <w:color w:val="FF0000"/>
          <w:sz w:val="24"/>
          <w:szCs w:val="24"/>
        </w:rPr>
        <w:lastRenderedPageBreak/>
        <w:t>仅有送货单、增税发票、银行回单债权凭证。</w:t>
      </w:r>
    </w:p>
    <w:p w14:paraId="6A921845" w14:textId="77777777" w:rsidR="00D601F0" w:rsidRDefault="009712C6" w:rsidP="004925EA">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color w:val="FF0000"/>
          <w:sz w:val="24"/>
          <w:szCs w:val="24"/>
        </w:rPr>
        <w:t>请竞买人自行调查判断，慎重决定竞买行为，竞买人一旦</w:t>
      </w:r>
      <w:proofErr w:type="gramStart"/>
      <w:r>
        <w:rPr>
          <w:rFonts w:asciiTheme="minorEastAsia" w:hAnsiTheme="minorEastAsia" w:hint="eastAsia"/>
          <w:b/>
          <w:color w:val="FF0000"/>
          <w:sz w:val="24"/>
          <w:szCs w:val="24"/>
        </w:rPr>
        <w:t>作出</w:t>
      </w:r>
      <w:proofErr w:type="gramEnd"/>
      <w:r>
        <w:rPr>
          <w:rFonts w:asciiTheme="minorEastAsia" w:hAnsiTheme="minorEastAsia" w:hint="eastAsia"/>
          <w:b/>
          <w:color w:val="FF0000"/>
          <w:sz w:val="24"/>
          <w:szCs w:val="24"/>
        </w:rPr>
        <w:t>竞买决定，即表明已完全了解并接受标的物的现状和一切已知及未知的隐藏的风险、瑕疵，并自愿承担一切法律风险。</w:t>
      </w:r>
    </w:p>
    <w:p w14:paraId="3462BB8D" w14:textId="77777777" w:rsidR="00D601F0" w:rsidRDefault="00D601F0">
      <w:pPr>
        <w:spacing w:line="179" w:lineRule="exact"/>
      </w:pPr>
    </w:p>
    <w:p w14:paraId="4BD78559" w14:textId="77777777" w:rsidR="00D601F0" w:rsidRDefault="009712C6">
      <w:pPr>
        <w:spacing w:before="100" w:after="100" w:line="360" w:lineRule="auto"/>
        <w:ind w:firstLine="480"/>
        <w:jc w:val="left"/>
        <w:rPr>
          <w:rFonts w:ascii="宋体" w:hAnsi="宋体" w:hint="eastAsia"/>
          <w:b/>
          <w:color w:val="000000" w:themeColor="text1"/>
          <w:sz w:val="24"/>
          <w:shd w:val="clear" w:color="auto" w:fill="FFFFFF"/>
        </w:rPr>
      </w:pPr>
      <w:r>
        <w:rPr>
          <w:rFonts w:ascii="宋体" w:hAnsi="宋体" w:hint="eastAsia"/>
          <w:b/>
          <w:color w:val="000000" w:themeColor="text1"/>
          <w:sz w:val="24"/>
          <w:shd w:val="clear" w:color="auto" w:fill="FFFFFF"/>
        </w:rPr>
        <w:t>1、本标的物为北京市顺义</w:t>
      </w:r>
      <w:proofErr w:type="gramStart"/>
      <w:r>
        <w:rPr>
          <w:rFonts w:ascii="宋体" w:hAnsi="宋体" w:hint="eastAsia"/>
          <w:b/>
          <w:color w:val="000000" w:themeColor="text1"/>
          <w:sz w:val="24"/>
          <w:shd w:val="clear" w:color="auto" w:fill="FFFFFF"/>
        </w:rPr>
        <w:t>顺建水泥</w:t>
      </w:r>
      <w:proofErr w:type="gramEnd"/>
      <w:r>
        <w:rPr>
          <w:rFonts w:ascii="宋体" w:hAnsi="宋体" w:hint="eastAsia"/>
          <w:b/>
          <w:color w:val="000000" w:themeColor="text1"/>
          <w:sz w:val="24"/>
          <w:shd w:val="clear" w:color="auto" w:fill="FFFFFF"/>
        </w:rPr>
        <w:t>制品有限责任公司持有的七笔债权4,186,243.5元，若竞拍成交后买受人发现债务人偿还了其他部分债权，则标的物以剩余价值转让，拍卖成交价格不变。参与竞拍者即视为认可此规则，不能将因债权价值减少视为</w:t>
      </w:r>
      <w:proofErr w:type="gramStart"/>
      <w:r>
        <w:rPr>
          <w:rFonts w:ascii="宋体" w:hAnsi="宋体" w:hint="eastAsia"/>
          <w:b/>
          <w:color w:val="000000" w:themeColor="text1"/>
          <w:sz w:val="24"/>
          <w:shd w:val="clear" w:color="auto" w:fill="FFFFFF"/>
        </w:rPr>
        <w:t>不当履行</w:t>
      </w:r>
      <w:proofErr w:type="gramEnd"/>
      <w:r>
        <w:rPr>
          <w:rFonts w:ascii="宋体" w:hAnsi="宋体" w:hint="eastAsia"/>
          <w:b/>
          <w:color w:val="000000" w:themeColor="text1"/>
          <w:sz w:val="24"/>
          <w:shd w:val="clear" w:color="auto" w:fill="FFFFFF"/>
        </w:rPr>
        <w:t>职责而向管理人或拍卖辅助机构索赔。交付时以其现有价值为准，拍卖成交价格不做任何调整。</w:t>
      </w:r>
    </w:p>
    <w:p w14:paraId="76489854"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hint="eastAsia"/>
          <w:color w:val="000000" w:themeColor="text1"/>
          <w:sz w:val="24"/>
          <w:shd w:val="clear" w:color="auto" w:fill="FFFFFF"/>
        </w:rPr>
        <w:t>2、竞买人需对影响标的物应收账款价值的一切因素独立进行综合</w:t>
      </w:r>
      <w:proofErr w:type="gramStart"/>
      <w:r>
        <w:rPr>
          <w:rFonts w:ascii="宋体" w:hAnsi="宋体" w:hint="eastAsia"/>
          <w:color w:val="000000" w:themeColor="text1"/>
          <w:sz w:val="24"/>
          <w:shd w:val="clear" w:color="auto" w:fill="FFFFFF"/>
        </w:rPr>
        <w:t>考量</w:t>
      </w:r>
      <w:proofErr w:type="gramEnd"/>
      <w:r>
        <w:rPr>
          <w:rFonts w:ascii="宋体" w:hAnsi="宋体" w:hint="eastAsia"/>
          <w:color w:val="000000" w:themeColor="text1"/>
          <w:sz w:val="24"/>
          <w:shd w:val="clear" w:color="auto" w:fill="FFFFFF"/>
        </w:rPr>
        <w:t>后作出是否竞买的决策，并自行承担由此所产生的一切风险、损失以及不能获得相应预期利益的后果。管理人不提供任何应收账款可收回性的保证或承诺。</w:t>
      </w:r>
    </w:p>
    <w:p w14:paraId="5A08BA90"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hint="eastAsia"/>
          <w:color w:val="000000" w:themeColor="text1"/>
          <w:sz w:val="24"/>
          <w:shd w:val="clear" w:color="auto" w:fill="FFFFFF"/>
        </w:rPr>
        <w:t>3、竞买人在拍卖成交后所获得的应收账款如存在瑕疵或附随义务，受让人将同样受到该瑕疵或附随义务的约束。上述存在的瑕疵或附随义务或尚未发现的缺陷，由竞买人自行调查核实并承担相应风险。</w:t>
      </w:r>
    </w:p>
    <w:p w14:paraId="1BE9FD4F"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hint="eastAsia"/>
          <w:color w:val="000000" w:themeColor="text1"/>
          <w:sz w:val="24"/>
          <w:shd w:val="clear" w:color="auto" w:fill="FFFFFF"/>
        </w:rPr>
        <w:t>4、管理人负责向买受人出具债权转让通知书，向债务人送达的相关通知或文书由买受人自行负责并承担相关费用。</w:t>
      </w:r>
    </w:p>
    <w:p w14:paraId="7AA76EC0"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hint="eastAsia"/>
          <w:color w:val="000000" w:themeColor="text1"/>
          <w:sz w:val="24"/>
          <w:shd w:val="clear" w:color="auto" w:fill="FFFFFF"/>
        </w:rPr>
        <w:t>5、竞买人应在竞价前自行做好尽职调查，自行判断是否符合受让本标的物的资格。因不符合条件参加竞买的，由竞买人自行承担相应的法律责任，并自行承担由此产生的全部责任及后果，包括但不限于费用、风险和损失。</w:t>
      </w:r>
    </w:p>
    <w:p w14:paraId="0450BEA7"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hint="eastAsia"/>
          <w:color w:val="000000" w:themeColor="text1"/>
          <w:sz w:val="24"/>
          <w:shd w:val="clear" w:color="auto" w:fill="FFFFFF"/>
        </w:rPr>
        <w:t>6、拍卖成交之日起，买受人须承担标的物可能发生的一切风险。</w:t>
      </w:r>
    </w:p>
    <w:p w14:paraId="28AECCBC"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hint="eastAsia"/>
          <w:color w:val="000000" w:themeColor="text1"/>
          <w:sz w:val="24"/>
          <w:shd w:val="clear" w:color="auto" w:fill="FFFFFF"/>
        </w:rPr>
        <w:t>7、管理人将秉持诚信原则尽量提供给竞买人所需资料，管理人和拍卖辅助机构不对标的</w:t>
      </w:r>
      <w:proofErr w:type="gramStart"/>
      <w:r>
        <w:rPr>
          <w:rFonts w:ascii="宋体" w:hAnsi="宋体" w:hint="eastAsia"/>
          <w:color w:val="000000" w:themeColor="text1"/>
          <w:sz w:val="24"/>
          <w:shd w:val="clear" w:color="auto" w:fill="FFFFFF"/>
        </w:rPr>
        <w:t>物任何</w:t>
      </w:r>
      <w:proofErr w:type="gramEnd"/>
      <w:r>
        <w:rPr>
          <w:rFonts w:ascii="宋体" w:hAnsi="宋体" w:hint="eastAsia"/>
          <w:color w:val="000000" w:themeColor="text1"/>
          <w:sz w:val="24"/>
          <w:shd w:val="clear" w:color="auto" w:fill="FFFFFF"/>
        </w:rPr>
        <w:t>权利负担或瑕疵承担责任。竞买人根据自身需求可自行调查、了解、核实。未尽事宜，管理人和拍卖辅助机构不承担任何责任。</w:t>
      </w:r>
    </w:p>
    <w:p w14:paraId="54F10763"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hint="eastAsia"/>
          <w:color w:val="000000" w:themeColor="text1"/>
          <w:sz w:val="24"/>
          <w:shd w:val="clear" w:color="auto" w:fill="FFFFFF"/>
        </w:rPr>
        <w:t>8、其他未尽事宜由买受人自行了解。</w:t>
      </w:r>
    </w:p>
    <w:p w14:paraId="3DB5388E"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color w:val="000000" w:themeColor="text1"/>
          <w:sz w:val="24"/>
          <w:shd w:val="clear" w:color="auto" w:fill="FFFFFF"/>
        </w:rPr>
        <w:t>因上述问题发生费用及造成的</w:t>
      </w:r>
      <w:r>
        <w:rPr>
          <w:rFonts w:ascii="宋体" w:hAnsi="宋体" w:hint="eastAsia"/>
          <w:color w:val="000000" w:themeColor="text1"/>
          <w:sz w:val="24"/>
          <w:shd w:val="clear" w:color="auto" w:fill="FFFFFF"/>
        </w:rPr>
        <w:t>应收账款</w:t>
      </w:r>
      <w:r>
        <w:rPr>
          <w:rFonts w:ascii="宋体" w:hAnsi="宋体"/>
          <w:color w:val="000000" w:themeColor="text1"/>
          <w:sz w:val="24"/>
          <w:shd w:val="clear" w:color="auto" w:fill="FFFFFF"/>
        </w:rPr>
        <w:t>不能变更的风险由买受人自行承担。</w:t>
      </w:r>
    </w:p>
    <w:p w14:paraId="58956D6C" w14:textId="77777777" w:rsidR="00D601F0" w:rsidRDefault="009712C6" w:rsidP="004925EA">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二、咨询、展示、看样的时间与方式</w:t>
      </w:r>
    </w:p>
    <w:p w14:paraId="7793ACB6" w14:textId="77777777" w:rsidR="00D601F0" w:rsidRDefault="009712C6">
      <w:pPr>
        <w:spacing w:line="360" w:lineRule="auto"/>
        <w:ind w:firstLineChars="200" w:firstLine="480"/>
        <w:rPr>
          <w:rFonts w:asciiTheme="minorEastAsia" w:hAnsiTheme="minorEastAsia" w:hint="eastAsia"/>
          <w:b/>
          <w:color w:val="FF0000"/>
          <w:sz w:val="24"/>
          <w:szCs w:val="24"/>
        </w:rPr>
      </w:pPr>
      <w:r>
        <w:rPr>
          <w:rFonts w:asciiTheme="minorEastAsia" w:hAnsiTheme="minorEastAsia" w:hint="eastAsia"/>
          <w:sz w:val="24"/>
          <w:szCs w:val="24"/>
        </w:rPr>
        <w:lastRenderedPageBreak/>
        <w:t>自公告之日起至本次拍卖结束之日</w:t>
      </w:r>
      <w:proofErr w:type="gramStart"/>
      <w:r>
        <w:rPr>
          <w:rFonts w:asciiTheme="minorEastAsia" w:hAnsiTheme="minorEastAsia" w:hint="eastAsia"/>
          <w:sz w:val="24"/>
          <w:szCs w:val="24"/>
        </w:rPr>
        <w:t>止接受</w:t>
      </w:r>
      <w:proofErr w:type="gramEnd"/>
      <w:r>
        <w:rPr>
          <w:rFonts w:asciiTheme="minorEastAsia" w:hAnsiTheme="minorEastAsia" w:hint="eastAsia"/>
          <w:sz w:val="24"/>
          <w:szCs w:val="24"/>
        </w:rPr>
        <w:t>咨询（工作时间内），统一安排现场看样。本管理人已委托北京嘉运亨通拍卖有限公司协助办理咨询、预展事务，有意者请与联系（联系电话：尹先生：15910861984  李先生：13552572522）。</w:t>
      </w:r>
      <w:r>
        <w:rPr>
          <w:rFonts w:asciiTheme="minorEastAsia" w:hAnsiTheme="minorEastAsia" w:hint="eastAsia"/>
          <w:b/>
          <w:color w:val="FF0000"/>
          <w:sz w:val="24"/>
          <w:szCs w:val="24"/>
        </w:rPr>
        <w:t>本标的有相应债权文件，有意者</w:t>
      </w:r>
      <w:proofErr w:type="gramStart"/>
      <w:r>
        <w:rPr>
          <w:rFonts w:asciiTheme="minorEastAsia" w:hAnsiTheme="minorEastAsia" w:hint="eastAsia"/>
          <w:b/>
          <w:color w:val="FF0000"/>
          <w:sz w:val="24"/>
          <w:szCs w:val="24"/>
        </w:rPr>
        <w:t>请亲自</w:t>
      </w:r>
      <w:proofErr w:type="gramEnd"/>
      <w:r>
        <w:rPr>
          <w:rFonts w:asciiTheme="minorEastAsia" w:hAnsiTheme="minorEastAsia" w:hint="eastAsia"/>
          <w:b/>
          <w:color w:val="FF0000"/>
          <w:sz w:val="24"/>
          <w:szCs w:val="24"/>
        </w:rPr>
        <w:t>到管理人</w:t>
      </w:r>
      <w:proofErr w:type="gramStart"/>
      <w:r>
        <w:rPr>
          <w:rFonts w:asciiTheme="minorEastAsia" w:hAnsiTheme="minorEastAsia" w:hint="eastAsia"/>
          <w:b/>
          <w:color w:val="FF0000"/>
          <w:sz w:val="24"/>
          <w:szCs w:val="24"/>
        </w:rPr>
        <w:t>处签署</w:t>
      </w:r>
      <w:proofErr w:type="gramEnd"/>
      <w:r>
        <w:rPr>
          <w:rFonts w:asciiTheme="minorEastAsia" w:hAnsiTheme="minorEastAsia" w:hint="eastAsia"/>
          <w:b/>
          <w:color w:val="FF0000"/>
          <w:sz w:val="24"/>
          <w:szCs w:val="24"/>
        </w:rPr>
        <w:t>保密协议方可查看，请竞买人自行调查该资产的价值与瑕疵，详细情况可向相关部门了解，参与拍卖的竞买人视为对标的</w:t>
      </w:r>
      <w:proofErr w:type="gramStart"/>
      <w:r>
        <w:rPr>
          <w:rFonts w:asciiTheme="minorEastAsia" w:hAnsiTheme="minorEastAsia" w:hint="eastAsia"/>
          <w:b/>
          <w:color w:val="FF0000"/>
          <w:sz w:val="24"/>
          <w:szCs w:val="24"/>
        </w:rPr>
        <w:t>的</w:t>
      </w:r>
      <w:proofErr w:type="gramEnd"/>
      <w:r>
        <w:rPr>
          <w:rFonts w:asciiTheme="minorEastAsia" w:hAnsiTheme="minorEastAsia" w:hint="eastAsia"/>
          <w:b/>
          <w:color w:val="FF0000"/>
          <w:sz w:val="24"/>
          <w:szCs w:val="24"/>
        </w:rPr>
        <w:t>一切瑕疵（包括隐性瑕疵和显性瑕疵）已知，责任自负，请谨慎参拍。管理人与拍卖辅助机构不对标的</w:t>
      </w:r>
      <w:proofErr w:type="gramStart"/>
      <w:r>
        <w:rPr>
          <w:rFonts w:asciiTheme="minorEastAsia" w:hAnsiTheme="minorEastAsia" w:hint="eastAsia"/>
          <w:b/>
          <w:color w:val="FF0000"/>
          <w:sz w:val="24"/>
          <w:szCs w:val="24"/>
        </w:rPr>
        <w:t>的</w:t>
      </w:r>
      <w:proofErr w:type="gramEnd"/>
      <w:r>
        <w:rPr>
          <w:rFonts w:asciiTheme="minorEastAsia" w:hAnsiTheme="minorEastAsia" w:hint="eastAsia"/>
          <w:b/>
          <w:color w:val="FF0000"/>
          <w:sz w:val="24"/>
          <w:szCs w:val="24"/>
        </w:rPr>
        <w:t>任何权利负担或瑕疵承担责任。竞买人一旦</w:t>
      </w:r>
      <w:proofErr w:type="gramStart"/>
      <w:r>
        <w:rPr>
          <w:rFonts w:asciiTheme="minorEastAsia" w:hAnsiTheme="minorEastAsia" w:hint="eastAsia"/>
          <w:b/>
          <w:color w:val="FF0000"/>
          <w:sz w:val="24"/>
          <w:szCs w:val="24"/>
        </w:rPr>
        <w:t>作出</w:t>
      </w:r>
      <w:proofErr w:type="gramEnd"/>
      <w:r>
        <w:rPr>
          <w:rFonts w:asciiTheme="minorEastAsia" w:hAnsiTheme="minorEastAsia" w:hint="eastAsia"/>
          <w:b/>
          <w:color w:val="FF0000"/>
          <w:sz w:val="24"/>
          <w:szCs w:val="24"/>
        </w:rPr>
        <w:t>竞买决定，即表明已完全了解，并接受标的物的现状和一切已知及未知的瑕疵。</w:t>
      </w:r>
    </w:p>
    <w:p w14:paraId="50ABBAD7" w14:textId="77777777" w:rsidR="00D601F0" w:rsidRDefault="009712C6" w:rsidP="004925EA">
      <w:pPr>
        <w:spacing w:line="360" w:lineRule="auto"/>
        <w:ind w:firstLineChars="200" w:firstLine="482"/>
        <w:jc w:val="left"/>
        <w:rPr>
          <w:rFonts w:asciiTheme="minorEastAsia" w:hAnsiTheme="minorEastAsia" w:hint="eastAsia"/>
          <w:b/>
          <w:sz w:val="24"/>
          <w:szCs w:val="24"/>
        </w:rPr>
      </w:pPr>
      <w:r>
        <w:rPr>
          <w:rFonts w:asciiTheme="minorEastAsia" w:hAnsiTheme="minorEastAsia" w:hint="eastAsia"/>
          <w:b/>
          <w:sz w:val="24"/>
          <w:szCs w:val="24"/>
        </w:rPr>
        <w:t>三、竞买人条件</w:t>
      </w:r>
    </w:p>
    <w:p w14:paraId="672B9B7A" w14:textId="77777777" w:rsidR="00D601F0" w:rsidRDefault="009712C6">
      <w:pPr>
        <w:spacing w:line="360" w:lineRule="auto"/>
        <w:ind w:firstLine="482"/>
        <w:jc w:val="left"/>
        <w:rPr>
          <w:rFonts w:ascii="宋体" w:hAnsi="宋体" w:hint="eastAsia"/>
          <w:color w:val="000000" w:themeColor="text1"/>
          <w:sz w:val="24"/>
          <w:shd w:val="clear" w:color="auto" w:fill="FFFFFF"/>
        </w:rPr>
      </w:pPr>
      <w:r>
        <w:rPr>
          <w:rFonts w:asciiTheme="minorEastAsia" w:hAnsiTheme="minorEastAsia" w:hint="eastAsia"/>
          <w:sz w:val="24"/>
          <w:szCs w:val="24"/>
        </w:rPr>
        <w:t>1</w:t>
      </w:r>
      <w:r>
        <w:rPr>
          <w:rFonts w:ascii="宋体" w:hAnsi="宋体" w:hint="eastAsia"/>
          <w:color w:val="000000" w:themeColor="text1"/>
          <w:sz w:val="24"/>
          <w:shd w:val="clear" w:color="auto" w:fill="FFFFFF"/>
        </w:rPr>
        <w:t>、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72770FAF" w14:textId="77777777" w:rsidR="00D601F0" w:rsidRDefault="009712C6">
      <w:pPr>
        <w:spacing w:line="360" w:lineRule="auto"/>
        <w:ind w:firstLine="482"/>
        <w:jc w:val="left"/>
        <w:rPr>
          <w:rFonts w:ascii="宋体" w:hAnsi="宋体" w:hint="eastAsia"/>
          <w:color w:val="000000" w:themeColor="text1"/>
          <w:sz w:val="24"/>
          <w:shd w:val="clear" w:color="auto" w:fill="FFFFFF"/>
        </w:rPr>
      </w:pPr>
      <w:r>
        <w:rPr>
          <w:rFonts w:ascii="宋体" w:hAnsi="宋体" w:hint="eastAsia"/>
          <w:color w:val="000000" w:themeColor="text1"/>
          <w:sz w:val="24"/>
          <w:shd w:val="clear" w:color="auto" w:fill="FFFFFF"/>
        </w:rPr>
        <w:t>2、竞买人（公民、法人和其他组织）可委托他人（公民、法人和其他组织）参与拍卖。但须在拍卖开始日的两日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5CA1AE93" w14:textId="77777777" w:rsidR="00D601F0" w:rsidRDefault="009712C6">
      <w:pPr>
        <w:spacing w:line="360" w:lineRule="auto"/>
        <w:ind w:firstLine="482"/>
        <w:jc w:val="left"/>
        <w:rPr>
          <w:rFonts w:asciiTheme="minorEastAsia" w:hAnsiTheme="minorEastAsia" w:hint="eastAsia"/>
          <w:sz w:val="24"/>
          <w:szCs w:val="24"/>
        </w:rPr>
      </w:pPr>
      <w:r>
        <w:rPr>
          <w:rFonts w:ascii="宋体" w:hAnsi="宋体" w:hint="eastAsia"/>
          <w:color w:val="000000" w:themeColor="text1"/>
          <w:sz w:val="24"/>
          <w:shd w:val="clear" w:color="auto" w:fill="FFFFFF"/>
        </w:rPr>
        <w:t>3、负责承办本案件的人民法院、破产企业管理人、网络服务提供者、承担拍卖辅助工作的社会机构或者组织的工作人员</w:t>
      </w:r>
      <w:r>
        <w:rPr>
          <w:rFonts w:asciiTheme="minorEastAsia" w:hAnsiTheme="minorEastAsia" w:hint="eastAsia"/>
          <w:sz w:val="24"/>
          <w:szCs w:val="24"/>
        </w:rPr>
        <w:t>及其近亲属不得参与竞买，并不得委托他人代为竞买与其行为相关的拍卖标的物。</w:t>
      </w:r>
    </w:p>
    <w:p w14:paraId="41B31CF0"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4、因不符合条件参加竞买的，由竞买人/买受人自行承担相应的法律责任。</w:t>
      </w:r>
    </w:p>
    <w:p w14:paraId="3DB9DE4B" w14:textId="77777777" w:rsidR="00D601F0" w:rsidRDefault="009712C6" w:rsidP="004925EA">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四、优先购买权人</w:t>
      </w:r>
    </w:p>
    <w:p w14:paraId="1E91B90B"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1、本标的优先购买权人：</w:t>
      </w:r>
    </w:p>
    <w:p w14:paraId="57748DA6"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优先购买权人应于本公告发布之日起3日内向管理人联系，提供相关证明材料，办理相关手续。逾期未提供材料或办理手续者，视为自动放弃优先购买权。</w:t>
      </w:r>
    </w:p>
    <w:p w14:paraId="2D6AEB0E"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lastRenderedPageBreak/>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申报网络平台技术部门，录入平台系统。</w:t>
      </w:r>
    </w:p>
    <w:p w14:paraId="103619BC"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2EC5A7BA" w14:textId="77777777" w:rsidR="00D601F0" w:rsidRDefault="009712C6">
      <w:pPr>
        <w:spacing w:line="360" w:lineRule="auto"/>
        <w:ind w:firstLineChars="200" w:firstLine="480"/>
        <w:rPr>
          <w:rFonts w:ascii="宋体" w:hAnsi="宋体" w:hint="eastAsia"/>
          <w:color w:val="000000" w:themeColor="text1"/>
          <w:sz w:val="24"/>
          <w:shd w:val="clear" w:color="auto" w:fill="FFFFFF"/>
        </w:rPr>
      </w:pPr>
      <w:r>
        <w:rPr>
          <w:rFonts w:asciiTheme="minorEastAsia" w:hAnsiTheme="minorEastAsia" w:hint="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64BDA99" w14:textId="77777777" w:rsidR="00D601F0" w:rsidRDefault="009712C6" w:rsidP="004925EA">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五、拍卖延时</w:t>
      </w:r>
    </w:p>
    <w:p w14:paraId="670E021C"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5分钟如果有竞买人出价，就自动延迟5分钟。</w:t>
      </w:r>
    </w:p>
    <w:p w14:paraId="1F73E6E8" w14:textId="77777777" w:rsidR="00D601F0" w:rsidRDefault="009712C6" w:rsidP="004925EA">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六、拍卖方式</w:t>
      </w:r>
    </w:p>
    <w:p w14:paraId="3C6E19FD"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本次拍卖采取有保留价的增价拍卖方式，保留价即为起拍价，至少一人报名且出价不低于起拍价，方可成交。无人报名或出价的，竞价会流拍。</w:t>
      </w:r>
    </w:p>
    <w:p w14:paraId="66E7D23A" w14:textId="77777777" w:rsidR="00D601F0" w:rsidRDefault="009712C6" w:rsidP="004925EA">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七、税费及其他费用承担</w:t>
      </w:r>
    </w:p>
    <w:p w14:paraId="2D4E031E" w14:textId="77777777" w:rsidR="00D601F0" w:rsidRDefault="009712C6">
      <w:pPr>
        <w:spacing w:line="360" w:lineRule="auto"/>
        <w:ind w:firstLine="482"/>
        <w:rPr>
          <w:rFonts w:asciiTheme="minorEastAsia" w:hAnsiTheme="minorEastAsia" w:hint="eastAsia"/>
          <w:b/>
          <w:color w:val="FF0000"/>
          <w:sz w:val="24"/>
          <w:szCs w:val="24"/>
        </w:rPr>
      </w:pPr>
      <w:r>
        <w:rPr>
          <w:rFonts w:asciiTheme="minorEastAsia" w:hAnsiTheme="minorEastAsia" w:hint="eastAsia"/>
          <w:b/>
          <w:color w:val="FF0000"/>
          <w:sz w:val="24"/>
          <w:szCs w:val="24"/>
        </w:rPr>
        <w:t>本次拍卖活动计价货币为人民币。本次拍卖成交价不含税费及其他费用。</w:t>
      </w:r>
      <w:r>
        <w:rPr>
          <w:rFonts w:ascii="宋体" w:hAnsi="宋体"/>
          <w:b/>
          <w:color w:val="FF0000"/>
          <w:sz w:val="24"/>
        </w:rPr>
        <w:t>标的物</w:t>
      </w:r>
      <w:r>
        <w:rPr>
          <w:rFonts w:ascii="宋体" w:hAnsi="宋体" w:hint="eastAsia"/>
          <w:b/>
          <w:color w:val="FF0000"/>
          <w:sz w:val="24"/>
        </w:rPr>
        <w:t>债权</w:t>
      </w:r>
      <w:r>
        <w:rPr>
          <w:rFonts w:ascii="宋体" w:hAnsi="宋体"/>
          <w:b/>
          <w:color w:val="FF0000"/>
          <w:sz w:val="24"/>
        </w:rPr>
        <w:t>转让登记手续由买受人</w:t>
      </w:r>
      <w:r>
        <w:rPr>
          <w:rFonts w:ascii="宋体" w:hAnsi="宋体" w:hint="eastAsia"/>
          <w:b/>
          <w:color w:val="FF0000"/>
          <w:sz w:val="24"/>
        </w:rPr>
        <w:t>自行</w:t>
      </w:r>
      <w:r>
        <w:rPr>
          <w:rFonts w:ascii="宋体" w:hAnsi="宋体"/>
          <w:b/>
          <w:color w:val="FF0000"/>
          <w:sz w:val="24"/>
        </w:rPr>
        <w:t>办理，管理人将给予必要的协助。</w:t>
      </w:r>
      <w:r>
        <w:rPr>
          <w:rFonts w:asciiTheme="minorEastAsia" w:hAnsiTheme="minorEastAsia" w:hint="eastAsia"/>
          <w:b/>
          <w:color w:val="FF0000"/>
          <w:sz w:val="24"/>
          <w:szCs w:val="24"/>
        </w:rPr>
        <w:t>因标的物转让权属发生变更所涉及的一切税、费和可能需要补缴的相关税、费等均由买受人自行承担。如未明确缴费义务人的费用由买受人承担。买受人在竞买前应向所涉税务部门确认成交后应缴纳的税费标准。</w:t>
      </w:r>
    </w:p>
    <w:p w14:paraId="0C4A58F9" w14:textId="77777777" w:rsidR="00D601F0" w:rsidRDefault="009712C6">
      <w:pPr>
        <w:spacing w:line="360" w:lineRule="auto"/>
        <w:ind w:firstLine="482"/>
        <w:rPr>
          <w:rFonts w:asciiTheme="minorEastAsia" w:hAnsiTheme="minorEastAsia" w:cs="宋体" w:hint="eastAsia"/>
          <w:b/>
          <w:sz w:val="24"/>
        </w:rPr>
      </w:pPr>
      <w:r>
        <w:rPr>
          <w:rFonts w:asciiTheme="minorEastAsia" w:hAnsiTheme="minorEastAsia" w:cs="宋体"/>
          <w:b/>
          <w:sz w:val="24"/>
        </w:rPr>
        <w:t>八、签署成交文件</w:t>
      </w:r>
    </w:p>
    <w:p w14:paraId="7653EA24" w14:textId="77777777" w:rsidR="00D601F0" w:rsidRDefault="009712C6">
      <w:pPr>
        <w:spacing w:line="360" w:lineRule="auto"/>
        <w:ind w:firstLine="482"/>
        <w:rPr>
          <w:rFonts w:asciiTheme="minorEastAsia" w:hAnsiTheme="minorEastAsia" w:cs="宋体" w:hint="eastAsia"/>
          <w:bCs/>
          <w:sz w:val="24"/>
        </w:rPr>
      </w:pPr>
      <w:r>
        <w:rPr>
          <w:rFonts w:asciiTheme="minorEastAsia" w:hAnsiTheme="minorEastAsia" w:cs="宋体"/>
          <w:bCs/>
          <w:sz w:val="24"/>
        </w:rPr>
        <w:t>买受人须在拍卖成交之日起三日内（遇节假日顺延）凭缴纳拍卖保证金平台生成的</w:t>
      </w:r>
      <w:proofErr w:type="gramStart"/>
      <w:r>
        <w:rPr>
          <w:rFonts w:asciiTheme="minorEastAsia" w:hAnsiTheme="minorEastAsia" w:cs="宋体"/>
          <w:bCs/>
          <w:sz w:val="24"/>
        </w:rPr>
        <w:t>竞买号</w:t>
      </w:r>
      <w:proofErr w:type="gramEnd"/>
      <w:r>
        <w:rPr>
          <w:rFonts w:asciiTheme="minorEastAsia" w:hAnsiTheme="minorEastAsia" w:cs="宋体"/>
          <w:bCs/>
          <w:sz w:val="24"/>
        </w:rPr>
        <w:t>及相关身份材料到管理人</w:t>
      </w:r>
      <w:proofErr w:type="gramStart"/>
      <w:r>
        <w:rPr>
          <w:rFonts w:asciiTheme="minorEastAsia" w:hAnsiTheme="minorEastAsia" w:cs="宋体"/>
          <w:bCs/>
          <w:sz w:val="24"/>
        </w:rPr>
        <w:t>处签署</w:t>
      </w:r>
      <w:proofErr w:type="gramEnd"/>
      <w:r>
        <w:rPr>
          <w:rFonts w:asciiTheme="minorEastAsia" w:hAnsiTheme="minorEastAsia" w:cs="宋体"/>
          <w:bCs/>
          <w:sz w:val="24"/>
        </w:rPr>
        <w:t>拍卖成交确认文件。</w:t>
      </w:r>
    </w:p>
    <w:p w14:paraId="53C48EED" w14:textId="77777777" w:rsidR="00D601F0" w:rsidRDefault="009712C6" w:rsidP="004925EA">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九、保证金和余款支付</w:t>
      </w:r>
    </w:p>
    <w:p w14:paraId="7E472B92"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w:t>
      </w:r>
      <w:r>
        <w:rPr>
          <w:rFonts w:asciiTheme="minorEastAsia" w:hAnsiTheme="minorEastAsia" w:hint="eastAsia"/>
          <w:sz w:val="24"/>
          <w:szCs w:val="24"/>
        </w:rPr>
        <w:lastRenderedPageBreak/>
        <w:t>交款，由京东结算给管理人指定账户；竞价结束后，未能竞得者的保证金以及竞价未成交的（即流拍的）竞买人的保证金在竞价活动结束后即时解冻，保证金冻结期间不计利息。</w:t>
      </w:r>
    </w:p>
    <w:p w14:paraId="463AFF77"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竞价成交后，标的物竞得者原锁定的保证金自动转入管理人指定账户。买受人应于成交之时起七日内将竞价成交价余款（扣除保证金后的余款）缴入管理人指定账户：</w:t>
      </w:r>
    </w:p>
    <w:p w14:paraId="7A84B08B"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户  名：北京市顺义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制品有限责任公司管理人</w:t>
      </w:r>
    </w:p>
    <w:p w14:paraId="4F75ACF2"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开户行：中信银行北京三元桥支行</w:t>
      </w:r>
    </w:p>
    <w:p w14:paraId="7078A1B1" w14:textId="77777777" w:rsidR="00D601F0" w:rsidRDefault="009712C6" w:rsidP="004925EA">
      <w:pPr>
        <w:spacing w:line="360" w:lineRule="auto"/>
        <w:ind w:firstLineChars="200" w:firstLine="482"/>
        <w:rPr>
          <w:rFonts w:asciiTheme="minorEastAsia" w:hAnsiTheme="minorEastAsia" w:hint="eastAsia"/>
          <w:b/>
          <w:color w:val="FF0000"/>
          <w:sz w:val="24"/>
          <w:szCs w:val="24"/>
        </w:rPr>
      </w:pPr>
      <w:proofErr w:type="gramStart"/>
      <w:r>
        <w:rPr>
          <w:rFonts w:asciiTheme="minorEastAsia" w:hAnsiTheme="minorEastAsia" w:hint="eastAsia"/>
          <w:b/>
          <w:color w:val="FF0000"/>
          <w:sz w:val="24"/>
          <w:szCs w:val="24"/>
        </w:rPr>
        <w:t>账</w:t>
      </w:r>
      <w:proofErr w:type="gramEnd"/>
      <w:r>
        <w:rPr>
          <w:rFonts w:asciiTheme="minorEastAsia" w:hAnsiTheme="minorEastAsia" w:hint="eastAsia"/>
          <w:b/>
          <w:color w:val="FF0000"/>
          <w:sz w:val="24"/>
          <w:szCs w:val="24"/>
        </w:rPr>
        <w:t xml:space="preserve">  户：8110701013202821318</w:t>
      </w:r>
    </w:p>
    <w:p w14:paraId="0B5F8DE2"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逾期则视为买</w:t>
      </w:r>
      <w:proofErr w:type="gramStart"/>
      <w:r>
        <w:rPr>
          <w:rFonts w:asciiTheme="minorEastAsia" w:hAnsiTheme="minorEastAsia" w:hint="eastAsia"/>
          <w:sz w:val="24"/>
          <w:szCs w:val="24"/>
        </w:rPr>
        <w:t>受人悔拍</w:t>
      </w:r>
      <w:proofErr w:type="gramEnd"/>
      <w:r>
        <w:rPr>
          <w:rFonts w:asciiTheme="minorEastAsia" w:hAnsiTheme="minorEastAsia" w:hint="eastAsia"/>
          <w:sz w:val="24"/>
          <w:szCs w:val="24"/>
        </w:rPr>
        <w:t>，拍卖成交后买受</w:t>
      </w:r>
      <w:proofErr w:type="gramStart"/>
      <w:r>
        <w:rPr>
          <w:rFonts w:asciiTheme="minorEastAsia" w:hAnsiTheme="minorEastAsia" w:hint="eastAsia"/>
          <w:sz w:val="24"/>
          <w:szCs w:val="24"/>
        </w:rPr>
        <w:t>人悔拍</w:t>
      </w:r>
      <w:proofErr w:type="gramEnd"/>
      <w:r>
        <w:rPr>
          <w:rFonts w:asciiTheme="minorEastAsia" w:hAnsiTheme="minorEastAsia" w:hint="eastAsia"/>
          <w:sz w:val="24"/>
          <w:szCs w:val="24"/>
        </w:rPr>
        <w:t>的，交纳的保证金不予退还，计入债务人财产。保证金数额不足以弥补拍卖费用损失以及重新拍卖价款低于原拍卖价款的差价的，管理人</w:t>
      </w:r>
      <w:proofErr w:type="gramStart"/>
      <w:r>
        <w:rPr>
          <w:rFonts w:asciiTheme="minorEastAsia" w:hAnsiTheme="minorEastAsia" w:hint="eastAsia"/>
          <w:sz w:val="24"/>
          <w:szCs w:val="24"/>
        </w:rPr>
        <w:t>可向悔拍人</w:t>
      </w:r>
      <w:proofErr w:type="gramEnd"/>
      <w:r>
        <w:rPr>
          <w:rFonts w:asciiTheme="minorEastAsia" w:hAnsiTheme="minorEastAsia" w:hint="eastAsia"/>
          <w:sz w:val="24"/>
          <w:szCs w:val="24"/>
        </w:rPr>
        <w:t>追索。</w:t>
      </w:r>
    </w:p>
    <w:p w14:paraId="6BD2C4BB"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特别提示：</w:t>
      </w:r>
    </w:p>
    <w:p w14:paraId="2AD365EB"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综合服务费由拍卖辅助机构收取（按照成交价格的2%计算）买受人需在成交之后七日内将综合服务费汇款至北京嘉运亨通拍卖有限公司指定账户【户名：北京嘉运亨通拍卖有限公司；开户行：招商银行股份有限公司北京崇文门支行；账号：110945693810201；以到账时间为准】。</w:t>
      </w:r>
    </w:p>
    <w:p w14:paraId="616F726E"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十、拍品交付</w:t>
      </w:r>
    </w:p>
    <w:p w14:paraId="7D9CF585" w14:textId="77777777" w:rsidR="00D601F0" w:rsidRDefault="009712C6" w:rsidP="004925EA">
      <w:pPr>
        <w:spacing w:line="360" w:lineRule="auto"/>
        <w:ind w:firstLineChars="200" w:firstLine="482"/>
        <w:rPr>
          <w:rFonts w:asciiTheme="minorEastAsia" w:hAnsiTheme="minorEastAsia" w:hint="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文件前往管理人处办理交割手续，由买受人自行前往相关部门办理债权转让手续，能否办理债权转让手续及办理债权转让手续的时间请竞买人在竞买前，自行到相关部门咨询确认，管理人和拍卖辅助机构不做债权转让的任何承诺。拍品转让登记可能涉及的全部费用均由买受人自行负责，与管理人和拍卖辅助机构无关。</w:t>
      </w:r>
    </w:p>
    <w:p w14:paraId="630AD3CB" w14:textId="77777777" w:rsidR="00D601F0" w:rsidRDefault="009712C6" w:rsidP="004925EA">
      <w:pPr>
        <w:spacing w:line="360" w:lineRule="auto"/>
        <w:ind w:firstLineChars="200" w:firstLine="482"/>
        <w:rPr>
          <w:rFonts w:asciiTheme="minorEastAsia" w:hAnsiTheme="minorEastAsia" w:hint="eastAsia"/>
          <w:b/>
          <w:bCs/>
          <w:sz w:val="24"/>
          <w:szCs w:val="24"/>
          <w:u w:val="single"/>
        </w:rPr>
      </w:pPr>
      <w:r>
        <w:rPr>
          <w:rFonts w:asciiTheme="minorEastAsia" w:hAnsiTheme="minorEastAsia" w:hint="eastAsia"/>
          <w:b/>
          <w:bCs/>
          <w:sz w:val="24"/>
          <w:szCs w:val="24"/>
          <w:u w:val="single"/>
        </w:rPr>
        <w:t>2、如标的物存在冻结、质押等权利限制、政策原因或存在隐性瑕疵导致债权变更手续办理延长或者受阻等情况的，管理人和拍卖辅助机构不保证买受人可避免上述情况，亦不就上述情况的发生承担任何法律责任。</w:t>
      </w:r>
    </w:p>
    <w:p w14:paraId="2007F250" w14:textId="77777777" w:rsidR="00D601F0" w:rsidRDefault="009712C6" w:rsidP="004925EA">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本次网上公开竞价《竞买公告》、《竞买须知》、《标的物介绍》等标的</w:t>
      </w:r>
      <w:proofErr w:type="gramStart"/>
      <w:r>
        <w:rPr>
          <w:rFonts w:asciiTheme="minorEastAsia" w:hAnsiTheme="minorEastAsia" w:hint="eastAsia"/>
          <w:sz w:val="24"/>
          <w:szCs w:val="24"/>
        </w:rPr>
        <w:t>物相关</w:t>
      </w:r>
      <w:proofErr w:type="gramEnd"/>
      <w:r>
        <w:rPr>
          <w:rFonts w:asciiTheme="minorEastAsia" w:hAnsiTheme="minorEastAsia" w:hint="eastAsia"/>
          <w:sz w:val="24"/>
          <w:szCs w:val="24"/>
        </w:rPr>
        <w:t>文件已在京东网络竞价平台公开展示，请仔细阅读。上拍机构已就前述相</w:t>
      </w:r>
      <w:r>
        <w:rPr>
          <w:rFonts w:asciiTheme="minorEastAsia" w:hAnsiTheme="minorEastAsia" w:hint="eastAsia"/>
          <w:sz w:val="24"/>
          <w:szCs w:val="24"/>
        </w:rPr>
        <w:lastRenderedPageBreak/>
        <w:t>关标的</w:t>
      </w:r>
      <w:proofErr w:type="gramStart"/>
      <w:r>
        <w:rPr>
          <w:rFonts w:asciiTheme="minorEastAsia" w:hAnsiTheme="minorEastAsia" w:hint="eastAsia"/>
          <w:sz w:val="24"/>
          <w:szCs w:val="24"/>
        </w:rPr>
        <w:t>物相关</w:t>
      </w:r>
      <w:proofErr w:type="gramEnd"/>
      <w:r>
        <w:rPr>
          <w:rFonts w:asciiTheme="minorEastAsia" w:hAnsiTheme="minorEastAsia" w:hint="eastAsia"/>
          <w:sz w:val="24"/>
          <w:szCs w:val="24"/>
        </w:rPr>
        <w:t>文件的所有条款向竞买人如实告知并做出详细说明，竞买人知悉并同意接受前述文件的全部条款和内容，竞买人和资产处置方双方不存在任何歧异和误认，竞买人承诺不再对前述文件的条款提出任何异议。</w:t>
      </w:r>
    </w:p>
    <w:p w14:paraId="6E1BCB41" w14:textId="77777777" w:rsidR="00D601F0" w:rsidRDefault="009712C6" w:rsidP="004925EA">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十二、</w:t>
      </w:r>
      <w:r>
        <w:rPr>
          <w:rFonts w:asciiTheme="minorEastAsia" w:hAnsiTheme="minorEastAsia" w:hint="eastAsia"/>
          <w:sz w:val="24"/>
          <w:szCs w:val="24"/>
        </w:rPr>
        <w:t>竞买人在拍卖竞价前请</w:t>
      </w:r>
      <w:proofErr w:type="gramStart"/>
      <w:r>
        <w:rPr>
          <w:rFonts w:asciiTheme="minorEastAsia" w:hAnsiTheme="minorEastAsia" w:hint="eastAsia"/>
          <w:sz w:val="24"/>
          <w:szCs w:val="24"/>
        </w:rPr>
        <w:t>务必再</w:t>
      </w:r>
      <w:proofErr w:type="gramEnd"/>
      <w:r>
        <w:rPr>
          <w:rFonts w:asciiTheme="minorEastAsia" w:hAnsiTheme="minorEastAsia" w:hint="eastAsia"/>
          <w:sz w:val="24"/>
          <w:szCs w:val="24"/>
        </w:rPr>
        <w:t>仔细阅读《竞买须知》、《拍卖标的物调查情况表》。本《竞买公告》其他未尽事宜，请向管理人咨询；拍卖标的物详情请咨询管理人。</w:t>
      </w:r>
    </w:p>
    <w:p w14:paraId="69B63713" w14:textId="77777777" w:rsidR="00D601F0" w:rsidRDefault="009712C6" w:rsidP="004925EA">
      <w:pPr>
        <w:spacing w:line="360" w:lineRule="auto"/>
        <w:ind w:firstLineChars="200" w:firstLine="482"/>
        <w:rPr>
          <w:rFonts w:asciiTheme="minorEastAsia" w:hAnsiTheme="minorEastAsia" w:hint="eastAsia"/>
          <w:bCs/>
          <w:sz w:val="24"/>
          <w:szCs w:val="24"/>
        </w:rPr>
      </w:pPr>
      <w:r>
        <w:rPr>
          <w:rFonts w:asciiTheme="minorEastAsia" w:hAnsiTheme="minorEastAsia" w:hint="eastAsia"/>
          <w:b/>
          <w:sz w:val="24"/>
          <w:szCs w:val="24"/>
        </w:rPr>
        <w:t>十三、</w:t>
      </w:r>
      <w:r>
        <w:rPr>
          <w:rFonts w:asciiTheme="minorEastAsia" w:hAnsiTheme="minorEastAsia" w:hint="eastAsia"/>
          <w:bCs/>
          <w:sz w:val="24"/>
          <w:szCs w:val="24"/>
        </w:rPr>
        <w:t>破产案件监督单位：北京市第一中级人民法院;</w:t>
      </w:r>
    </w:p>
    <w:p w14:paraId="1E96B4C9"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咨询电话：尹先生：15910861984  李先生：13552572522；</w:t>
      </w:r>
    </w:p>
    <w:p w14:paraId="16A24E53"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京东技术咨询电话：4006229586；</w:t>
      </w:r>
    </w:p>
    <w:p w14:paraId="6380F526"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法院监督电话：010-68639038。</w:t>
      </w:r>
    </w:p>
    <w:p w14:paraId="26494765"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本次拍卖活动最终解释权归北京市顺义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制品有限责任公司管理人所有。</w:t>
      </w:r>
    </w:p>
    <w:p w14:paraId="15A8494F"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 xml:space="preserve">                                                                          </w:t>
      </w:r>
    </w:p>
    <w:p w14:paraId="13474845" w14:textId="77777777" w:rsidR="00D601F0" w:rsidRDefault="009712C6">
      <w:pPr>
        <w:spacing w:line="360" w:lineRule="auto"/>
        <w:ind w:firstLineChars="200" w:firstLine="480"/>
        <w:jc w:val="right"/>
        <w:rPr>
          <w:rFonts w:asciiTheme="minorEastAsia" w:hAnsiTheme="minorEastAsia" w:hint="eastAsia"/>
          <w:sz w:val="24"/>
          <w:szCs w:val="24"/>
        </w:rPr>
      </w:pPr>
      <w:r>
        <w:rPr>
          <w:rFonts w:ascii="宋体" w:eastAsia="宋体" w:hAnsi="宋体" w:cs="微软雅黑" w:hint="eastAsia"/>
          <w:sz w:val="24"/>
          <w:szCs w:val="24"/>
        </w:rPr>
        <w:t>北京市顺义</w:t>
      </w:r>
      <w:proofErr w:type="gramStart"/>
      <w:r>
        <w:rPr>
          <w:rFonts w:ascii="宋体" w:eastAsia="宋体" w:hAnsi="宋体" w:cs="微软雅黑" w:hint="eastAsia"/>
          <w:sz w:val="24"/>
          <w:szCs w:val="24"/>
        </w:rPr>
        <w:t>顺建水泥</w:t>
      </w:r>
      <w:proofErr w:type="gramEnd"/>
      <w:r>
        <w:rPr>
          <w:rFonts w:ascii="宋体" w:eastAsia="宋体" w:hAnsi="宋体" w:cs="微软雅黑" w:hint="eastAsia"/>
          <w:sz w:val="24"/>
          <w:szCs w:val="24"/>
        </w:rPr>
        <w:t>制品有限责任公司管理人</w:t>
      </w:r>
    </w:p>
    <w:p w14:paraId="1380036E" w14:textId="77777777" w:rsidR="00D601F0" w:rsidRDefault="00D601F0">
      <w:pPr>
        <w:spacing w:line="360" w:lineRule="auto"/>
        <w:ind w:firstLineChars="200" w:firstLine="480"/>
        <w:jc w:val="right"/>
        <w:rPr>
          <w:rFonts w:asciiTheme="minorEastAsia" w:hAnsiTheme="minorEastAsia" w:hint="eastAsia"/>
          <w:sz w:val="24"/>
          <w:szCs w:val="24"/>
        </w:rPr>
      </w:pPr>
    </w:p>
    <w:p w14:paraId="06AB0BA3" w14:textId="140CB714" w:rsidR="00D601F0" w:rsidRDefault="009712C6">
      <w:pPr>
        <w:spacing w:line="360" w:lineRule="auto"/>
        <w:ind w:firstLineChars="200" w:firstLine="480"/>
        <w:jc w:val="right"/>
        <w:rPr>
          <w:rFonts w:asciiTheme="minorEastAsia" w:hAnsiTheme="minorEastAsia" w:hint="eastAsia"/>
          <w:sz w:val="24"/>
          <w:szCs w:val="24"/>
        </w:rPr>
      </w:pPr>
      <w:r>
        <w:rPr>
          <w:rFonts w:asciiTheme="minorEastAsia" w:hAnsiTheme="minorEastAsia" w:hint="eastAsia"/>
          <w:sz w:val="24"/>
          <w:szCs w:val="24"/>
        </w:rPr>
        <w:t>二〇二</w:t>
      </w:r>
      <w:r w:rsidR="008905F6">
        <w:rPr>
          <w:rFonts w:asciiTheme="minorEastAsia" w:hAnsiTheme="minorEastAsia" w:hint="eastAsia"/>
          <w:sz w:val="24"/>
          <w:szCs w:val="24"/>
        </w:rPr>
        <w:t>六年一</w:t>
      </w:r>
      <w:r>
        <w:rPr>
          <w:rFonts w:asciiTheme="minorEastAsia" w:hAnsiTheme="minorEastAsia" w:hint="eastAsia"/>
          <w:sz w:val="24"/>
          <w:szCs w:val="24"/>
        </w:rPr>
        <w:t>月</w:t>
      </w:r>
      <w:r w:rsidR="008905F6">
        <w:rPr>
          <w:rFonts w:asciiTheme="minorEastAsia" w:hAnsiTheme="minorEastAsia" w:hint="eastAsia"/>
          <w:sz w:val="24"/>
          <w:szCs w:val="24"/>
        </w:rPr>
        <w:t>八</w:t>
      </w:r>
      <w:r>
        <w:rPr>
          <w:rFonts w:asciiTheme="minorEastAsia" w:hAnsiTheme="minorEastAsia" w:hint="eastAsia"/>
          <w:sz w:val="24"/>
          <w:szCs w:val="24"/>
        </w:rPr>
        <w:t>日</w:t>
      </w:r>
    </w:p>
    <w:p w14:paraId="522A18A2" w14:textId="77777777" w:rsidR="00D601F0" w:rsidRDefault="00D601F0">
      <w:pPr>
        <w:spacing w:line="360" w:lineRule="auto"/>
        <w:rPr>
          <w:rFonts w:asciiTheme="minorEastAsia" w:hAnsiTheme="minorEastAsia" w:hint="eastAsia"/>
          <w:sz w:val="24"/>
          <w:szCs w:val="24"/>
        </w:rPr>
      </w:pPr>
    </w:p>
    <w:p w14:paraId="103C35D6" w14:textId="77777777" w:rsidR="00D601F0" w:rsidRDefault="00D601F0">
      <w:pPr>
        <w:spacing w:line="360" w:lineRule="auto"/>
        <w:jc w:val="center"/>
        <w:rPr>
          <w:rFonts w:asciiTheme="minorEastAsia" w:hAnsiTheme="minorEastAsia" w:hint="eastAsia"/>
          <w:b/>
          <w:sz w:val="44"/>
          <w:szCs w:val="44"/>
        </w:rPr>
      </w:pPr>
    </w:p>
    <w:p w14:paraId="27EBC615" w14:textId="77777777" w:rsidR="00D601F0" w:rsidRDefault="00D601F0">
      <w:pPr>
        <w:spacing w:line="360" w:lineRule="auto"/>
        <w:jc w:val="center"/>
        <w:rPr>
          <w:rFonts w:asciiTheme="minorEastAsia" w:hAnsiTheme="minorEastAsia" w:hint="eastAsia"/>
          <w:b/>
          <w:sz w:val="44"/>
          <w:szCs w:val="44"/>
        </w:rPr>
      </w:pPr>
    </w:p>
    <w:p w14:paraId="70EA107B" w14:textId="77777777" w:rsidR="00D601F0" w:rsidRDefault="009712C6">
      <w:pPr>
        <w:spacing w:line="360" w:lineRule="auto"/>
        <w:jc w:val="center"/>
        <w:rPr>
          <w:rFonts w:asciiTheme="minorEastAsia" w:hAnsiTheme="minorEastAsia" w:hint="eastAsia"/>
          <w:b/>
          <w:sz w:val="44"/>
          <w:szCs w:val="44"/>
        </w:rPr>
      </w:pPr>
      <w:r>
        <w:rPr>
          <w:rFonts w:asciiTheme="minorEastAsia" w:hAnsiTheme="minorEastAsia" w:hint="eastAsia"/>
          <w:b/>
          <w:sz w:val="44"/>
          <w:szCs w:val="44"/>
        </w:rPr>
        <w:t>竞 买 须 知</w:t>
      </w:r>
    </w:p>
    <w:p w14:paraId="5E87324C"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 xml:space="preserve"> </w:t>
      </w:r>
    </w:p>
    <w:p w14:paraId="03A171F1" w14:textId="2F08C1D9"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制品有限责任公司管理人将于</w:t>
      </w:r>
      <w:r w:rsidR="00B12E04" w:rsidRPr="00B12E04">
        <w:rPr>
          <w:rFonts w:asciiTheme="minorEastAsia" w:hAnsiTheme="minorEastAsia" w:hint="eastAsia"/>
          <w:sz w:val="24"/>
          <w:szCs w:val="24"/>
        </w:rPr>
        <w:t>2026年1月</w:t>
      </w:r>
      <w:r w:rsidR="008905F6">
        <w:rPr>
          <w:rFonts w:asciiTheme="minorEastAsia" w:hAnsiTheme="minorEastAsia" w:hint="eastAsia"/>
          <w:sz w:val="24"/>
          <w:szCs w:val="24"/>
        </w:rPr>
        <w:t>16</w:t>
      </w:r>
      <w:r w:rsidR="00B12E04" w:rsidRPr="00B12E04">
        <w:rPr>
          <w:rFonts w:asciiTheme="minorEastAsia" w:hAnsiTheme="minorEastAsia" w:hint="eastAsia"/>
          <w:sz w:val="24"/>
          <w:szCs w:val="24"/>
        </w:rPr>
        <w:t>日10时至2026年1月</w:t>
      </w:r>
      <w:r w:rsidR="008905F6">
        <w:rPr>
          <w:rFonts w:asciiTheme="minorEastAsia" w:hAnsiTheme="minorEastAsia" w:hint="eastAsia"/>
          <w:sz w:val="24"/>
          <w:szCs w:val="24"/>
        </w:rPr>
        <w:t>17</w:t>
      </w:r>
      <w:r w:rsidR="00B12E04" w:rsidRPr="00B12E04">
        <w:rPr>
          <w:rFonts w:asciiTheme="minorEastAsia" w:hAnsiTheme="minorEastAsia" w:hint="eastAsia"/>
          <w:sz w:val="24"/>
          <w:szCs w:val="24"/>
        </w:rPr>
        <w:t>日10时</w:t>
      </w:r>
      <w:r>
        <w:rPr>
          <w:rFonts w:asciiTheme="minorEastAsia" w:hAnsiTheme="minorEastAsia" w:hint="eastAsia"/>
          <w:sz w:val="24"/>
          <w:szCs w:val="24"/>
        </w:rPr>
        <w:t>止（延时除外）在京东拍卖</w:t>
      </w:r>
      <w:proofErr w:type="gramStart"/>
      <w:r>
        <w:rPr>
          <w:rFonts w:asciiTheme="minorEastAsia" w:hAnsiTheme="minorEastAsia" w:hint="eastAsia"/>
          <w:sz w:val="24"/>
          <w:szCs w:val="24"/>
        </w:rPr>
        <w:t>破产强清平台</w:t>
      </w:r>
      <w:proofErr w:type="gramEnd"/>
      <w:r>
        <w:rPr>
          <w:rFonts w:asciiTheme="minorEastAsia" w:hAnsiTheme="minorEastAsia" w:hint="eastAsia"/>
          <w:sz w:val="24"/>
          <w:szCs w:val="24"/>
        </w:rPr>
        <w:t>（处置单位：</w:t>
      </w:r>
      <w:r>
        <w:rPr>
          <w:rFonts w:ascii="宋体" w:eastAsia="宋体" w:hAnsi="宋体" w:cs="微软雅黑" w:hint="eastAsia"/>
          <w:sz w:val="24"/>
          <w:szCs w:val="24"/>
        </w:rPr>
        <w:t>北京市顺义</w:t>
      </w:r>
      <w:proofErr w:type="gramStart"/>
      <w:r>
        <w:rPr>
          <w:rFonts w:ascii="宋体" w:eastAsia="宋体" w:hAnsi="宋体" w:cs="微软雅黑" w:hint="eastAsia"/>
          <w:sz w:val="24"/>
          <w:szCs w:val="24"/>
        </w:rPr>
        <w:t>顺建水泥</w:t>
      </w:r>
      <w:proofErr w:type="gramEnd"/>
      <w:r>
        <w:rPr>
          <w:rFonts w:ascii="宋体" w:eastAsia="宋体" w:hAnsi="宋体" w:cs="微软雅黑" w:hint="eastAsia"/>
          <w:sz w:val="24"/>
          <w:szCs w:val="24"/>
        </w:rPr>
        <w:t>制品有限责任公司管理人</w:t>
      </w:r>
      <w:r>
        <w:rPr>
          <w:rFonts w:asciiTheme="minorEastAsia" w:hAnsiTheme="minorEastAsia" w:hint="eastAsia"/>
          <w:sz w:val="24"/>
          <w:szCs w:val="24"/>
        </w:rPr>
        <w:t>），监督单位：北京市第一中级人民法院，网址：https://auction.jd.com/bankrupt.html）进行公开拍卖活动，现就网上拍卖有关事宜敬告各位竞买人：</w:t>
      </w:r>
    </w:p>
    <w:p w14:paraId="3A8F349D" w14:textId="77777777" w:rsidR="00D601F0" w:rsidRDefault="009712C6" w:rsidP="004925EA">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一、</w:t>
      </w:r>
      <w:r>
        <w:rPr>
          <w:rFonts w:asciiTheme="minorEastAsia" w:hAnsiTheme="minorEastAsia" w:hint="eastAsia"/>
          <w:sz w:val="24"/>
          <w:szCs w:val="24"/>
        </w:rPr>
        <w:t>本《竞买须知》根据《中华人民共和国民事诉讼法》、《中华人民共和国企业破产法》、《最高人民法院关于人民法院网络司法拍卖若干问题的规定》【法</w:t>
      </w:r>
      <w:r>
        <w:rPr>
          <w:rFonts w:asciiTheme="minorEastAsia" w:hAnsiTheme="minorEastAsia" w:hint="eastAsia"/>
          <w:sz w:val="24"/>
          <w:szCs w:val="24"/>
        </w:rPr>
        <w:lastRenderedPageBreak/>
        <w:t>释（2016）18号】等相关法律规定所制订，竞买人应认真仔细阅读，了解本须知的全部内容。</w:t>
      </w:r>
    </w:p>
    <w:p w14:paraId="58027983" w14:textId="77777777" w:rsidR="00D601F0" w:rsidRDefault="009712C6" w:rsidP="004925EA">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二、</w:t>
      </w:r>
      <w:r>
        <w:rPr>
          <w:rFonts w:asciiTheme="minorEastAsia" w:hAnsiTheme="minorEastAsia" w:hint="eastAsia"/>
          <w:sz w:val="24"/>
          <w:szCs w:val="24"/>
        </w:rPr>
        <w:t>本次拍卖活动遵循“公开、公平、公正、诚实守信”的原则，拍卖活动具备法律效力。参加本次拍卖活动的当事人和竞买人必须遵守本须知的各项条款，并对自己的行为承担法律责任。</w:t>
      </w:r>
    </w:p>
    <w:p w14:paraId="73462A60" w14:textId="77777777" w:rsidR="00D601F0" w:rsidRDefault="009712C6" w:rsidP="004925EA">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三、竞买人条件</w:t>
      </w:r>
    </w:p>
    <w:p w14:paraId="5D1FEE36"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2D0278EA"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w:t>
      </w:r>
      <w:r>
        <w:rPr>
          <w:rFonts w:asciiTheme="minorEastAsia" w:hAnsiTheme="minorEastAsia" w:hint="eastAsia"/>
          <w:color w:val="000000" w:themeColor="text1"/>
          <w:sz w:val="24"/>
          <w:szCs w:val="24"/>
        </w:rPr>
        <w:t>竞买人（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）可委托他人（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52E5870B"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3E91D744"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4、因不符合条件参加竞买的，由竞买人/买受人自行承担相应的法律责任。</w:t>
      </w:r>
    </w:p>
    <w:p w14:paraId="44422F50" w14:textId="77777777" w:rsidR="00D601F0" w:rsidRDefault="009712C6" w:rsidP="004925EA">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四、优先购买权人</w:t>
      </w:r>
    </w:p>
    <w:p w14:paraId="53FBA0E8"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1、本标的优先购买权人：</w:t>
      </w:r>
    </w:p>
    <w:p w14:paraId="7758B7F9"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优先购买权人应于本公告发布之日起3日内向管理人联系，提供相关证明材料，办理相关手续。逾期未提供材料或办理手续者，视为自动放弃优先购买权。</w:t>
      </w:r>
    </w:p>
    <w:p w14:paraId="2196C78A"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3071CB2E"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lastRenderedPageBreak/>
        <w:t>3、优先购买权人参与竞买的，与其他竞买人以相同的价格出价，没有更高出价的，标的物由优先购买权人竞得。</w:t>
      </w:r>
    </w:p>
    <w:p w14:paraId="683A167C"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026ED2D0" w14:textId="77777777" w:rsidR="00D601F0" w:rsidRDefault="009712C6" w:rsidP="004925EA">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五、</w:t>
      </w:r>
      <w:r>
        <w:rPr>
          <w:rFonts w:asciiTheme="minorEastAsia" w:hAnsiTheme="minorEastAsia" w:hint="eastAsia"/>
          <w:sz w:val="24"/>
          <w:szCs w:val="24"/>
        </w:rPr>
        <w:t>与本标的物有利害关系的当事人可参加竞拍，不参加竞拍的请关注本次拍卖活动的整个过程。</w:t>
      </w:r>
    </w:p>
    <w:p w14:paraId="406D698E" w14:textId="77777777" w:rsidR="00D601F0" w:rsidRDefault="009712C6" w:rsidP="004925EA">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六、</w:t>
      </w:r>
      <w:r>
        <w:rPr>
          <w:rFonts w:asciiTheme="minorEastAsia" w:hAnsiTheme="minorEastAsia" w:hint="eastAsia"/>
          <w:sz w:val="24"/>
          <w:szCs w:val="24"/>
        </w:rPr>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5分钟如果有竞买人出价，就自动延迟5分钟。</w:t>
      </w:r>
    </w:p>
    <w:p w14:paraId="478B85D1" w14:textId="77777777" w:rsidR="00D601F0" w:rsidRDefault="009712C6" w:rsidP="004925EA">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七、保证金</w:t>
      </w:r>
    </w:p>
    <w:p w14:paraId="4E998E86"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szCs w:val="24"/>
        </w:rPr>
        <w:t>1、</w:t>
      </w:r>
      <w:r>
        <w:rPr>
          <w:rFonts w:asciiTheme="minorEastAsia" w:hAnsiTheme="minorEastAsia" w:hint="eastAsia"/>
          <w:sz w:val="24"/>
          <w:szCs w:val="24"/>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14:paraId="73FD7E39"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2、由于竞买人注册账户、实名认证、</w:t>
      </w:r>
      <w:proofErr w:type="gramStart"/>
      <w:r>
        <w:rPr>
          <w:rFonts w:asciiTheme="minorEastAsia" w:hAnsiTheme="minorEastAsia" w:hint="eastAsia"/>
          <w:sz w:val="24"/>
          <w:szCs w:val="24"/>
        </w:rPr>
        <w:t>开通网银</w:t>
      </w:r>
      <w:proofErr w:type="gramEnd"/>
      <w:r>
        <w:rPr>
          <w:rFonts w:asciiTheme="minorEastAsia" w:hAnsiTheme="minorEastAsia" w:hint="eastAsia"/>
          <w:sz w:val="24"/>
          <w:szCs w:val="24"/>
        </w:rPr>
        <w:t>、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14:paraId="5EE03EDA"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3、保证金金额往往数额较大，为避免在线支付的过程中，因银行限额而导致无法支付的问题，建议竞买人提前去相关银行办理提高</w:t>
      </w:r>
      <w:proofErr w:type="gramStart"/>
      <w:r>
        <w:rPr>
          <w:rFonts w:asciiTheme="minorEastAsia" w:hAnsiTheme="minorEastAsia" w:hint="eastAsia"/>
          <w:sz w:val="24"/>
          <w:szCs w:val="24"/>
        </w:rPr>
        <w:t>网银支付</w:t>
      </w:r>
      <w:proofErr w:type="gramEnd"/>
      <w:r>
        <w:rPr>
          <w:rFonts w:asciiTheme="minorEastAsia" w:hAnsiTheme="minorEastAsia" w:hint="eastAsia"/>
          <w:sz w:val="24"/>
          <w:szCs w:val="24"/>
        </w:rPr>
        <w:t>限额的业务。如保证金金额超出竞买人开户银行制订的</w:t>
      </w:r>
      <w:proofErr w:type="gramStart"/>
      <w:r>
        <w:rPr>
          <w:rFonts w:asciiTheme="minorEastAsia" w:hAnsiTheme="minorEastAsia" w:hint="eastAsia"/>
          <w:sz w:val="24"/>
          <w:szCs w:val="24"/>
        </w:rPr>
        <w:t>最高网银支付</w:t>
      </w:r>
      <w:proofErr w:type="gramEnd"/>
      <w:r>
        <w:rPr>
          <w:rFonts w:asciiTheme="minorEastAsia" w:hAnsiTheme="minorEastAsia" w:hint="eastAsia"/>
          <w:sz w:val="24"/>
          <w:szCs w:val="24"/>
        </w:rPr>
        <w:t>限额，建议采取更换</w:t>
      </w:r>
      <w:proofErr w:type="gramStart"/>
      <w:r>
        <w:rPr>
          <w:rFonts w:asciiTheme="minorEastAsia" w:hAnsiTheme="minorEastAsia" w:hint="eastAsia"/>
          <w:sz w:val="24"/>
          <w:szCs w:val="24"/>
        </w:rPr>
        <w:t>网银</w:t>
      </w:r>
      <w:r>
        <w:rPr>
          <w:rFonts w:asciiTheme="minorEastAsia" w:hAnsiTheme="minorEastAsia" w:hint="eastAsia"/>
          <w:sz w:val="24"/>
          <w:szCs w:val="24"/>
        </w:rPr>
        <w:lastRenderedPageBreak/>
        <w:t>支付</w:t>
      </w:r>
      <w:proofErr w:type="gramEnd"/>
      <w:r>
        <w:rPr>
          <w:rFonts w:asciiTheme="minorEastAsia" w:hAnsiTheme="minorEastAsia" w:hint="eastAsia"/>
          <w:sz w:val="24"/>
          <w:szCs w:val="24"/>
        </w:rPr>
        <w:t>限额更高的银行卡支付、多日分多笔支付、多张银行卡分多笔支付等方式交纳保证金。京东作为款项接收方，不对银行制订的</w:t>
      </w:r>
      <w:proofErr w:type="gramStart"/>
      <w:r>
        <w:rPr>
          <w:rFonts w:asciiTheme="minorEastAsia" w:hAnsiTheme="minorEastAsia" w:hint="eastAsia"/>
          <w:sz w:val="24"/>
          <w:szCs w:val="24"/>
        </w:rPr>
        <w:t>网银最高</w:t>
      </w:r>
      <w:proofErr w:type="gramEnd"/>
      <w:r>
        <w:rPr>
          <w:rFonts w:asciiTheme="minorEastAsia" w:hAnsiTheme="minorEastAsia" w:hint="eastAsia"/>
          <w:sz w:val="24"/>
          <w:szCs w:val="24"/>
        </w:rPr>
        <w:t>支付限额造成的支付障碍承担任何责任。以下链接为各大银行对外公示的</w:t>
      </w:r>
      <w:proofErr w:type="gramStart"/>
      <w:r>
        <w:rPr>
          <w:rFonts w:asciiTheme="minorEastAsia" w:hAnsiTheme="minorEastAsia" w:hint="eastAsia"/>
          <w:sz w:val="24"/>
          <w:szCs w:val="24"/>
        </w:rPr>
        <w:t>网银最高</w:t>
      </w:r>
      <w:proofErr w:type="gramEnd"/>
      <w:r>
        <w:rPr>
          <w:rFonts w:asciiTheme="minorEastAsia" w:hAnsiTheme="minorEastAsia" w:hint="eastAsia"/>
          <w:sz w:val="24"/>
          <w:szCs w:val="24"/>
        </w:rPr>
        <w:t>支付限额的整理页面，仅供参考，实际支付限额请咨询银行，以各银行告知为准。</w:t>
      </w:r>
    </w:p>
    <w:p w14:paraId="5BD80BA2"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银行支付限额：https://help.jd.com/user/issue/359-1659.html</w:t>
      </w:r>
    </w:p>
    <w:p w14:paraId="0A4328E9"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个人/企业参拍流程：https://auction.jd.com/bankrupt.html</w:t>
      </w:r>
    </w:p>
    <w:p w14:paraId="3112DA73"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在参拍、缴纳保证金过程中，如有疑问，请拨打京东拍卖服务热线：4006229586。</w:t>
      </w:r>
    </w:p>
    <w:p w14:paraId="62003D8B" w14:textId="77777777" w:rsidR="00D601F0" w:rsidRDefault="009712C6">
      <w:pPr>
        <w:numPr>
          <w:ilvl w:val="0"/>
          <w:numId w:val="2"/>
        </w:numPr>
        <w:spacing w:line="360" w:lineRule="auto"/>
        <w:ind w:firstLine="482"/>
        <w:rPr>
          <w:rFonts w:ascii="宋体" w:hAnsi="宋体" w:hint="eastAsia"/>
          <w:b/>
          <w:sz w:val="24"/>
        </w:rPr>
      </w:pPr>
      <w:bookmarkStart w:id="0" w:name="_Hlk90236605"/>
      <w:r>
        <w:rPr>
          <w:rFonts w:ascii="宋体" w:hAnsi="宋体"/>
          <w:sz w:val="24"/>
        </w:rPr>
        <w:t>本次拍卖是经法定公告期和展示期后才举行的，就拍卖标的物已知及可能存在的瑕疵已在本次拍</w:t>
      </w:r>
      <w:r>
        <w:rPr>
          <w:rFonts w:ascii="宋体" w:hAnsi="宋体" w:hint="eastAsia"/>
          <w:sz w:val="24"/>
        </w:rPr>
        <w:t>卖</w:t>
      </w:r>
      <w:r>
        <w:rPr>
          <w:rFonts w:ascii="宋体" w:hAnsi="宋体"/>
          <w:sz w:val="24"/>
        </w:rPr>
        <w:t>资料中作了详尽的说明。管理人对拍卖标的物所作的说明和提供的图片等，仅供竞买人参考，不构成对标的物的任何担保。所以请竞买人在拍卖前必须仔细审查拍卖标的物，前往相关部门调查是否存在瑕疵，认真研究查看所竞买标的物的实际情况，</w:t>
      </w:r>
      <w:r>
        <w:rPr>
          <w:rFonts w:ascii="宋体" w:hAnsi="宋体"/>
          <w:b/>
          <w:sz w:val="24"/>
        </w:rPr>
        <w:t>竞买人一旦</w:t>
      </w:r>
      <w:proofErr w:type="gramStart"/>
      <w:r>
        <w:rPr>
          <w:rFonts w:ascii="宋体" w:hAnsi="宋体"/>
          <w:b/>
          <w:sz w:val="24"/>
        </w:rPr>
        <w:t>作出</w:t>
      </w:r>
      <w:proofErr w:type="gramEnd"/>
      <w:r>
        <w:rPr>
          <w:rFonts w:ascii="宋体" w:hAnsi="宋体"/>
          <w:b/>
          <w:sz w:val="24"/>
        </w:rPr>
        <w:t>竞买决定，即表明已完全了解，并接受标的物的现状和一切已知及未知的瑕疵。</w:t>
      </w:r>
    </w:p>
    <w:p w14:paraId="7B30DB0D" w14:textId="77777777" w:rsidR="00D601F0" w:rsidRDefault="009712C6" w:rsidP="004925EA">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九、签署成交文件</w:t>
      </w:r>
    </w:p>
    <w:p w14:paraId="1D0F6182"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买受人须在拍卖成交之日起三日内（遇节假日顺延）凭缴纳拍卖保证金平台生成的</w:t>
      </w:r>
      <w:proofErr w:type="gramStart"/>
      <w:r>
        <w:rPr>
          <w:rFonts w:asciiTheme="minorEastAsia" w:hAnsiTheme="minorEastAsia" w:hint="eastAsia"/>
          <w:sz w:val="24"/>
          <w:szCs w:val="24"/>
        </w:rPr>
        <w:t>竞买号</w:t>
      </w:r>
      <w:proofErr w:type="gramEnd"/>
      <w:r>
        <w:rPr>
          <w:rFonts w:asciiTheme="minorEastAsia" w:hAnsiTheme="minorEastAsia" w:hint="eastAsia"/>
          <w:sz w:val="24"/>
          <w:szCs w:val="24"/>
        </w:rPr>
        <w:t>及相关身份材料到管理人</w:t>
      </w:r>
      <w:proofErr w:type="gramStart"/>
      <w:r>
        <w:rPr>
          <w:rFonts w:asciiTheme="minorEastAsia" w:hAnsiTheme="minorEastAsia" w:hint="eastAsia"/>
          <w:sz w:val="24"/>
          <w:szCs w:val="24"/>
        </w:rPr>
        <w:t>处签署</w:t>
      </w:r>
      <w:proofErr w:type="gramEnd"/>
      <w:r>
        <w:rPr>
          <w:rFonts w:asciiTheme="minorEastAsia" w:hAnsiTheme="minorEastAsia" w:hint="eastAsia"/>
          <w:sz w:val="24"/>
          <w:szCs w:val="24"/>
        </w:rPr>
        <w:t>拍卖成交确认文件。</w:t>
      </w:r>
    </w:p>
    <w:bookmarkEnd w:id="0"/>
    <w:p w14:paraId="1FA2583B" w14:textId="77777777" w:rsidR="00D601F0" w:rsidRDefault="009712C6" w:rsidP="004925EA">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十、</w:t>
      </w:r>
      <w:r>
        <w:rPr>
          <w:rFonts w:asciiTheme="minorEastAsia" w:hAnsiTheme="minorEastAsia" w:hint="eastAsia"/>
          <w:sz w:val="24"/>
          <w:szCs w:val="24"/>
        </w:rPr>
        <w:t>买受人应在拍卖成交（即竞价成功日）后</w:t>
      </w:r>
      <w:r>
        <w:rPr>
          <w:rFonts w:asciiTheme="minorEastAsia" w:hAnsiTheme="minorEastAsia" w:hint="eastAsia"/>
          <w:b/>
          <w:color w:val="FF0000"/>
          <w:sz w:val="24"/>
          <w:szCs w:val="24"/>
        </w:rPr>
        <w:t>七日</w:t>
      </w:r>
      <w:r>
        <w:rPr>
          <w:rFonts w:asciiTheme="minorEastAsia" w:hAnsiTheme="minorEastAsia" w:hint="eastAsia"/>
          <w:sz w:val="24"/>
          <w:szCs w:val="24"/>
        </w:rPr>
        <w:t>内将拍卖成交价余款（扣除保证金后的余款）缴纳至管理人指定账户:</w:t>
      </w:r>
    </w:p>
    <w:p w14:paraId="42DC6FF6"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户  名：北京市顺义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制品有限责任公司管理人</w:t>
      </w:r>
    </w:p>
    <w:p w14:paraId="1DBFF60E"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开户行：中信银行北京三元桥支行</w:t>
      </w:r>
    </w:p>
    <w:p w14:paraId="684F27B6" w14:textId="77777777" w:rsidR="00D601F0" w:rsidRDefault="009712C6" w:rsidP="004925EA">
      <w:pPr>
        <w:spacing w:line="360" w:lineRule="auto"/>
        <w:ind w:firstLineChars="200" w:firstLine="482"/>
        <w:rPr>
          <w:rFonts w:asciiTheme="minorEastAsia" w:hAnsiTheme="minorEastAsia" w:hint="eastAsia"/>
          <w:b/>
          <w:color w:val="FF0000"/>
          <w:sz w:val="24"/>
          <w:szCs w:val="24"/>
        </w:rPr>
      </w:pPr>
      <w:proofErr w:type="gramStart"/>
      <w:r>
        <w:rPr>
          <w:rFonts w:asciiTheme="minorEastAsia" w:hAnsiTheme="minorEastAsia" w:hint="eastAsia"/>
          <w:b/>
          <w:color w:val="FF0000"/>
          <w:sz w:val="24"/>
          <w:szCs w:val="24"/>
        </w:rPr>
        <w:t>账</w:t>
      </w:r>
      <w:proofErr w:type="gramEnd"/>
      <w:r>
        <w:rPr>
          <w:rFonts w:asciiTheme="minorEastAsia" w:hAnsiTheme="minorEastAsia" w:hint="eastAsia"/>
          <w:b/>
          <w:color w:val="FF0000"/>
          <w:sz w:val="24"/>
          <w:szCs w:val="24"/>
        </w:rPr>
        <w:t xml:space="preserve">  户：8110701013202821318</w:t>
      </w:r>
    </w:p>
    <w:p w14:paraId="4211819C" w14:textId="77777777" w:rsidR="00D601F0" w:rsidRDefault="009712C6" w:rsidP="004925EA">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拍卖成交后买</w:t>
      </w:r>
      <w:proofErr w:type="gramStart"/>
      <w:r>
        <w:rPr>
          <w:rFonts w:asciiTheme="minorEastAsia" w:hAnsiTheme="minorEastAsia" w:hint="eastAsia"/>
          <w:sz w:val="24"/>
          <w:szCs w:val="24"/>
        </w:rPr>
        <w:t>受人悔拍</w:t>
      </w:r>
      <w:proofErr w:type="gramEnd"/>
      <w:r>
        <w:rPr>
          <w:rFonts w:asciiTheme="minorEastAsia" w:hAnsiTheme="minorEastAsia" w:hint="eastAsia"/>
          <w:sz w:val="24"/>
          <w:szCs w:val="24"/>
        </w:rPr>
        <w:t>（包括但不限于买受人未在拍卖成交后</w:t>
      </w:r>
      <w:r>
        <w:rPr>
          <w:rFonts w:asciiTheme="minorEastAsia" w:hAnsiTheme="minorEastAsia" w:hint="eastAsia"/>
          <w:b/>
          <w:bCs/>
          <w:sz w:val="24"/>
          <w:szCs w:val="24"/>
        </w:rPr>
        <w:t>七日</w:t>
      </w:r>
      <w:r>
        <w:rPr>
          <w:rFonts w:asciiTheme="minorEastAsia" w:hAnsiTheme="minorEastAsia" w:hint="eastAsia"/>
          <w:sz w:val="24"/>
          <w:szCs w:val="24"/>
        </w:rPr>
        <w:t>内将拍卖成交全部余款缴入指定账户，以及买受人明示或暗示</w:t>
      </w:r>
      <w:proofErr w:type="gramStart"/>
      <w:r>
        <w:rPr>
          <w:rFonts w:asciiTheme="minorEastAsia" w:hAnsiTheme="minorEastAsia" w:hint="eastAsia"/>
          <w:sz w:val="24"/>
          <w:szCs w:val="24"/>
        </w:rPr>
        <w:t>其悔拍等</w:t>
      </w:r>
      <w:proofErr w:type="gramEnd"/>
      <w:r>
        <w:rPr>
          <w:rFonts w:asciiTheme="minorEastAsia" w:hAnsiTheme="minorEastAsia" w:hint="eastAsia"/>
          <w:sz w:val="24"/>
          <w:szCs w:val="24"/>
        </w:rPr>
        <w:t>情形）的，管理人可重新委托拍卖，买受人交纳的保证金不予退还。用于弥补重新拍卖的成交价低于原拍卖成交价造成的差价、费用损失等。重新拍卖时，原买受人不得参加竞买。</w:t>
      </w:r>
    </w:p>
    <w:p w14:paraId="64914B96" w14:textId="77777777" w:rsidR="00D601F0" w:rsidRDefault="009712C6" w:rsidP="004925EA">
      <w:pPr>
        <w:spacing w:line="360" w:lineRule="auto"/>
        <w:ind w:firstLineChars="200" w:firstLine="482"/>
        <w:rPr>
          <w:rFonts w:asciiTheme="minorEastAsia" w:hAnsiTheme="minorEastAsia" w:hint="eastAsia"/>
          <w:b/>
          <w:sz w:val="24"/>
          <w:szCs w:val="24"/>
        </w:rPr>
      </w:pPr>
      <w:r>
        <w:rPr>
          <w:rFonts w:asciiTheme="minorEastAsia" w:hAnsiTheme="minorEastAsia" w:hint="eastAsia"/>
          <w:b/>
          <w:color w:val="FF0000"/>
          <w:sz w:val="24"/>
          <w:szCs w:val="24"/>
        </w:rPr>
        <w:t>十二、拍品交付</w:t>
      </w:r>
    </w:p>
    <w:p w14:paraId="257221DF" w14:textId="77777777" w:rsidR="00D601F0" w:rsidRDefault="009712C6" w:rsidP="004925EA">
      <w:pPr>
        <w:spacing w:line="360" w:lineRule="auto"/>
        <w:ind w:firstLineChars="200" w:firstLine="482"/>
        <w:rPr>
          <w:rFonts w:asciiTheme="minorEastAsia" w:hAnsiTheme="minorEastAsia" w:hint="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w:t>
      </w:r>
      <w:r>
        <w:rPr>
          <w:rFonts w:asciiTheme="minorEastAsia" w:hAnsiTheme="minorEastAsia" w:hint="eastAsia"/>
          <w:b/>
          <w:bCs/>
          <w:sz w:val="24"/>
          <w:szCs w:val="24"/>
          <w:u w:val="single"/>
        </w:rPr>
        <w:lastRenderedPageBreak/>
        <w:t>文件前往管理人处办理交割手续，由买受人自行前往相关部门办理债权转让手续，能否办理债权转让手续及办理债权转让手续的时间请竞买人在竞买前，自行到相关部门咨询确认，管理人和拍卖辅助机构不做债权转让的任何承诺。拍品转让登记可能涉及的全部费用均由买受人自行负责，与管理人和拍卖辅助机构无关。</w:t>
      </w:r>
    </w:p>
    <w:p w14:paraId="268A2CCC" w14:textId="77777777" w:rsidR="00D601F0" w:rsidRDefault="009712C6" w:rsidP="004925EA">
      <w:pPr>
        <w:spacing w:line="360" w:lineRule="auto"/>
        <w:ind w:firstLineChars="200" w:firstLine="482"/>
        <w:rPr>
          <w:rFonts w:asciiTheme="minorEastAsia" w:hAnsiTheme="minorEastAsia" w:hint="eastAsia"/>
          <w:b/>
          <w:bCs/>
          <w:sz w:val="24"/>
          <w:szCs w:val="24"/>
          <w:u w:val="single"/>
        </w:rPr>
      </w:pPr>
      <w:r>
        <w:rPr>
          <w:rFonts w:asciiTheme="minorEastAsia" w:hAnsiTheme="minorEastAsia" w:hint="eastAsia"/>
          <w:b/>
          <w:bCs/>
          <w:sz w:val="24"/>
          <w:szCs w:val="24"/>
          <w:u w:val="single"/>
        </w:rPr>
        <w:t>2、如标的物存在冻结、质押等权利限制、政策原因或存在隐性瑕疵导致债权变更手续办理延长或者受阻等情况的，管理人和拍卖辅助机构不保证买受人可避免上述情况，亦不就上述情况的发生承担任何法律责任。</w:t>
      </w:r>
    </w:p>
    <w:p w14:paraId="3E7C4702"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sz w:val="24"/>
          <w:szCs w:val="24"/>
        </w:rPr>
        <w:t>十三、</w:t>
      </w:r>
      <w:r>
        <w:rPr>
          <w:rFonts w:asciiTheme="minorEastAsia" w:hAnsiTheme="minorEastAsia" w:hint="eastAsia"/>
          <w:b/>
          <w:color w:val="FF0000"/>
          <w:sz w:val="24"/>
          <w:szCs w:val="24"/>
        </w:rPr>
        <w:t>本次拍卖活动计价货币为人民币。本次拍卖成交价不含税费及其他费用。</w:t>
      </w:r>
      <w:r>
        <w:rPr>
          <w:rFonts w:ascii="宋体" w:hAnsi="宋体"/>
          <w:b/>
          <w:color w:val="FF0000"/>
          <w:sz w:val="24"/>
        </w:rPr>
        <w:t>标的物</w:t>
      </w:r>
      <w:r>
        <w:rPr>
          <w:rFonts w:ascii="宋体" w:hAnsi="宋体" w:hint="eastAsia"/>
          <w:b/>
          <w:color w:val="FF0000"/>
          <w:sz w:val="24"/>
        </w:rPr>
        <w:t>债权</w:t>
      </w:r>
      <w:r>
        <w:rPr>
          <w:rFonts w:ascii="宋体" w:hAnsi="宋体"/>
          <w:b/>
          <w:color w:val="FF0000"/>
          <w:sz w:val="24"/>
        </w:rPr>
        <w:t>转让登记手续由买受人</w:t>
      </w:r>
      <w:r>
        <w:rPr>
          <w:rFonts w:ascii="宋体" w:hAnsi="宋体" w:hint="eastAsia"/>
          <w:b/>
          <w:color w:val="FF0000"/>
          <w:sz w:val="24"/>
        </w:rPr>
        <w:t>自行</w:t>
      </w:r>
      <w:r>
        <w:rPr>
          <w:rFonts w:ascii="宋体" w:hAnsi="宋体"/>
          <w:b/>
          <w:color w:val="FF0000"/>
          <w:sz w:val="24"/>
        </w:rPr>
        <w:t>办理，管理人将给予必要的协助。</w:t>
      </w:r>
      <w:r>
        <w:rPr>
          <w:rFonts w:asciiTheme="minorEastAsia" w:hAnsiTheme="minorEastAsia" w:hint="eastAsia"/>
          <w:b/>
          <w:color w:val="FF0000"/>
          <w:sz w:val="24"/>
          <w:szCs w:val="24"/>
        </w:rPr>
        <w:t>因标的物转让权属发生变更所涉及的一切税、费和可能需要补缴的相关税、费等均由买受人自行承担。如未明确缴费义务人的费用由买受人承担。买受人在竞买前应向所涉税务部门确认成交后应缴纳的税费标准</w:t>
      </w:r>
    </w:p>
    <w:p w14:paraId="4DC3C577"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特别提示：</w:t>
      </w:r>
    </w:p>
    <w:p w14:paraId="26B111DA" w14:textId="77777777" w:rsidR="00D601F0" w:rsidRDefault="009712C6">
      <w:pPr>
        <w:spacing w:line="360" w:lineRule="auto"/>
        <w:ind w:firstLineChars="200" w:firstLine="480"/>
        <w:rPr>
          <w:rFonts w:asciiTheme="minorEastAsia" w:hAnsiTheme="minorEastAsia" w:hint="eastAsia"/>
          <w:sz w:val="24"/>
          <w:szCs w:val="24"/>
        </w:rPr>
      </w:pPr>
      <w:bookmarkStart w:id="1" w:name="_Hlk167805465"/>
      <w:r>
        <w:rPr>
          <w:rFonts w:asciiTheme="minorEastAsia" w:hAnsiTheme="minorEastAsia" w:hint="eastAsia"/>
          <w:sz w:val="24"/>
          <w:szCs w:val="24"/>
        </w:rPr>
        <w:t>1、综合服务费由拍卖辅助机构收取（按照成交价格的2%计算）买受人需在成交之后七日内将综合服务费汇款至北京嘉运亨通拍卖有限公司指定账户【户名：北京嘉运亨通拍卖有限公司；开户行：招商银行股份有限公司北京崇文门支行；账号：110945693810201；以到账时间为准】。</w:t>
      </w:r>
    </w:p>
    <w:p w14:paraId="14478AC3"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2、拍卖标的物竞拍成功后，平台系统会在线上生成一笔</w:t>
      </w:r>
      <w:proofErr w:type="gramStart"/>
      <w:r>
        <w:rPr>
          <w:rFonts w:asciiTheme="minorEastAsia" w:hAnsiTheme="minorEastAsia" w:hint="eastAsia"/>
          <w:sz w:val="24"/>
          <w:szCs w:val="24"/>
        </w:rPr>
        <w:t>待支付</w:t>
      </w:r>
      <w:proofErr w:type="gramEnd"/>
      <w:r>
        <w:rPr>
          <w:rFonts w:asciiTheme="minorEastAsia" w:hAnsiTheme="minorEastAsia" w:hint="eastAsia"/>
          <w:sz w:val="24"/>
          <w:szCs w:val="24"/>
        </w:rPr>
        <w:t>的技术服务费，买受人通过线上全额支付完成费用后拍卖标的保证金将转至处置主体的银行账户(若买受人未支付技术服务费的，平台将延迟推送竞拍保证金直至买受人线上完成技术服务费订单的支付)。</w:t>
      </w:r>
      <w:bookmarkEnd w:id="1"/>
    </w:p>
    <w:p w14:paraId="7E720D60" w14:textId="77777777" w:rsidR="00D601F0" w:rsidRDefault="009712C6" w:rsidP="004925EA">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十四、</w:t>
      </w:r>
      <w:r>
        <w:rPr>
          <w:rFonts w:asciiTheme="minorEastAsia" w:hAnsiTheme="minorEastAsia" w:hint="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2EDDD6FC" w14:textId="77777777" w:rsidR="00D601F0" w:rsidRDefault="009712C6" w:rsidP="004925EA">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十五、</w:t>
      </w:r>
      <w:r>
        <w:rPr>
          <w:rFonts w:asciiTheme="minorEastAsia" w:hAnsiTheme="minorEastAsia" w:hint="eastAsia"/>
          <w:sz w:val="24"/>
          <w:szCs w:val="24"/>
        </w:rPr>
        <w:t>拍卖人根据法律规定有权在拍卖结束前中止拍卖或撤回拍卖。因网络或其他不可抗力导致拍卖无法正常进行的，拍卖人待以上因素消除后视情况决定重新拍卖，并不承担因此造成的损失。</w:t>
      </w:r>
    </w:p>
    <w:p w14:paraId="66A87856" w14:textId="77777777" w:rsidR="00D601F0" w:rsidRDefault="009712C6" w:rsidP="004925EA">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十六、</w:t>
      </w:r>
      <w:r>
        <w:rPr>
          <w:rFonts w:asciiTheme="minorEastAsia" w:hAnsiTheme="minorEastAsia" w:hint="eastAsia"/>
          <w:sz w:val="24"/>
          <w:szCs w:val="24"/>
        </w:rPr>
        <w:t>为便于买受人及时收到相关的法律文书及通知，竞买人在竞价前如实</w:t>
      </w:r>
      <w:r>
        <w:rPr>
          <w:rFonts w:asciiTheme="minorEastAsia" w:hAnsiTheme="minorEastAsia" w:hint="eastAsia"/>
          <w:sz w:val="24"/>
          <w:szCs w:val="24"/>
        </w:rPr>
        <w:lastRenderedPageBreak/>
        <w:t>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02BA67CA" w14:textId="77777777" w:rsidR="00D601F0" w:rsidRDefault="009712C6" w:rsidP="004925EA">
      <w:pPr>
        <w:spacing w:line="360" w:lineRule="auto"/>
        <w:ind w:firstLineChars="200" w:firstLine="482"/>
        <w:rPr>
          <w:rFonts w:asciiTheme="minorEastAsia" w:hAnsiTheme="minorEastAsia" w:hint="eastAsia"/>
          <w:sz w:val="24"/>
          <w:szCs w:val="24"/>
        </w:rPr>
      </w:pPr>
      <w:r>
        <w:rPr>
          <w:rFonts w:asciiTheme="minorEastAsia" w:hAnsiTheme="minorEastAsia" w:hint="eastAsia"/>
          <w:b/>
          <w:bCs/>
          <w:sz w:val="24"/>
          <w:szCs w:val="24"/>
        </w:rPr>
        <w:t>十七、</w:t>
      </w:r>
      <w:r>
        <w:rPr>
          <w:rFonts w:asciiTheme="minorEastAsia" w:hAnsiTheme="minorEastAsia" w:hint="eastAsia"/>
          <w:sz w:val="24"/>
          <w:szCs w:val="24"/>
        </w:rPr>
        <w:t>竞买人在竞价前请务必仔细阅读公告、须知、标的物详情。本规则其他未尽事宜，请予咨询。</w:t>
      </w:r>
    </w:p>
    <w:p w14:paraId="0E17F251" w14:textId="77777777" w:rsidR="00D601F0" w:rsidRDefault="009712C6" w:rsidP="004925EA">
      <w:pPr>
        <w:spacing w:line="360" w:lineRule="auto"/>
        <w:ind w:firstLineChars="200" w:firstLine="482"/>
        <w:rPr>
          <w:rFonts w:asciiTheme="minorEastAsia" w:hAnsiTheme="minorEastAsia" w:hint="eastAsia"/>
          <w:bCs/>
          <w:sz w:val="24"/>
          <w:szCs w:val="24"/>
        </w:rPr>
      </w:pPr>
      <w:r>
        <w:rPr>
          <w:rFonts w:asciiTheme="minorEastAsia" w:hAnsiTheme="minorEastAsia" w:hint="eastAsia"/>
          <w:b/>
          <w:sz w:val="24"/>
          <w:szCs w:val="24"/>
        </w:rPr>
        <w:t>十八、</w:t>
      </w:r>
      <w:r>
        <w:rPr>
          <w:rFonts w:asciiTheme="minorEastAsia" w:hAnsiTheme="minorEastAsia" w:hint="eastAsia"/>
          <w:bCs/>
          <w:sz w:val="24"/>
          <w:szCs w:val="24"/>
        </w:rPr>
        <w:t>破产案件监督单位：北京市第一中级人民法院;</w:t>
      </w:r>
    </w:p>
    <w:p w14:paraId="47B7C5EC"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咨询电话：尹先生：15910861984  李先生：13552572522；</w:t>
      </w:r>
    </w:p>
    <w:p w14:paraId="7030C6EC"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京东技术咨询电话：4006229586；</w:t>
      </w:r>
    </w:p>
    <w:p w14:paraId="1A4C43EC"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法院监督电话：010-68639038。</w:t>
      </w:r>
    </w:p>
    <w:p w14:paraId="7AD675B2" w14:textId="77777777" w:rsidR="00D601F0" w:rsidRDefault="009712C6" w:rsidP="004925EA">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本次拍卖活动最终解释权归北京市顺义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制品有限责任公司管理人所有。</w:t>
      </w:r>
    </w:p>
    <w:p w14:paraId="106E1A03" w14:textId="77777777" w:rsidR="00D601F0" w:rsidRDefault="009712C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 xml:space="preserve">                                                                          </w:t>
      </w:r>
    </w:p>
    <w:p w14:paraId="23D8EAF9" w14:textId="77777777" w:rsidR="00D601F0" w:rsidRDefault="009712C6">
      <w:pPr>
        <w:spacing w:line="360" w:lineRule="auto"/>
        <w:ind w:firstLineChars="200" w:firstLine="480"/>
        <w:jc w:val="right"/>
        <w:rPr>
          <w:rFonts w:asciiTheme="minorEastAsia" w:hAnsiTheme="minorEastAsia" w:hint="eastAsia"/>
          <w:sz w:val="24"/>
          <w:szCs w:val="24"/>
        </w:rPr>
      </w:pPr>
      <w:r>
        <w:rPr>
          <w:rFonts w:ascii="宋体" w:eastAsia="宋体" w:hAnsi="宋体" w:cs="微软雅黑" w:hint="eastAsia"/>
          <w:sz w:val="24"/>
          <w:szCs w:val="24"/>
        </w:rPr>
        <w:t>北京市顺义</w:t>
      </w:r>
      <w:proofErr w:type="gramStart"/>
      <w:r>
        <w:rPr>
          <w:rFonts w:ascii="宋体" w:eastAsia="宋体" w:hAnsi="宋体" w:cs="微软雅黑" w:hint="eastAsia"/>
          <w:sz w:val="24"/>
          <w:szCs w:val="24"/>
        </w:rPr>
        <w:t>顺建水泥</w:t>
      </w:r>
      <w:proofErr w:type="gramEnd"/>
      <w:r>
        <w:rPr>
          <w:rFonts w:ascii="宋体" w:eastAsia="宋体" w:hAnsi="宋体" w:cs="微软雅黑" w:hint="eastAsia"/>
          <w:sz w:val="24"/>
          <w:szCs w:val="24"/>
        </w:rPr>
        <w:t>制品有限责任公司管理人</w:t>
      </w:r>
    </w:p>
    <w:p w14:paraId="24B4B005" w14:textId="77777777" w:rsidR="00194D06" w:rsidRDefault="00194D06" w:rsidP="00194D06">
      <w:pPr>
        <w:spacing w:line="360" w:lineRule="auto"/>
        <w:ind w:firstLineChars="200" w:firstLine="480"/>
        <w:jc w:val="right"/>
        <w:rPr>
          <w:rFonts w:asciiTheme="minorEastAsia" w:hAnsiTheme="minorEastAsia" w:hint="eastAsia"/>
          <w:sz w:val="24"/>
          <w:szCs w:val="24"/>
        </w:rPr>
      </w:pPr>
      <w:r>
        <w:rPr>
          <w:rFonts w:asciiTheme="minorEastAsia" w:hAnsiTheme="minorEastAsia" w:hint="eastAsia"/>
          <w:sz w:val="24"/>
          <w:szCs w:val="24"/>
        </w:rPr>
        <w:t>二〇二六年一月八日</w:t>
      </w:r>
    </w:p>
    <w:p w14:paraId="13B833CE" w14:textId="77777777" w:rsidR="00D601F0" w:rsidRDefault="00D601F0">
      <w:pPr>
        <w:spacing w:line="360" w:lineRule="auto"/>
        <w:ind w:firstLineChars="200" w:firstLine="480"/>
        <w:rPr>
          <w:rFonts w:asciiTheme="minorEastAsia" w:hAnsiTheme="minorEastAsia" w:hint="eastAsia"/>
          <w:sz w:val="24"/>
          <w:szCs w:val="24"/>
        </w:rPr>
      </w:pPr>
    </w:p>
    <w:p w14:paraId="2A8D2BC1" w14:textId="77777777" w:rsidR="00D601F0" w:rsidRDefault="00D601F0">
      <w:pPr>
        <w:spacing w:line="360" w:lineRule="auto"/>
        <w:ind w:firstLineChars="200" w:firstLine="480"/>
        <w:rPr>
          <w:rFonts w:asciiTheme="minorEastAsia" w:hAnsiTheme="minorEastAsia" w:hint="eastAsia"/>
          <w:sz w:val="24"/>
          <w:szCs w:val="24"/>
        </w:rPr>
      </w:pPr>
    </w:p>
    <w:tbl>
      <w:tblPr>
        <w:tblStyle w:val="ae"/>
        <w:tblW w:w="8897" w:type="dxa"/>
        <w:tblLook w:val="04A0" w:firstRow="1" w:lastRow="0" w:firstColumn="1" w:lastColumn="0" w:noHBand="0" w:noVBand="1"/>
      </w:tblPr>
      <w:tblGrid>
        <w:gridCol w:w="1668"/>
        <w:gridCol w:w="7229"/>
      </w:tblGrid>
      <w:tr w:rsidR="00D601F0" w14:paraId="540AFCBD" w14:textId="77777777">
        <w:tc>
          <w:tcPr>
            <w:tcW w:w="8897" w:type="dxa"/>
            <w:gridSpan w:val="2"/>
          </w:tcPr>
          <w:p w14:paraId="699A0050" w14:textId="77777777" w:rsidR="00D601F0" w:rsidRDefault="009712C6">
            <w:pPr>
              <w:spacing w:line="360" w:lineRule="auto"/>
              <w:jc w:val="center"/>
              <w:rPr>
                <w:rFonts w:asciiTheme="minorEastAsia" w:hAnsiTheme="minorEastAsia" w:hint="eastAsia"/>
                <w:b/>
                <w:bCs/>
                <w:sz w:val="24"/>
                <w:szCs w:val="24"/>
              </w:rPr>
            </w:pPr>
            <w:bookmarkStart w:id="2" w:name="_Hlk135943349"/>
            <w:r>
              <w:rPr>
                <w:rFonts w:asciiTheme="minorEastAsia" w:hAnsiTheme="minorEastAsia" w:hint="eastAsia"/>
                <w:b/>
                <w:bCs/>
                <w:sz w:val="24"/>
                <w:szCs w:val="24"/>
              </w:rPr>
              <w:t>标的物调查表</w:t>
            </w:r>
          </w:p>
        </w:tc>
      </w:tr>
      <w:tr w:rsidR="00D601F0" w14:paraId="68371C82" w14:textId="77777777">
        <w:tc>
          <w:tcPr>
            <w:tcW w:w="1668" w:type="dxa"/>
          </w:tcPr>
          <w:p w14:paraId="448ECC48" w14:textId="77777777" w:rsidR="00D601F0" w:rsidRDefault="009712C6">
            <w:pPr>
              <w:spacing w:line="360" w:lineRule="auto"/>
              <w:jc w:val="left"/>
              <w:rPr>
                <w:rFonts w:asciiTheme="minorEastAsia" w:hAnsiTheme="minorEastAsia" w:hint="eastAsia"/>
                <w:b/>
                <w:bCs/>
                <w:sz w:val="24"/>
                <w:szCs w:val="24"/>
              </w:rPr>
            </w:pPr>
            <w:r>
              <w:rPr>
                <w:rFonts w:asciiTheme="minorEastAsia" w:hAnsiTheme="minorEastAsia" w:hint="eastAsia"/>
                <w:b/>
                <w:bCs/>
                <w:sz w:val="24"/>
                <w:szCs w:val="24"/>
              </w:rPr>
              <w:t>标的名称</w:t>
            </w:r>
          </w:p>
        </w:tc>
        <w:tc>
          <w:tcPr>
            <w:tcW w:w="7229" w:type="dxa"/>
          </w:tcPr>
          <w:p w14:paraId="353FB608" w14:textId="77777777" w:rsidR="00D601F0" w:rsidRDefault="009712C6">
            <w:pPr>
              <w:spacing w:line="360" w:lineRule="auto"/>
              <w:jc w:val="left"/>
              <w:rPr>
                <w:rFonts w:asciiTheme="minorEastAsia" w:hAnsiTheme="minorEastAsia" w:hint="eastAsia"/>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制品有限责任公司持有的七笔债权4,186,243.5元</w:t>
            </w:r>
          </w:p>
        </w:tc>
      </w:tr>
      <w:tr w:rsidR="00D601F0" w14:paraId="356FC2CE" w14:textId="77777777">
        <w:tc>
          <w:tcPr>
            <w:tcW w:w="1668" w:type="dxa"/>
          </w:tcPr>
          <w:p w14:paraId="254D8BA2" w14:textId="77777777" w:rsidR="00D601F0" w:rsidRDefault="009712C6">
            <w:pPr>
              <w:spacing w:line="360" w:lineRule="auto"/>
              <w:jc w:val="left"/>
              <w:rPr>
                <w:rFonts w:asciiTheme="minorEastAsia" w:hAnsiTheme="minorEastAsia" w:hint="eastAsia"/>
                <w:b/>
                <w:bCs/>
                <w:sz w:val="24"/>
                <w:szCs w:val="24"/>
              </w:rPr>
            </w:pPr>
            <w:r>
              <w:rPr>
                <w:rFonts w:asciiTheme="minorEastAsia" w:hAnsiTheme="minorEastAsia" w:hint="eastAsia"/>
                <w:b/>
                <w:bCs/>
                <w:sz w:val="24"/>
                <w:szCs w:val="24"/>
              </w:rPr>
              <w:t>标的持有人</w:t>
            </w:r>
          </w:p>
        </w:tc>
        <w:tc>
          <w:tcPr>
            <w:tcW w:w="7229" w:type="dxa"/>
          </w:tcPr>
          <w:p w14:paraId="2AF2889D" w14:textId="77777777" w:rsidR="00D601F0" w:rsidRDefault="009712C6">
            <w:pPr>
              <w:spacing w:line="360" w:lineRule="auto"/>
              <w:jc w:val="left"/>
              <w:rPr>
                <w:rFonts w:asciiTheme="minorEastAsia" w:hAnsiTheme="minorEastAsia" w:hint="eastAsia"/>
                <w:sz w:val="24"/>
                <w:szCs w:val="24"/>
              </w:rPr>
            </w:pPr>
            <w:r>
              <w:rPr>
                <w:rFonts w:asciiTheme="minorEastAsia" w:hAnsiTheme="minorEastAsia" w:cs="宋体" w:hint="eastAsia"/>
                <w:sz w:val="24"/>
              </w:rPr>
              <w:t>北京市顺义</w:t>
            </w:r>
            <w:proofErr w:type="gramStart"/>
            <w:r>
              <w:rPr>
                <w:rFonts w:asciiTheme="minorEastAsia" w:hAnsiTheme="minorEastAsia" w:cs="宋体" w:hint="eastAsia"/>
                <w:sz w:val="24"/>
              </w:rPr>
              <w:t>顺建水泥</w:t>
            </w:r>
            <w:proofErr w:type="gramEnd"/>
            <w:r>
              <w:rPr>
                <w:rFonts w:asciiTheme="minorEastAsia" w:hAnsiTheme="minorEastAsia" w:cs="宋体" w:hint="eastAsia"/>
                <w:sz w:val="24"/>
              </w:rPr>
              <w:t>制品有限责任公司</w:t>
            </w:r>
          </w:p>
        </w:tc>
      </w:tr>
      <w:tr w:rsidR="00D601F0" w14:paraId="3BC5C78D" w14:textId="77777777">
        <w:tc>
          <w:tcPr>
            <w:tcW w:w="1668" w:type="dxa"/>
          </w:tcPr>
          <w:p w14:paraId="1B913586" w14:textId="77777777" w:rsidR="00D601F0" w:rsidRDefault="009712C6">
            <w:pPr>
              <w:spacing w:line="360" w:lineRule="auto"/>
              <w:jc w:val="left"/>
              <w:rPr>
                <w:rFonts w:asciiTheme="minorEastAsia" w:hAnsiTheme="minorEastAsia" w:hint="eastAsia"/>
                <w:b/>
                <w:bCs/>
                <w:sz w:val="24"/>
                <w:szCs w:val="24"/>
              </w:rPr>
            </w:pPr>
            <w:r>
              <w:rPr>
                <w:rFonts w:asciiTheme="minorEastAsia" w:hAnsiTheme="minorEastAsia" w:hint="eastAsia"/>
                <w:b/>
                <w:bCs/>
                <w:sz w:val="24"/>
                <w:szCs w:val="24"/>
              </w:rPr>
              <w:t>提供的文件</w:t>
            </w:r>
          </w:p>
        </w:tc>
        <w:tc>
          <w:tcPr>
            <w:tcW w:w="7229" w:type="dxa"/>
          </w:tcPr>
          <w:p w14:paraId="2CBF239B" w14:textId="77777777" w:rsidR="00D601F0" w:rsidRDefault="009712C6">
            <w:pPr>
              <w:spacing w:line="360" w:lineRule="auto"/>
              <w:jc w:val="left"/>
              <w:rPr>
                <w:rFonts w:asciiTheme="minorEastAsia" w:hAnsiTheme="minorEastAsia" w:hint="eastAsia"/>
                <w:sz w:val="24"/>
                <w:szCs w:val="24"/>
              </w:rPr>
            </w:pPr>
            <w:r>
              <w:rPr>
                <w:rFonts w:asciiTheme="minorEastAsia" w:hAnsiTheme="minorEastAsia" w:hint="eastAsia"/>
                <w:sz w:val="24"/>
                <w:szCs w:val="24"/>
              </w:rPr>
              <w:t>1、成交确认文件；2、债权转让协议；</w:t>
            </w:r>
          </w:p>
        </w:tc>
      </w:tr>
      <w:tr w:rsidR="00D601F0" w14:paraId="648D252E" w14:textId="77777777">
        <w:tc>
          <w:tcPr>
            <w:tcW w:w="8897" w:type="dxa"/>
            <w:gridSpan w:val="2"/>
          </w:tcPr>
          <w:p w14:paraId="52CF48FE" w14:textId="77777777" w:rsidR="00D601F0" w:rsidRDefault="009712C6" w:rsidP="004925EA">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标的</w:t>
            </w:r>
            <w:proofErr w:type="gramStart"/>
            <w:r>
              <w:rPr>
                <w:rFonts w:asciiTheme="minorEastAsia" w:hAnsiTheme="minorEastAsia" w:hint="eastAsia"/>
                <w:b/>
                <w:bCs/>
                <w:color w:val="FF0000"/>
                <w:sz w:val="24"/>
                <w:szCs w:val="24"/>
              </w:rPr>
              <w:t>物特别</w:t>
            </w:r>
            <w:proofErr w:type="gramEnd"/>
            <w:r>
              <w:rPr>
                <w:rFonts w:asciiTheme="minorEastAsia" w:hAnsiTheme="minorEastAsia" w:hint="eastAsia"/>
                <w:b/>
                <w:bCs/>
                <w:color w:val="FF0000"/>
                <w:sz w:val="24"/>
                <w:szCs w:val="24"/>
              </w:rPr>
              <w:t>情况说明：</w:t>
            </w:r>
          </w:p>
          <w:p w14:paraId="26575433" w14:textId="77777777" w:rsidR="00D601F0" w:rsidRDefault="009712C6" w:rsidP="004925EA">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根据</w:t>
            </w:r>
            <w:proofErr w:type="gramStart"/>
            <w:r>
              <w:rPr>
                <w:rFonts w:asciiTheme="minorEastAsia" w:hAnsiTheme="minorEastAsia" w:hint="eastAsia"/>
                <w:b/>
                <w:bCs/>
                <w:color w:val="FF0000"/>
                <w:sz w:val="24"/>
                <w:szCs w:val="24"/>
              </w:rPr>
              <w:t>京创会专字</w:t>
            </w:r>
            <w:proofErr w:type="gramEnd"/>
            <w:r>
              <w:rPr>
                <w:rFonts w:asciiTheme="minorEastAsia" w:hAnsiTheme="minorEastAsia" w:hint="eastAsia"/>
                <w:b/>
                <w:bCs/>
                <w:color w:val="FF0000"/>
                <w:sz w:val="24"/>
                <w:szCs w:val="24"/>
              </w:rPr>
              <w:t>（2025）第1044号审计报告显示北京市顺义</w:t>
            </w:r>
            <w:proofErr w:type="gramStart"/>
            <w:r>
              <w:rPr>
                <w:rFonts w:asciiTheme="minorEastAsia" w:hAnsiTheme="minorEastAsia" w:hint="eastAsia"/>
                <w:b/>
                <w:bCs/>
                <w:color w:val="FF0000"/>
                <w:sz w:val="24"/>
                <w:szCs w:val="24"/>
              </w:rPr>
              <w:t>顺建水泥</w:t>
            </w:r>
            <w:proofErr w:type="gramEnd"/>
            <w:r>
              <w:rPr>
                <w:rFonts w:asciiTheme="minorEastAsia" w:hAnsiTheme="minorEastAsia" w:hint="eastAsia"/>
                <w:b/>
                <w:bCs/>
                <w:color w:val="FF0000"/>
                <w:sz w:val="24"/>
                <w:szCs w:val="24"/>
              </w:rPr>
              <w:t>制品有限责任公司持有的七笔债权信息如下：</w:t>
            </w:r>
          </w:p>
          <w:tbl>
            <w:tblPr>
              <w:tblW w:w="7220" w:type="dxa"/>
              <w:jc w:val="center"/>
              <w:tblLook w:val="04A0" w:firstRow="1" w:lastRow="0" w:firstColumn="1" w:lastColumn="0" w:noHBand="0" w:noVBand="1"/>
            </w:tblPr>
            <w:tblGrid>
              <w:gridCol w:w="1080"/>
              <w:gridCol w:w="3622"/>
              <w:gridCol w:w="2518"/>
            </w:tblGrid>
            <w:tr w:rsidR="00D601F0" w14:paraId="77C0596C" w14:textId="77777777">
              <w:trPr>
                <w:trHeight w:val="270"/>
                <w:jc w:val="center"/>
              </w:trPr>
              <w:tc>
                <w:tcPr>
                  <w:tcW w:w="1080" w:type="dxa"/>
                  <w:tcBorders>
                    <w:top w:val="single" w:sz="4" w:space="0" w:color="auto"/>
                    <w:left w:val="single" w:sz="4" w:space="0" w:color="auto"/>
                    <w:bottom w:val="single" w:sz="4" w:space="0" w:color="auto"/>
                    <w:right w:val="single" w:sz="4" w:space="0" w:color="auto"/>
                  </w:tcBorders>
                  <w:noWrap/>
                  <w:vAlign w:val="bottom"/>
                </w:tcPr>
                <w:p w14:paraId="7F45F746"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序号</w:t>
                  </w:r>
                </w:p>
              </w:tc>
              <w:tc>
                <w:tcPr>
                  <w:tcW w:w="3622" w:type="dxa"/>
                  <w:tcBorders>
                    <w:top w:val="single" w:sz="4" w:space="0" w:color="auto"/>
                    <w:left w:val="nil"/>
                    <w:bottom w:val="single" w:sz="4" w:space="0" w:color="auto"/>
                    <w:right w:val="single" w:sz="4" w:space="0" w:color="auto"/>
                  </w:tcBorders>
                  <w:noWrap/>
                  <w:vAlign w:val="bottom"/>
                </w:tcPr>
                <w:p w14:paraId="3A2C34F6"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名称</w:t>
                  </w:r>
                </w:p>
              </w:tc>
              <w:tc>
                <w:tcPr>
                  <w:tcW w:w="2518" w:type="dxa"/>
                  <w:tcBorders>
                    <w:top w:val="single" w:sz="4" w:space="0" w:color="auto"/>
                    <w:left w:val="nil"/>
                    <w:bottom w:val="single" w:sz="4" w:space="0" w:color="auto"/>
                    <w:right w:val="single" w:sz="4" w:space="0" w:color="auto"/>
                  </w:tcBorders>
                  <w:noWrap/>
                  <w:vAlign w:val="bottom"/>
                </w:tcPr>
                <w:p w14:paraId="4CF896DC"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债权金额（元）</w:t>
                  </w:r>
                </w:p>
              </w:tc>
            </w:tr>
            <w:tr w:rsidR="00D601F0" w14:paraId="2B9FD264" w14:textId="77777777">
              <w:trPr>
                <w:trHeight w:val="270"/>
                <w:jc w:val="center"/>
              </w:trPr>
              <w:tc>
                <w:tcPr>
                  <w:tcW w:w="1080" w:type="dxa"/>
                  <w:tcBorders>
                    <w:top w:val="nil"/>
                    <w:left w:val="single" w:sz="4" w:space="0" w:color="auto"/>
                    <w:bottom w:val="single" w:sz="4" w:space="0" w:color="auto"/>
                    <w:right w:val="single" w:sz="4" w:space="0" w:color="auto"/>
                  </w:tcBorders>
                  <w:noWrap/>
                  <w:vAlign w:val="bottom"/>
                </w:tcPr>
                <w:p w14:paraId="29338CD5"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1</w:t>
                  </w:r>
                </w:p>
              </w:tc>
              <w:tc>
                <w:tcPr>
                  <w:tcW w:w="3622" w:type="dxa"/>
                  <w:tcBorders>
                    <w:top w:val="nil"/>
                    <w:left w:val="nil"/>
                    <w:bottom w:val="single" w:sz="4" w:space="0" w:color="auto"/>
                    <w:right w:val="single" w:sz="4" w:space="0" w:color="auto"/>
                  </w:tcBorders>
                  <w:noWrap/>
                  <w:vAlign w:val="center"/>
                </w:tcPr>
                <w:p w14:paraId="39AE7FF3" w14:textId="77777777" w:rsidR="00D601F0" w:rsidRDefault="009712C6">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北京金田伟业装饰有限公司</w:t>
                  </w:r>
                </w:p>
              </w:tc>
              <w:tc>
                <w:tcPr>
                  <w:tcW w:w="2518" w:type="dxa"/>
                  <w:tcBorders>
                    <w:top w:val="nil"/>
                    <w:left w:val="nil"/>
                    <w:bottom w:val="single" w:sz="4" w:space="0" w:color="auto"/>
                    <w:right w:val="single" w:sz="4" w:space="0" w:color="auto"/>
                  </w:tcBorders>
                  <w:noWrap/>
                  <w:vAlign w:val="center"/>
                </w:tcPr>
                <w:p w14:paraId="766F6C6F" w14:textId="77777777" w:rsidR="00D601F0" w:rsidRDefault="009712C6">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 xml:space="preserve">1,418,197.50 </w:t>
                  </w:r>
                </w:p>
              </w:tc>
            </w:tr>
            <w:tr w:rsidR="00D601F0" w14:paraId="1E45526A" w14:textId="77777777">
              <w:trPr>
                <w:trHeight w:val="285"/>
                <w:jc w:val="center"/>
              </w:trPr>
              <w:tc>
                <w:tcPr>
                  <w:tcW w:w="1080" w:type="dxa"/>
                  <w:tcBorders>
                    <w:top w:val="nil"/>
                    <w:left w:val="single" w:sz="4" w:space="0" w:color="auto"/>
                    <w:bottom w:val="single" w:sz="4" w:space="0" w:color="auto"/>
                    <w:right w:val="single" w:sz="4" w:space="0" w:color="auto"/>
                  </w:tcBorders>
                  <w:noWrap/>
                  <w:vAlign w:val="bottom"/>
                </w:tcPr>
                <w:p w14:paraId="2D5707BE"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2</w:t>
                  </w:r>
                </w:p>
              </w:tc>
              <w:tc>
                <w:tcPr>
                  <w:tcW w:w="3622" w:type="dxa"/>
                  <w:tcBorders>
                    <w:top w:val="nil"/>
                    <w:left w:val="nil"/>
                    <w:bottom w:val="single" w:sz="4" w:space="0" w:color="auto"/>
                    <w:right w:val="single" w:sz="4" w:space="0" w:color="auto"/>
                  </w:tcBorders>
                  <w:noWrap/>
                  <w:vAlign w:val="bottom"/>
                </w:tcPr>
                <w:p w14:paraId="7ED0CD73" w14:textId="77777777" w:rsidR="00D601F0" w:rsidRDefault="009712C6">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北京胜发市政工程有限公司</w:t>
                  </w:r>
                </w:p>
              </w:tc>
              <w:tc>
                <w:tcPr>
                  <w:tcW w:w="2518" w:type="dxa"/>
                  <w:tcBorders>
                    <w:top w:val="nil"/>
                    <w:left w:val="nil"/>
                    <w:bottom w:val="single" w:sz="4" w:space="0" w:color="auto"/>
                    <w:right w:val="single" w:sz="4" w:space="0" w:color="auto"/>
                  </w:tcBorders>
                  <w:noWrap/>
                  <w:vAlign w:val="center"/>
                </w:tcPr>
                <w:p w14:paraId="2B66B548" w14:textId="77777777" w:rsidR="00D601F0" w:rsidRDefault="009712C6">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 xml:space="preserve">203,283.00 </w:t>
                  </w:r>
                </w:p>
              </w:tc>
            </w:tr>
            <w:tr w:rsidR="00D601F0" w14:paraId="5E2DB85E" w14:textId="77777777">
              <w:trPr>
                <w:trHeight w:val="285"/>
                <w:jc w:val="center"/>
              </w:trPr>
              <w:tc>
                <w:tcPr>
                  <w:tcW w:w="1080" w:type="dxa"/>
                  <w:tcBorders>
                    <w:top w:val="nil"/>
                    <w:left w:val="single" w:sz="4" w:space="0" w:color="auto"/>
                    <w:bottom w:val="single" w:sz="4" w:space="0" w:color="auto"/>
                    <w:right w:val="single" w:sz="4" w:space="0" w:color="auto"/>
                  </w:tcBorders>
                  <w:noWrap/>
                  <w:vAlign w:val="bottom"/>
                </w:tcPr>
                <w:p w14:paraId="64777C61"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3</w:t>
                  </w:r>
                </w:p>
              </w:tc>
              <w:tc>
                <w:tcPr>
                  <w:tcW w:w="3622" w:type="dxa"/>
                  <w:tcBorders>
                    <w:top w:val="nil"/>
                    <w:left w:val="nil"/>
                    <w:bottom w:val="single" w:sz="4" w:space="0" w:color="auto"/>
                    <w:right w:val="single" w:sz="4" w:space="0" w:color="auto"/>
                  </w:tcBorders>
                  <w:noWrap/>
                  <w:vAlign w:val="center"/>
                </w:tcPr>
                <w:p w14:paraId="56EB8734" w14:textId="77777777" w:rsidR="00D601F0" w:rsidRDefault="009712C6">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北京鑫中建建筑有限责任公司</w:t>
                  </w:r>
                </w:p>
              </w:tc>
              <w:tc>
                <w:tcPr>
                  <w:tcW w:w="2518" w:type="dxa"/>
                  <w:tcBorders>
                    <w:top w:val="nil"/>
                    <w:left w:val="nil"/>
                    <w:bottom w:val="single" w:sz="4" w:space="0" w:color="auto"/>
                    <w:right w:val="single" w:sz="4" w:space="0" w:color="auto"/>
                  </w:tcBorders>
                  <w:noWrap/>
                  <w:vAlign w:val="bottom"/>
                </w:tcPr>
                <w:p w14:paraId="24AEBA4C"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1,144,324.00 </w:t>
                  </w:r>
                </w:p>
              </w:tc>
            </w:tr>
            <w:tr w:rsidR="00D601F0" w14:paraId="688ED2EF" w14:textId="77777777">
              <w:trPr>
                <w:trHeight w:val="285"/>
                <w:jc w:val="center"/>
              </w:trPr>
              <w:tc>
                <w:tcPr>
                  <w:tcW w:w="1080" w:type="dxa"/>
                  <w:tcBorders>
                    <w:top w:val="nil"/>
                    <w:left w:val="single" w:sz="4" w:space="0" w:color="auto"/>
                    <w:bottom w:val="single" w:sz="4" w:space="0" w:color="auto"/>
                    <w:right w:val="single" w:sz="4" w:space="0" w:color="auto"/>
                  </w:tcBorders>
                  <w:noWrap/>
                  <w:vAlign w:val="bottom"/>
                </w:tcPr>
                <w:p w14:paraId="1B06E849"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4</w:t>
                  </w:r>
                </w:p>
              </w:tc>
              <w:tc>
                <w:tcPr>
                  <w:tcW w:w="3622" w:type="dxa"/>
                  <w:tcBorders>
                    <w:top w:val="nil"/>
                    <w:left w:val="nil"/>
                    <w:bottom w:val="single" w:sz="4" w:space="0" w:color="auto"/>
                    <w:right w:val="single" w:sz="4" w:space="0" w:color="auto"/>
                  </w:tcBorders>
                  <w:noWrap/>
                  <w:vAlign w:val="bottom"/>
                </w:tcPr>
                <w:p w14:paraId="7309EED7" w14:textId="6E78102B" w:rsidR="00D601F0" w:rsidRDefault="009712C6">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陈国良</w:t>
                  </w:r>
                </w:p>
              </w:tc>
              <w:tc>
                <w:tcPr>
                  <w:tcW w:w="2518" w:type="dxa"/>
                  <w:tcBorders>
                    <w:top w:val="nil"/>
                    <w:left w:val="nil"/>
                    <w:bottom w:val="single" w:sz="4" w:space="0" w:color="auto"/>
                    <w:right w:val="single" w:sz="4" w:space="0" w:color="auto"/>
                  </w:tcBorders>
                  <w:noWrap/>
                  <w:vAlign w:val="bottom"/>
                </w:tcPr>
                <w:p w14:paraId="5F1CA265" w14:textId="77777777" w:rsidR="00D601F0" w:rsidRDefault="009712C6">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 xml:space="preserve">202,150.00 </w:t>
                  </w:r>
                </w:p>
              </w:tc>
            </w:tr>
            <w:tr w:rsidR="00D601F0" w14:paraId="0C19CA05" w14:textId="77777777">
              <w:trPr>
                <w:trHeight w:val="285"/>
                <w:jc w:val="center"/>
              </w:trPr>
              <w:tc>
                <w:tcPr>
                  <w:tcW w:w="1080" w:type="dxa"/>
                  <w:tcBorders>
                    <w:top w:val="nil"/>
                    <w:left w:val="single" w:sz="4" w:space="0" w:color="auto"/>
                    <w:bottom w:val="single" w:sz="4" w:space="0" w:color="auto"/>
                    <w:right w:val="single" w:sz="4" w:space="0" w:color="auto"/>
                  </w:tcBorders>
                  <w:noWrap/>
                  <w:vAlign w:val="bottom"/>
                </w:tcPr>
                <w:p w14:paraId="4A3EF749"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5</w:t>
                  </w:r>
                </w:p>
              </w:tc>
              <w:tc>
                <w:tcPr>
                  <w:tcW w:w="3622" w:type="dxa"/>
                  <w:tcBorders>
                    <w:top w:val="nil"/>
                    <w:left w:val="nil"/>
                    <w:bottom w:val="single" w:sz="4" w:space="0" w:color="auto"/>
                    <w:right w:val="single" w:sz="4" w:space="0" w:color="auto"/>
                  </w:tcBorders>
                  <w:noWrap/>
                  <w:vAlign w:val="bottom"/>
                </w:tcPr>
                <w:p w14:paraId="6CA18AE7" w14:textId="77777777" w:rsidR="00D601F0" w:rsidRDefault="009712C6">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候清平</w:t>
                  </w:r>
                </w:p>
              </w:tc>
              <w:tc>
                <w:tcPr>
                  <w:tcW w:w="2518" w:type="dxa"/>
                  <w:tcBorders>
                    <w:top w:val="nil"/>
                    <w:left w:val="nil"/>
                    <w:bottom w:val="single" w:sz="4" w:space="0" w:color="auto"/>
                    <w:right w:val="single" w:sz="4" w:space="0" w:color="auto"/>
                  </w:tcBorders>
                  <w:noWrap/>
                  <w:vAlign w:val="bottom"/>
                </w:tcPr>
                <w:p w14:paraId="0C5AA287" w14:textId="77777777" w:rsidR="00D601F0" w:rsidRDefault="009712C6">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 xml:space="preserve">411,710.00 </w:t>
                  </w:r>
                </w:p>
              </w:tc>
            </w:tr>
            <w:tr w:rsidR="00D601F0" w14:paraId="30BF59A9" w14:textId="77777777">
              <w:trPr>
                <w:trHeight w:val="270"/>
                <w:jc w:val="center"/>
              </w:trPr>
              <w:tc>
                <w:tcPr>
                  <w:tcW w:w="1080" w:type="dxa"/>
                  <w:tcBorders>
                    <w:top w:val="nil"/>
                    <w:left w:val="single" w:sz="4" w:space="0" w:color="auto"/>
                    <w:bottom w:val="single" w:sz="4" w:space="0" w:color="auto"/>
                    <w:right w:val="single" w:sz="4" w:space="0" w:color="auto"/>
                  </w:tcBorders>
                  <w:noWrap/>
                  <w:vAlign w:val="bottom"/>
                </w:tcPr>
                <w:p w14:paraId="5467E567"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lastRenderedPageBreak/>
                    <w:t>6</w:t>
                  </w:r>
                </w:p>
              </w:tc>
              <w:tc>
                <w:tcPr>
                  <w:tcW w:w="3622" w:type="dxa"/>
                  <w:tcBorders>
                    <w:top w:val="nil"/>
                    <w:left w:val="nil"/>
                    <w:bottom w:val="single" w:sz="4" w:space="0" w:color="auto"/>
                    <w:right w:val="single" w:sz="4" w:space="0" w:color="auto"/>
                  </w:tcBorders>
                  <w:noWrap/>
                  <w:vAlign w:val="bottom"/>
                </w:tcPr>
                <w:p w14:paraId="30D8741D"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孔令云</w:t>
                  </w:r>
                </w:p>
              </w:tc>
              <w:tc>
                <w:tcPr>
                  <w:tcW w:w="2518" w:type="dxa"/>
                  <w:tcBorders>
                    <w:top w:val="nil"/>
                    <w:left w:val="nil"/>
                    <w:bottom w:val="single" w:sz="4" w:space="0" w:color="auto"/>
                    <w:right w:val="single" w:sz="4" w:space="0" w:color="auto"/>
                  </w:tcBorders>
                  <w:noWrap/>
                  <w:vAlign w:val="bottom"/>
                </w:tcPr>
                <w:p w14:paraId="7AEB5240"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558,454.00 </w:t>
                  </w:r>
                </w:p>
              </w:tc>
            </w:tr>
            <w:tr w:rsidR="00D601F0" w14:paraId="073D5C3B" w14:textId="77777777">
              <w:trPr>
                <w:trHeight w:val="270"/>
                <w:jc w:val="center"/>
              </w:trPr>
              <w:tc>
                <w:tcPr>
                  <w:tcW w:w="1080" w:type="dxa"/>
                  <w:tcBorders>
                    <w:top w:val="nil"/>
                    <w:left w:val="single" w:sz="4" w:space="0" w:color="auto"/>
                    <w:bottom w:val="single" w:sz="4" w:space="0" w:color="auto"/>
                    <w:right w:val="single" w:sz="4" w:space="0" w:color="auto"/>
                  </w:tcBorders>
                  <w:noWrap/>
                  <w:vAlign w:val="bottom"/>
                </w:tcPr>
                <w:p w14:paraId="37DF7E57"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7</w:t>
                  </w:r>
                </w:p>
              </w:tc>
              <w:tc>
                <w:tcPr>
                  <w:tcW w:w="3622" w:type="dxa"/>
                  <w:tcBorders>
                    <w:top w:val="nil"/>
                    <w:left w:val="nil"/>
                    <w:bottom w:val="single" w:sz="4" w:space="0" w:color="auto"/>
                    <w:right w:val="single" w:sz="4" w:space="0" w:color="auto"/>
                  </w:tcBorders>
                  <w:noWrap/>
                  <w:vAlign w:val="bottom"/>
                </w:tcPr>
                <w:p w14:paraId="13FE9032"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北京路桥瑞通养护中心有限公司</w:t>
                  </w:r>
                </w:p>
              </w:tc>
              <w:tc>
                <w:tcPr>
                  <w:tcW w:w="2518" w:type="dxa"/>
                  <w:tcBorders>
                    <w:top w:val="nil"/>
                    <w:left w:val="nil"/>
                    <w:bottom w:val="single" w:sz="4" w:space="0" w:color="auto"/>
                    <w:right w:val="single" w:sz="4" w:space="0" w:color="auto"/>
                  </w:tcBorders>
                  <w:noWrap/>
                  <w:vAlign w:val="bottom"/>
                </w:tcPr>
                <w:p w14:paraId="27EE97AC" w14:textId="77777777" w:rsidR="00D601F0" w:rsidRDefault="009712C6">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248,125.00 </w:t>
                  </w:r>
                </w:p>
              </w:tc>
            </w:tr>
          </w:tbl>
          <w:p w14:paraId="5808067E" w14:textId="77777777" w:rsidR="00D601F0" w:rsidRDefault="00D601F0" w:rsidP="004925EA">
            <w:pPr>
              <w:spacing w:line="360" w:lineRule="auto"/>
              <w:ind w:firstLineChars="200" w:firstLine="482"/>
              <w:rPr>
                <w:rFonts w:asciiTheme="minorEastAsia" w:hAnsiTheme="minorEastAsia" w:hint="eastAsia"/>
                <w:b/>
                <w:bCs/>
                <w:color w:val="FF0000"/>
                <w:sz w:val="24"/>
                <w:szCs w:val="24"/>
              </w:rPr>
            </w:pPr>
          </w:p>
          <w:p w14:paraId="656CFB8D" w14:textId="77777777" w:rsidR="004149FB" w:rsidRDefault="004149FB" w:rsidP="004149FB">
            <w:pPr>
              <w:spacing w:line="360" w:lineRule="auto"/>
              <w:ind w:firstLineChars="200" w:firstLine="482"/>
              <w:rPr>
                <w:rFonts w:asciiTheme="minorEastAsia" w:hAnsiTheme="minorEastAsia" w:hint="eastAsia"/>
                <w:b/>
                <w:color w:val="FF0000"/>
                <w:sz w:val="24"/>
                <w:szCs w:val="24"/>
              </w:rPr>
            </w:pPr>
            <w:r>
              <w:rPr>
                <w:rFonts w:asciiTheme="minorEastAsia" w:hAnsiTheme="minorEastAsia"/>
                <w:b/>
                <w:bCs/>
                <w:color w:val="FF0000"/>
                <w:sz w:val="24"/>
                <w:szCs w:val="24"/>
              </w:rPr>
              <w:t>关于这七笔债权，管理人接收到了部分的买卖合同、还款协议、民事调解书、执行裁定书、记账凭证发票等。</w:t>
            </w:r>
            <w:r>
              <w:rPr>
                <w:rFonts w:asciiTheme="minorEastAsia" w:hAnsiTheme="minorEastAsia" w:hint="eastAsia"/>
                <w:b/>
                <w:color w:val="FF0000"/>
                <w:sz w:val="24"/>
                <w:szCs w:val="24"/>
              </w:rPr>
              <w:t>有意者</w:t>
            </w:r>
            <w:proofErr w:type="gramStart"/>
            <w:r>
              <w:rPr>
                <w:rFonts w:asciiTheme="minorEastAsia" w:hAnsiTheme="minorEastAsia" w:hint="eastAsia"/>
                <w:b/>
                <w:color w:val="FF0000"/>
                <w:sz w:val="24"/>
                <w:szCs w:val="24"/>
              </w:rPr>
              <w:t>请亲自</w:t>
            </w:r>
            <w:proofErr w:type="gramEnd"/>
            <w:r>
              <w:rPr>
                <w:rFonts w:asciiTheme="minorEastAsia" w:hAnsiTheme="minorEastAsia" w:hint="eastAsia"/>
                <w:b/>
                <w:color w:val="FF0000"/>
                <w:sz w:val="24"/>
                <w:szCs w:val="24"/>
              </w:rPr>
              <w:t>到管理人</w:t>
            </w:r>
            <w:proofErr w:type="gramStart"/>
            <w:r>
              <w:rPr>
                <w:rFonts w:asciiTheme="minorEastAsia" w:hAnsiTheme="minorEastAsia" w:hint="eastAsia"/>
                <w:b/>
                <w:color w:val="FF0000"/>
                <w:sz w:val="24"/>
                <w:szCs w:val="24"/>
              </w:rPr>
              <w:t>处签署</w:t>
            </w:r>
            <w:proofErr w:type="gramEnd"/>
            <w:r>
              <w:rPr>
                <w:rFonts w:asciiTheme="minorEastAsia" w:hAnsiTheme="minorEastAsia" w:hint="eastAsia"/>
                <w:b/>
                <w:color w:val="FF0000"/>
                <w:sz w:val="24"/>
                <w:szCs w:val="24"/>
              </w:rPr>
              <w:t>保密协议进行查看。</w:t>
            </w:r>
          </w:p>
          <w:p w14:paraId="20FB4D21" w14:textId="77777777" w:rsidR="004149FB" w:rsidRDefault="004149FB" w:rsidP="004149FB">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color w:val="FF0000"/>
                <w:sz w:val="24"/>
                <w:szCs w:val="24"/>
              </w:rPr>
              <w:t>上述七笔债权，大部分已经人民法院强制执行过。其中对北京路桥瑞通养护中心有限公司债权，2016年4月13日和29日</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向路桥养护销售了水泥管共计人民币437470元，并向其开具了437470元增值税普通发票。路桥养护向</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已支付了货款186745元（其中2017年1月16日支付158675元，2019年1月21日支付28070元），根据</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账面显示，路桥</w:t>
            </w:r>
            <w:proofErr w:type="gramStart"/>
            <w:r>
              <w:rPr>
                <w:rFonts w:asciiTheme="minorEastAsia" w:hAnsiTheme="minorEastAsia" w:hint="eastAsia"/>
                <w:b/>
                <w:color w:val="FF0000"/>
                <w:sz w:val="24"/>
                <w:szCs w:val="24"/>
              </w:rPr>
              <w:t>养护仍</w:t>
            </w:r>
            <w:proofErr w:type="gramEnd"/>
            <w:r>
              <w:rPr>
                <w:rFonts w:asciiTheme="minorEastAsia" w:hAnsiTheme="minorEastAsia" w:hint="eastAsia"/>
                <w:b/>
                <w:color w:val="FF0000"/>
                <w:sz w:val="24"/>
                <w:szCs w:val="24"/>
              </w:rPr>
              <w:t>有248125元货款未支付，但</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一直未对该笔货款进行催收及起诉。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进入破产清算程序后，经管理人对路桥养护进行催收，路桥养护对催收未回复，且经管理人向</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法定代表人核实，</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法定代表人认为该笔债权大概率是已付清了。故该笔债权存在已经实际结清的可能性。目前，针对该笔债权，仅有送货单、增税发票、银行回单债权凭证。</w:t>
            </w:r>
          </w:p>
          <w:p w14:paraId="63474053" w14:textId="77777777" w:rsidR="00D601F0" w:rsidRDefault="009712C6" w:rsidP="004925EA">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color w:val="FF0000"/>
                <w:sz w:val="24"/>
                <w:szCs w:val="24"/>
              </w:rPr>
              <w:t>请竞买人自行调查判断，慎重决定竞买行为，竞买人一旦</w:t>
            </w:r>
            <w:proofErr w:type="gramStart"/>
            <w:r>
              <w:rPr>
                <w:rFonts w:asciiTheme="minorEastAsia" w:hAnsiTheme="minorEastAsia" w:hint="eastAsia"/>
                <w:b/>
                <w:color w:val="FF0000"/>
                <w:sz w:val="24"/>
                <w:szCs w:val="24"/>
              </w:rPr>
              <w:t>作出</w:t>
            </w:r>
            <w:proofErr w:type="gramEnd"/>
            <w:r>
              <w:rPr>
                <w:rFonts w:asciiTheme="minorEastAsia" w:hAnsiTheme="minorEastAsia" w:hint="eastAsia"/>
                <w:b/>
                <w:color w:val="FF0000"/>
                <w:sz w:val="24"/>
                <w:szCs w:val="24"/>
              </w:rPr>
              <w:t>竞买决定，即表明已完全了解并接受标的物的现状和一切已知及未知的隐藏的风险、瑕疵，并自愿承担一切法律风险。</w:t>
            </w:r>
          </w:p>
          <w:p w14:paraId="3F7B9EAC" w14:textId="77777777" w:rsidR="00D601F0" w:rsidRDefault="00D601F0">
            <w:pPr>
              <w:spacing w:line="179" w:lineRule="exact"/>
            </w:pPr>
          </w:p>
          <w:p w14:paraId="04830341" w14:textId="77777777" w:rsidR="00D601F0" w:rsidRDefault="009712C6">
            <w:pPr>
              <w:spacing w:before="100" w:after="100" w:line="360" w:lineRule="auto"/>
              <w:ind w:firstLine="480"/>
              <w:jc w:val="left"/>
              <w:rPr>
                <w:rFonts w:ascii="宋体" w:hAnsi="宋体" w:hint="eastAsia"/>
                <w:b/>
                <w:color w:val="000000" w:themeColor="text1"/>
                <w:sz w:val="24"/>
                <w:shd w:val="clear" w:color="auto" w:fill="FFFFFF"/>
              </w:rPr>
            </w:pPr>
            <w:r>
              <w:rPr>
                <w:rFonts w:ascii="宋体" w:hAnsi="宋体" w:hint="eastAsia"/>
                <w:b/>
                <w:color w:val="000000" w:themeColor="text1"/>
                <w:sz w:val="24"/>
                <w:shd w:val="clear" w:color="auto" w:fill="FFFFFF"/>
              </w:rPr>
              <w:t>1、本标的物为北京市顺义</w:t>
            </w:r>
            <w:proofErr w:type="gramStart"/>
            <w:r>
              <w:rPr>
                <w:rFonts w:ascii="宋体" w:hAnsi="宋体" w:hint="eastAsia"/>
                <w:b/>
                <w:color w:val="000000" w:themeColor="text1"/>
                <w:sz w:val="24"/>
                <w:shd w:val="clear" w:color="auto" w:fill="FFFFFF"/>
              </w:rPr>
              <w:t>顺建水泥</w:t>
            </w:r>
            <w:proofErr w:type="gramEnd"/>
            <w:r>
              <w:rPr>
                <w:rFonts w:ascii="宋体" w:hAnsi="宋体" w:hint="eastAsia"/>
                <w:b/>
                <w:color w:val="000000" w:themeColor="text1"/>
                <w:sz w:val="24"/>
                <w:shd w:val="clear" w:color="auto" w:fill="FFFFFF"/>
              </w:rPr>
              <w:t>制品有限责任公司持有的七笔债权4,186,243.5元，若竞拍成交后买受人发现债务人偿还了其他部分债权，则标的物以剩余价值转让，拍卖成交价格不变。参与竞拍者即视为认可此规则，不能将因债权价值减少视为</w:t>
            </w:r>
            <w:proofErr w:type="gramStart"/>
            <w:r>
              <w:rPr>
                <w:rFonts w:ascii="宋体" w:hAnsi="宋体" w:hint="eastAsia"/>
                <w:b/>
                <w:color w:val="000000" w:themeColor="text1"/>
                <w:sz w:val="24"/>
                <w:shd w:val="clear" w:color="auto" w:fill="FFFFFF"/>
              </w:rPr>
              <w:t>不当履行</w:t>
            </w:r>
            <w:proofErr w:type="gramEnd"/>
            <w:r>
              <w:rPr>
                <w:rFonts w:ascii="宋体" w:hAnsi="宋体" w:hint="eastAsia"/>
                <w:b/>
                <w:color w:val="000000" w:themeColor="text1"/>
                <w:sz w:val="24"/>
                <w:shd w:val="clear" w:color="auto" w:fill="FFFFFF"/>
              </w:rPr>
              <w:t>职责而向管理人或拍卖辅助机构索赔。交付时以其现有价值为准，拍卖成交价格不做任何调整。</w:t>
            </w:r>
          </w:p>
          <w:p w14:paraId="074D4D83"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hint="eastAsia"/>
                <w:color w:val="000000" w:themeColor="text1"/>
                <w:sz w:val="24"/>
                <w:shd w:val="clear" w:color="auto" w:fill="FFFFFF"/>
              </w:rPr>
              <w:t>2、竞买人需对影响标的物应收账款价值的一切因素独立进行综合</w:t>
            </w:r>
            <w:proofErr w:type="gramStart"/>
            <w:r>
              <w:rPr>
                <w:rFonts w:ascii="宋体" w:hAnsi="宋体" w:hint="eastAsia"/>
                <w:color w:val="000000" w:themeColor="text1"/>
                <w:sz w:val="24"/>
                <w:shd w:val="clear" w:color="auto" w:fill="FFFFFF"/>
              </w:rPr>
              <w:t>考量</w:t>
            </w:r>
            <w:proofErr w:type="gramEnd"/>
            <w:r>
              <w:rPr>
                <w:rFonts w:ascii="宋体" w:hAnsi="宋体" w:hint="eastAsia"/>
                <w:color w:val="000000" w:themeColor="text1"/>
                <w:sz w:val="24"/>
                <w:shd w:val="clear" w:color="auto" w:fill="FFFFFF"/>
              </w:rPr>
              <w:t>后作出是否竞买的决策，并自行承担由此所产生的一切风险、损失以及不能获得相应预期利益的后果。管理人不提供任何应收账款可收回性的保证或承诺。</w:t>
            </w:r>
          </w:p>
          <w:p w14:paraId="3BA33C88"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hint="eastAsia"/>
                <w:color w:val="000000" w:themeColor="text1"/>
                <w:sz w:val="24"/>
                <w:shd w:val="clear" w:color="auto" w:fill="FFFFFF"/>
              </w:rPr>
              <w:t>3、竞买人在拍卖成交后所获得的应收账款如存在瑕疵或附随义务，受让人将同样受到该瑕疵或附随义务的约束。上述存在的瑕疵或附随义务或尚未发现的缺陷，由竞买人自行调查核实并承担相应风险。</w:t>
            </w:r>
          </w:p>
          <w:p w14:paraId="0056121D"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hint="eastAsia"/>
                <w:color w:val="000000" w:themeColor="text1"/>
                <w:sz w:val="24"/>
                <w:shd w:val="clear" w:color="auto" w:fill="FFFFFF"/>
              </w:rPr>
              <w:lastRenderedPageBreak/>
              <w:t>4、管理人负责向买受人出具债权转让通知书，向债务人送达的相关通知或文书由买受人自行负责并承担相关费用。</w:t>
            </w:r>
          </w:p>
          <w:p w14:paraId="01019ACF"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hint="eastAsia"/>
                <w:color w:val="000000" w:themeColor="text1"/>
                <w:sz w:val="24"/>
                <w:shd w:val="clear" w:color="auto" w:fill="FFFFFF"/>
              </w:rPr>
              <w:t>5、竞买人应在竞价前自行做好尽职调查，自行判断是否符合受让本标的物的资格。因不符合条件参加竞买的，由竞买人自行承担相应的法律责任，并自行承担由此产生的全部责任及后果，包括但不限于费用、风险和损失。</w:t>
            </w:r>
          </w:p>
          <w:p w14:paraId="359CBA7D"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hint="eastAsia"/>
                <w:color w:val="000000" w:themeColor="text1"/>
                <w:sz w:val="24"/>
                <w:shd w:val="clear" w:color="auto" w:fill="FFFFFF"/>
              </w:rPr>
              <w:t>6、拍卖成交之日起，买受人须承担标的物可能发生的一切风险。</w:t>
            </w:r>
          </w:p>
          <w:p w14:paraId="58AB139B"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hint="eastAsia"/>
                <w:color w:val="000000" w:themeColor="text1"/>
                <w:sz w:val="24"/>
                <w:shd w:val="clear" w:color="auto" w:fill="FFFFFF"/>
              </w:rPr>
              <w:t>7、管理人将秉持诚信原则尽量提供给竞买人所需资料，管理人和拍卖辅助机构不对标的</w:t>
            </w:r>
            <w:proofErr w:type="gramStart"/>
            <w:r>
              <w:rPr>
                <w:rFonts w:ascii="宋体" w:hAnsi="宋体" w:hint="eastAsia"/>
                <w:color w:val="000000" w:themeColor="text1"/>
                <w:sz w:val="24"/>
                <w:shd w:val="clear" w:color="auto" w:fill="FFFFFF"/>
              </w:rPr>
              <w:t>物任何</w:t>
            </w:r>
            <w:proofErr w:type="gramEnd"/>
            <w:r>
              <w:rPr>
                <w:rFonts w:ascii="宋体" w:hAnsi="宋体" w:hint="eastAsia"/>
                <w:color w:val="000000" w:themeColor="text1"/>
                <w:sz w:val="24"/>
                <w:shd w:val="clear" w:color="auto" w:fill="FFFFFF"/>
              </w:rPr>
              <w:t>权利负担或瑕疵承担责任。竞买人根据自身需求可自行调查、了解、核实。未尽事宜，管理人和拍卖辅助机构不承担任何责任。</w:t>
            </w:r>
          </w:p>
          <w:p w14:paraId="361BF754"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hint="eastAsia"/>
                <w:color w:val="000000" w:themeColor="text1"/>
                <w:sz w:val="24"/>
                <w:shd w:val="clear" w:color="auto" w:fill="FFFFFF"/>
              </w:rPr>
              <w:t>8、其他未尽事宜由买受人自行了解。</w:t>
            </w:r>
          </w:p>
          <w:p w14:paraId="69EC1912" w14:textId="77777777" w:rsidR="00D601F0" w:rsidRDefault="009712C6">
            <w:pPr>
              <w:spacing w:before="100" w:after="100" w:line="360" w:lineRule="auto"/>
              <w:ind w:firstLine="480"/>
              <w:jc w:val="left"/>
              <w:rPr>
                <w:rFonts w:ascii="宋体" w:hAnsi="宋体" w:hint="eastAsia"/>
                <w:color w:val="000000" w:themeColor="text1"/>
                <w:sz w:val="24"/>
                <w:shd w:val="clear" w:color="auto" w:fill="FFFFFF"/>
              </w:rPr>
            </w:pPr>
            <w:r>
              <w:rPr>
                <w:rFonts w:ascii="宋体" w:hAnsi="宋体"/>
                <w:color w:val="000000" w:themeColor="text1"/>
                <w:sz w:val="24"/>
                <w:shd w:val="clear" w:color="auto" w:fill="FFFFFF"/>
              </w:rPr>
              <w:t>因上述问题发生费用及造成的</w:t>
            </w:r>
            <w:r>
              <w:rPr>
                <w:rFonts w:ascii="宋体" w:hAnsi="宋体" w:hint="eastAsia"/>
                <w:color w:val="000000" w:themeColor="text1"/>
                <w:sz w:val="24"/>
                <w:shd w:val="clear" w:color="auto" w:fill="FFFFFF"/>
              </w:rPr>
              <w:t>应收账款</w:t>
            </w:r>
            <w:r>
              <w:rPr>
                <w:rFonts w:ascii="宋体" w:hAnsi="宋体"/>
                <w:color w:val="000000" w:themeColor="text1"/>
                <w:sz w:val="24"/>
                <w:shd w:val="clear" w:color="auto" w:fill="FFFFFF"/>
              </w:rPr>
              <w:t>不能变更的风险由买受人自行承担。</w:t>
            </w:r>
          </w:p>
          <w:p w14:paraId="6FAE7FA8" w14:textId="77777777" w:rsidR="00D601F0" w:rsidRDefault="00D601F0">
            <w:pPr>
              <w:spacing w:before="100" w:after="100" w:line="360" w:lineRule="auto"/>
              <w:ind w:firstLine="480"/>
              <w:jc w:val="left"/>
              <w:rPr>
                <w:rFonts w:ascii="宋体" w:hAnsi="宋体" w:hint="eastAsia"/>
                <w:b/>
                <w:bCs/>
                <w:color w:val="FF0000"/>
                <w:sz w:val="24"/>
                <w:shd w:val="clear" w:color="auto" w:fill="FFFFFF"/>
              </w:rPr>
            </w:pPr>
          </w:p>
        </w:tc>
      </w:tr>
      <w:bookmarkEnd w:id="2"/>
    </w:tbl>
    <w:p w14:paraId="5B6CCBA2" w14:textId="77777777" w:rsidR="00D601F0" w:rsidRDefault="00D601F0">
      <w:pPr>
        <w:spacing w:line="360" w:lineRule="auto"/>
        <w:ind w:right="960"/>
        <w:rPr>
          <w:rFonts w:asciiTheme="minorEastAsia" w:hAnsiTheme="minorEastAsia" w:hint="eastAsia"/>
          <w:sz w:val="24"/>
          <w:szCs w:val="24"/>
        </w:rPr>
      </w:pPr>
    </w:p>
    <w:p w14:paraId="4AFA8FB0" w14:textId="77777777" w:rsidR="00D601F0" w:rsidRDefault="00D601F0">
      <w:pPr>
        <w:spacing w:line="360" w:lineRule="auto"/>
        <w:ind w:firstLineChars="200" w:firstLine="480"/>
        <w:jc w:val="right"/>
        <w:rPr>
          <w:rFonts w:asciiTheme="minorEastAsia" w:hAnsiTheme="minorEastAsia" w:hint="eastAsia"/>
          <w:sz w:val="24"/>
          <w:szCs w:val="24"/>
        </w:rPr>
      </w:pPr>
    </w:p>
    <w:p w14:paraId="0C30B380" w14:textId="77777777" w:rsidR="00D601F0" w:rsidRDefault="00D601F0">
      <w:pPr>
        <w:spacing w:line="360" w:lineRule="auto"/>
        <w:ind w:firstLineChars="200" w:firstLine="480"/>
        <w:jc w:val="right"/>
        <w:rPr>
          <w:rFonts w:asciiTheme="minorEastAsia" w:hAnsiTheme="minorEastAsia" w:hint="eastAsia"/>
          <w:sz w:val="24"/>
          <w:szCs w:val="24"/>
        </w:rPr>
      </w:pPr>
    </w:p>
    <w:p w14:paraId="4838E2A6" w14:textId="77777777" w:rsidR="00D601F0" w:rsidRDefault="009712C6">
      <w:pPr>
        <w:spacing w:line="360" w:lineRule="auto"/>
        <w:jc w:val="left"/>
        <w:rPr>
          <w:rFonts w:asciiTheme="minorEastAsia" w:hAnsiTheme="minorEastAsia" w:hint="eastAsia"/>
          <w:sz w:val="24"/>
          <w:szCs w:val="24"/>
        </w:rPr>
      </w:pPr>
      <w:r>
        <w:rPr>
          <w:rFonts w:asciiTheme="minorEastAsia" w:hAnsiTheme="minorEastAsia" w:hint="eastAsia"/>
          <w:sz w:val="24"/>
          <w:szCs w:val="24"/>
        </w:rPr>
        <w:t>照片：</w:t>
      </w:r>
    </w:p>
    <w:sectPr w:rsidR="00D601F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1C9E4" w14:textId="77777777" w:rsidR="004E4CC7" w:rsidRDefault="004E4CC7">
      <w:r>
        <w:separator/>
      </w:r>
    </w:p>
  </w:endnote>
  <w:endnote w:type="continuationSeparator" w:id="0">
    <w:p w14:paraId="17D627BD" w14:textId="77777777" w:rsidR="004E4CC7" w:rsidRDefault="004E4C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4EC78" w14:textId="77777777" w:rsidR="00D601F0" w:rsidRDefault="00D601F0">
    <w:pPr>
      <w:spacing w:line="174" w:lineRule="auto"/>
      <w:ind w:left="4174"/>
      <w:rPr>
        <w:rFonts w:ascii="Times New Roman" w:eastAsia="Times New Roman" w:hAnsi="Times New Roman" w:cs="Times New Roman"/>
        <w:sz w:val="15"/>
        <w:szCs w:val="15"/>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BBC098" w14:textId="77777777" w:rsidR="004E4CC7" w:rsidRDefault="004E4CC7">
      <w:r>
        <w:separator/>
      </w:r>
    </w:p>
  </w:footnote>
  <w:footnote w:type="continuationSeparator" w:id="0">
    <w:p w14:paraId="72E4D90A" w14:textId="77777777" w:rsidR="004E4CC7" w:rsidRDefault="004E4C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2808A5"/>
    <w:multiLevelType w:val="singleLevel"/>
    <w:tmpl w:val="332808A5"/>
    <w:lvl w:ilvl="0">
      <w:start w:val="1"/>
      <w:numFmt w:val="chineseCounting"/>
      <w:suff w:val="nothing"/>
      <w:lvlText w:val="%1、"/>
      <w:lvlJc w:val="left"/>
      <w:rPr>
        <w:rFonts w:hint="eastAsia"/>
      </w:rPr>
    </w:lvl>
  </w:abstractNum>
  <w:abstractNum w:abstractNumId="1" w15:restartNumberingAfterBreak="0">
    <w:nsid w:val="38FC4E75"/>
    <w:multiLevelType w:val="singleLevel"/>
    <w:tmpl w:val="38FC4E75"/>
    <w:lvl w:ilvl="0">
      <w:start w:val="8"/>
      <w:numFmt w:val="chineseCounting"/>
      <w:suff w:val="nothing"/>
      <w:lvlText w:val="%1、"/>
      <w:lvlJc w:val="left"/>
      <w:rPr>
        <w:rFonts w:hint="eastAsia"/>
      </w:rPr>
    </w:lvl>
  </w:abstractNum>
  <w:num w:numId="1" w16cid:durableId="1817794678">
    <w:abstractNumId w:val="0"/>
  </w:num>
  <w:num w:numId="2" w16cid:durableId="16784590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M5ODFiZDgxZDQ2M2JlNDIyZDk5YWQ1NDdkNTgwY2QifQ=="/>
  </w:docVars>
  <w:rsids>
    <w:rsidRoot w:val="006705CC"/>
    <w:rsid w:val="DD7DC677"/>
    <w:rsid w:val="0000544A"/>
    <w:rsid w:val="00005FEE"/>
    <w:rsid w:val="000108A9"/>
    <w:rsid w:val="000134B2"/>
    <w:rsid w:val="0002393B"/>
    <w:rsid w:val="000345F8"/>
    <w:rsid w:val="000437E6"/>
    <w:rsid w:val="000505EB"/>
    <w:rsid w:val="00051E02"/>
    <w:rsid w:val="000556DD"/>
    <w:rsid w:val="0005677F"/>
    <w:rsid w:val="00061D2E"/>
    <w:rsid w:val="0007498F"/>
    <w:rsid w:val="000763A0"/>
    <w:rsid w:val="00087E11"/>
    <w:rsid w:val="0009418A"/>
    <w:rsid w:val="000A0642"/>
    <w:rsid w:val="000A33CA"/>
    <w:rsid w:val="000A3F8D"/>
    <w:rsid w:val="000A527A"/>
    <w:rsid w:val="000D5FB3"/>
    <w:rsid w:val="000D639B"/>
    <w:rsid w:val="000E29C1"/>
    <w:rsid w:val="000E5452"/>
    <w:rsid w:val="000F4357"/>
    <w:rsid w:val="00100E7F"/>
    <w:rsid w:val="00103E66"/>
    <w:rsid w:val="00104AEB"/>
    <w:rsid w:val="00110301"/>
    <w:rsid w:val="001206E4"/>
    <w:rsid w:val="00122E94"/>
    <w:rsid w:val="00142839"/>
    <w:rsid w:val="00151626"/>
    <w:rsid w:val="00156667"/>
    <w:rsid w:val="0016213B"/>
    <w:rsid w:val="00194D06"/>
    <w:rsid w:val="001B706C"/>
    <w:rsid w:val="001C7094"/>
    <w:rsid w:val="001D7A05"/>
    <w:rsid w:val="001E313E"/>
    <w:rsid w:val="001E7ADE"/>
    <w:rsid w:val="001F29C3"/>
    <w:rsid w:val="001F5135"/>
    <w:rsid w:val="001F53A3"/>
    <w:rsid w:val="001F7A98"/>
    <w:rsid w:val="00200329"/>
    <w:rsid w:val="002061AD"/>
    <w:rsid w:val="0021232E"/>
    <w:rsid w:val="00224C38"/>
    <w:rsid w:val="002556C1"/>
    <w:rsid w:val="00257C44"/>
    <w:rsid w:val="0026629D"/>
    <w:rsid w:val="00266827"/>
    <w:rsid w:val="0027095B"/>
    <w:rsid w:val="002749EF"/>
    <w:rsid w:val="00281631"/>
    <w:rsid w:val="00284F20"/>
    <w:rsid w:val="00286172"/>
    <w:rsid w:val="00286D65"/>
    <w:rsid w:val="00294F47"/>
    <w:rsid w:val="002B46C8"/>
    <w:rsid w:val="002B6F1B"/>
    <w:rsid w:val="002C0AA5"/>
    <w:rsid w:val="002C2F87"/>
    <w:rsid w:val="002C486D"/>
    <w:rsid w:val="002E4FD4"/>
    <w:rsid w:val="002F027F"/>
    <w:rsid w:val="002F20DF"/>
    <w:rsid w:val="00305174"/>
    <w:rsid w:val="00306448"/>
    <w:rsid w:val="003159B6"/>
    <w:rsid w:val="00315BE5"/>
    <w:rsid w:val="003242AB"/>
    <w:rsid w:val="00325429"/>
    <w:rsid w:val="00326BBB"/>
    <w:rsid w:val="00326FEE"/>
    <w:rsid w:val="00334C44"/>
    <w:rsid w:val="003424F7"/>
    <w:rsid w:val="003571DB"/>
    <w:rsid w:val="00365DED"/>
    <w:rsid w:val="00365E3C"/>
    <w:rsid w:val="00387D3D"/>
    <w:rsid w:val="003A6E3E"/>
    <w:rsid w:val="003B0D10"/>
    <w:rsid w:val="003B17D2"/>
    <w:rsid w:val="003B20BD"/>
    <w:rsid w:val="003B3810"/>
    <w:rsid w:val="003C3D69"/>
    <w:rsid w:val="003C6B6C"/>
    <w:rsid w:val="003C77FA"/>
    <w:rsid w:val="003E0A6E"/>
    <w:rsid w:val="003E3A56"/>
    <w:rsid w:val="00407A6C"/>
    <w:rsid w:val="004149FB"/>
    <w:rsid w:val="00422112"/>
    <w:rsid w:val="00426B1C"/>
    <w:rsid w:val="00432721"/>
    <w:rsid w:val="004405BB"/>
    <w:rsid w:val="00447E03"/>
    <w:rsid w:val="004562F8"/>
    <w:rsid w:val="00460443"/>
    <w:rsid w:val="00462220"/>
    <w:rsid w:val="00463AAE"/>
    <w:rsid w:val="0046421E"/>
    <w:rsid w:val="00482372"/>
    <w:rsid w:val="00491B22"/>
    <w:rsid w:val="004925EA"/>
    <w:rsid w:val="0049611D"/>
    <w:rsid w:val="004961ED"/>
    <w:rsid w:val="004A0CA5"/>
    <w:rsid w:val="004A1BD2"/>
    <w:rsid w:val="004B15BC"/>
    <w:rsid w:val="004E2BC3"/>
    <w:rsid w:val="004E4CC7"/>
    <w:rsid w:val="004E55CE"/>
    <w:rsid w:val="004F5BA9"/>
    <w:rsid w:val="004F5D7F"/>
    <w:rsid w:val="00500AEE"/>
    <w:rsid w:val="0050228E"/>
    <w:rsid w:val="00503173"/>
    <w:rsid w:val="00515436"/>
    <w:rsid w:val="005425B1"/>
    <w:rsid w:val="005436BB"/>
    <w:rsid w:val="0054581C"/>
    <w:rsid w:val="005545E2"/>
    <w:rsid w:val="0055574E"/>
    <w:rsid w:val="00556B39"/>
    <w:rsid w:val="0056488D"/>
    <w:rsid w:val="00566AEA"/>
    <w:rsid w:val="00572BF7"/>
    <w:rsid w:val="00573892"/>
    <w:rsid w:val="00574036"/>
    <w:rsid w:val="0058121B"/>
    <w:rsid w:val="005A10DA"/>
    <w:rsid w:val="005A6E8D"/>
    <w:rsid w:val="005B0D5B"/>
    <w:rsid w:val="005B3455"/>
    <w:rsid w:val="005B5D91"/>
    <w:rsid w:val="005C59AE"/>
    <w:rsid w:val="005C6CF4"/>
    <w:rsid w:val="005D0597"/>
    <w:rsid w:val="005D0905"/>
    <w:rsid w:val="005D3610"/>
    <w:rsid w:val="005D6FFF"/>
    <w:rsid w:val="005E1744"/>
    <w:rsid w:val="005E18EE"/>
    <w:rsid w:val="005F370E"/>
    <w:rsid w:val="005F6202"/>
    <w:rsid w:val="006021CC"/>
    <w:rsid w:val="00602FC9"/>
    <w:rsid w:val="0060581D"/>
    <w:rsid w:val="00607854"/>
    <w:rsid w:val="00614ADA"/>
    <w:rsid w:val="00630929"/>
    <w:rsid w:val="00631D73"/>
    <w:rsid w:val="006334BC"/>
    <w:rsid w:val="00634749"/>
    <w:rsid w:val="00640E85"/>
    <w:rsid w:val="00642EF7"/>
    <w:rsid w:val="00646F16"/>
    <w:rsid w:val="00647971"/>
    <w:rsid w:val="00660A2C"/>
    <w:rsid w:val="00660E79"/>
    <w:rsid w:val="00665989"/>
    <w:rsid w:val="0066676A"/>
    <w:rsid w:val="006705CC"/>
    <w:rsid w:val="00681EB6"/>
    <w:rsid w:val="006A08CE"/>
    <w:rsid w:val="006C4FC7"/>
    <w:rsid w:val="006D518E"/>
    <w:rsid w:val="00712119"/>
    <w:rsid w:val="00722D29"/>
    <w:rsid w:val="00725E01"/>
    <w:rsid w:val="00747427"/>
    <w:rsid w:val="00751B29"/>
    <w:rsid w:val="00752568"/>
    <w:rsid w:val="00771872"/>
    <w:rsid w:val="0077240D"/>
    <w:rsid w:val="0077737B"/>
    <w:rsid w:val="00785D6A"/>
    <w:rsid w:val="00786C9D"/>
    <w:rsid w:val="00797413"/>
    <w:rsid w:val="007A6F25"/>
    <w:rsid w:val="007A707B"/>
    <w:rsid w:val="007B0CB7"/>
    <w:rsid w:val="007B4810"/>
    <w:rsid w:val="007B5604"/>
    <w:rsid w:val="007B7150"/>
    <w:rsid w:val="007D0145"/>
    <w:rsid w:val="007E5167"/>
    <w:rsid w:val="007F1380"/>
    <w:rsid w:val="007F56ED"/>
    <w:rsid w:val="007F6DE8"/>
    <w:rsid w:val="008075C1"/>
    <w:rsid w:val="008147D2"/>
    <w:rsid w:val="00826999"/>
    <w:rsid w:val="00826B08"/>
    <w:rsid w:val="00834F37"/>
    <w:rsid w:val="00840FC1"/>
    <w:rsid w:val="00842B8B"/>
    <w:rsid w:val="00855563"/>
    <w:rsid w:val="00865D20"/>
    <w:rsid w:val="00867981"/>
    <w:rsid w:val="00875907"/>
    <w:rsid w:val="008905F6"/>
    <w:rsid w:val="00891A65"/>
    <w:rsid w:val="008948BB"/>
    <w:rsid w:val="008B217F"/>
    <w:rsid w:val="008B73C2"/>
    <w:rsid w:val="008C7C40"/>
    <w:rsid w:val="008D07BD"/>
    <w:rsid w:val="008D4415"/>
    <w:rsid w:val="008D6C43"/>
    <w:rsid w:val="008F48BF"/>
    <w:rsid w:val="008F4B91"/>
    <w:rsid w:val="008F5105"/>
    <w:rsid w:val="009055FB"/>
    <w:rsid w:val="00905E85"/>
    <w:rsid w:val="0091433F"/>
    <w:rsid w:val="0091642D"/>
    <w:rsid w:val="00917440"/>
    <w:rsid w:val="009246A7"/>
    <w:rsid w:val="00924B2A"/>
    <w:rsid w:val="00925CD2"/>
    <w:rsid w:val="0093506B"/>
    <w:rsid w:val="009662BA"/>
    <w:rsid w:val="009712C6"/>
    <w:rsid w:val="0099305A"/>
    <w:rsid w:val="009A415F"/>
    <w:rsid w:val="009A44B4"/>
    <w:rsid w:val="009A710C"/>
    <w:rsid w:val="009B0C22"/>
    <w:rsid w:val="009C0090"/>
    <w:rsid w:val="009E1E20"/>
    <w:rsid w:val="009F4B58"/>
    <w:rsid w:val="00A116C6"/>
    <w:rsid w:val="00A13D27"/>
    <w:rsid w:val="00A32C4D"/>
    <w:rsid w:val="00A86A9F"/>
    <w:rsid w:val="00A95637"/>
    <w:rsid w:val="00AB1824"/>
    <w:rsid w:val="00AC046A"/>
    <w:rsid w:val="00AD3909"/>
    <w:rsid w:val="00AD6809"/>
    <w:rsid w:val="00AE53BD"/>
    <w:rsid w:val="00AF666C"/>
    <w:rsid w:val="00AF6751"/>
    <w:rsid w:val="00B045CF"/>
    <w:rsid w:val="00B12BC9"/>
    <w:rsid w:val="00B12E04"/>
    <w:rsid w:val="00B13EC3"/>
    <w:rsid w:val="00B16476"/>
    <w:rsid w:val="00B30199"/>
    <w:rsid w:val="00B35BB3"/>
    <w:rsid w:val="00B410CE"/>
    <w:rsid w:val="00B50838"/>
    <w:rsid w:val="00B51292"/>
    <w:rsid w:val="00B54805"/>
    <w:rsid w:val="00B55EB3"/>
    <w:rsid w:val="00B7013B"/>
    <w:rsid w:val="00B83D57"/>
    <w:rsid w:val="00B87A8D"/>
    <w:rsid w:val="00B91A91"/>
    <w:rsid w:val="00BA1B66"/>
    <w:rsid w:val="00BA3FBE"/>
    <w:rsid w:val="00BB03E6"/>
    <w:rsid w:val="00BB1072"/>
    <w:rsid w:val="00BB7E4E"/>
    <w:rsid w:val="00BC3120"/>
    <w:rsid w:val="00BC43EC"/>
    <w:rsid w:val="00BC772B"/>
    <w:rsid w:val="00BD52CE"/>
    <w:rsid w:val="00BD53F6"/>
    <w:rsid w:val="00BE6F9A"/>
    <w:rsid w:val="00BF6406"/>
    <w:rsid w:val="00C02618"/>
    <w:rsid w:val="00C14E9A"/>
    <w:rsid w:val="00C33D08"/>
    <w:rsid w:val="00C36A9D"/>
    <w:rsid w:val="00C36AC4"/>
    <w:rsid w:val="00C42247"/>
    <w:rsid w:val="00C43086"/>
    <w:rsid w:val="00C6555E"/>
    <w:rsid w:val="00C664F4"/>
    <w:rsid w:val="00C67DE8"/>
    <w:rsid w:val="00C90C6B"/>
    <w:rsid w:val="00C93046"/>
    <w:rsid w:val="00CA014A"/>
    <w:rsid w:val="00CA12D9"/>
    <w:rsid w:val="00CB1753"/>
    <w:rsid w:val="00CB42BA"/>
    <w:rsid w:val="00CC1726"/>
    <w:rsid w:val="00CE0DDC"/>
    <w:rsid w:val="00CE524B"/>
    <w:rsid w:val="00CF00C1"/>
    <w:rsid w:val="00CF4B37"/>
    <w:rsid w:val="00D0736B"/>
    <w:rsid w:val="00D10FF5"/>
    <w:rsid w:val="00D1620D"/>
    <w:rsid w:val="00D25CEA"/>
    <w:rsid w:val="00D54856"/>
    <w:rsid w:val="00D5502D"/>
    <w:rsid w:val="00D6015C"/>
    <w:rsid w:val="00D601F0"/>
    <w:rsid w:val="00D675E5"/>
    <w:rsid w:val="00D74D3C"/>
    <w:rsid w:val="00D74D87"/>
    <w:rsid w:val="00D75774"/>
    <w:rsid w:val="00D97E3C"/>
    <w:rsid w:val="00DA0F0E"/>
    <w:rsid w:val="00DB2B6D"/>
    <w:rsid w:val="00DB2F04"/>
    <w:rsid w:val="00DC5E8A"/>
    <w:rsid w:val="00DC7749"/>
    <w:rsid w:val="00DE20B8"/>
    <w:rsid w:val="00E03910"/>
    <w:rsid w:val="00E03A0E"/>
    <w:rsid w:val="00E11953"/>
    <w:rsid w:val="00E12626"/>
    <w:rsid w:val="00E151E1"/>
    <w:rsid w:val="00E15C75"/>
    <w:rsid w:val="00E42BF5"/>
    <w:rsid w:val="00E517D1"/>
    <w:rsid w:val="00E5365D"/>
    <w:rsid w:val="00E65D57"/>
    <w:rsid w:val="00E663A6"/>
    <w:rsid w:val="00E73589"/>
    <w:rsid w:val="00EA3401"/>
    <w:rsid w:val="00EA4381"/>
    <w:rsid w:val="00EF4DB3"/>
    <w:rsid w:val="00EF6332"/>
    <w:rsid w:val="00F15297"/>
    <w:rsid w:val="00F42605"/>
    <w:rsid w:val="00F4643F"/>
    <w:rsid w:val="00F5403D"/>
    <w:rsid w:val="00F76566"/>
    <w:rsid w:val="00F87DBF"/>
    <w:rsid w:val="00F90A8E"/>
    <w:rsid w:val="00FD3104"/>
    <w:rsid w:val="00FD420B"/>
    <w:rsid w:val="00FE0B68"/>
    <w:rsid w:val="00FF46D1"/>
    <w:rsid w:val="00FF77F3"/>
    <w:rsid w:val="01286562"/>
    <w:rsid w:val="01311D17"/>
    <w:rsid w:val="01AE5688"/>
    <w:rsid w:val="01E70628"/>
    <w:rsid w:val="026D3223"/>
    <w:rsid w:val="02D85BF6"/>
    <w:rsid w:val="03FA6D38"/>
    <w:rsid w:val="0506170D"/>
    <w:rsid w:val="05143FCE"/>
    <w:rsid w:val="057335C1"/>
    <w:rsid w:val="068C5C42"/>
    <w:rsid w:val="06EC66E0"/>
    <w:rsid w:val="07464042"/>
    <w:rsid w:val="07526A91"/>
    <w:rsid w:val="07943000"/>
    <w:rsid w:val="07FC0BA5"/>
    <w:rsid w:val="0854278F"/>
    <w:rsid w:val="092B7994"/>
    <w:rsid w:val="09644C54"/>
    <w:rsid w:val="09A514F4"/>
    <w:rsid w:val="09F064E7"/>
    <w:rsid w:val="09F935EE"/>
    <w:rsid w:val="0A0B0D13"/>
    <w:rsid w:val="0A206DCD"/>
    <w:rsid w:val="0B1526A9"/>
    <w:rsid w:val="0C0E77A3"/>
    <w:rsid w:val="0C547201"/>
    <w:rsid w:val="0CB35CD6"/>
    <w:rsid w:val="0D074274"/>
    <w:rsid w:val="0D441024"/>
    <w:rsid w:val="0D6214AA"/>
    <w:rsid w:val="0D7E7B62"/>
    <w:rsid w:val="0DA900B3"/>
    <w:rsid w:val="0E034A3B"/>
    <w:rsid w:val="0E10441A"/>
    <w:rsid w:val="0E3E3CC5"/>
    <w:rsid w:val="0E7F45D4"/>
    <w:rsid w:val="0EC71F0D"/>
    <w:rsid w:val="0EE24651"/>
    <w:rsid w:val="0F4E1E08"/>
    <w:rsid w:val="0F8C0A60"/>
    <w:rsid w:val="1008458B"/>
    <w:rsid w:val="104F3F68"/>
    <w:rsid w:val="10635C65"/>
    <w:rsid w:val="107F4121"/>
    <w:rsid w:val="11001706"/>
    <w:rsid w:val="11A42091"/>
    <w:rsid w:val="11B12C23"/>
    <w:rsid w:val="12CC5D44"/>
    <w:rsid w:val="12E110C3"/>
    <w:rsid w:val="13053004"/>
    <w:rsid w:val="13C073B2"/>
    <w:rsid w:val="13D1738A"/>
    <w:rsid w:val="13DA182D"/>
    <w:rsid w:val="13F84916"/>
    <w:rsid w:val="141179E3"/>
    <w:rsid w:val="14891A12"/>
    <w:rsid w:val="149C7998"/>
    <w:rsid w:val="14E60C13"/>
    <w:rsid w:val="14EB6229"/>
    <w:rsid w:val="156C31B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A925E1D"/>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54EB7"/>
    <w:rsid w:val="2ABC535A"/>
    <w:rsid w:val="2B2A7653"/>
    <w:rsid w:val="2B6568DD"/>
    <w:rsid w:val="2B717030"/>
    <w:rsid w:val="2B7D3C27"/>
    <w:rsid w:val="2B844FB6"/>
    <w:rsid w:val="2C8C39F6"/>
    <w:rsid w:val="2C9C632F"/>
    <w:rsid w:val="2CE60A95"/>
    <w:rsid w:val="2D546C0A"/>
    <w:rsid w:val="2D8F63AB"/>
    <w:rsid w:val="2D915768"/>
    <w:rsid w:val="2DCC71AE"/>
    <w:rsid w:val="2E1450B0"/>
    <w:rsid w:val="2E2B38E3"/>
    <w:rsid w:val="2E352597"/>
    <w:rsid w:val="2EC67693"/>
    <w:rsid w:val="2EDC2A13"/>
    <w:rsid w:val="2F3F11F4"/>
    <w:rsid w:val="2F7470EF"/>
    <w:rsid w:val="2F996B56"/>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439C3"/>
    <w:rsid w:val="35A87AF3"/>
    <w:rsid w:val="36203B2D"/>
    <w:rsid w:val="36471C4E"/>
    <w:rsid w:val="36581D34"/>
    <w:rsid w:val="366538CF"/>
    <w:rsid w:val="366A124C"/>
    <w:rsid w:val="366A4E06"/>
    <w:rsid w:val="37677539"/>
    <w:rsid w:val="37977E1F"/>
    <w:rsid w:val="37FC2378"/>
    <w:rsid w:val="38064FA4"/>
    <w:rsid w:val="38A547BD"/>
    <w:rsid w:val="38CA7D80"/>
    <w:rsid w:val="39047736"/>
    <w:rsid w:val="3A35391F"/>
    <w:rsid w:val="3A922B1F"/>
    <w:rsid w:val="3ACC4283"/>
    <w:rsid w:val="3AEA4709"/>
    <w:rsid w:val="3B163750"/>
    <w:rsid w:val="3B5F3BF5"/>
    <w:rsid w:val="3B912DD7"/>
    <w:rsid w:val="3C95099D"/>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30975"/>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A5361A"/>
    <w:rsid w:val="47FE35A2"/>
    <w:rsid w:val="4823125B"/>
    <w:rsid w:val="483671E0"/>
    <w:rsid w:val="48746863"/>
    <w:rsid w:val="48B12D0A"/>
    <w:rsid w:val="48B65D2E"/>
    <w:rsid w:val="48FC5CDE"/>
    <w:rsid w:val="49D071C0"/>
    <w:rsid w:val="49DE7B2F"/>
    <w:rsid w:val="49F424A8"/>
    <w:rsid w:val="49F904C5"/>
    <w:rsid w:val="4A1C2405"/>
    <w:rsid w:val="4ABB39CC"/>
    <w:rsid w:val="4AC9298F"/>
    <w:rsid w:val="4AD715E6"/>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0D13F4A"/>
    <w:rsid w:val="51465525"/>
    <w:rsid w:val="51EA1F63"/>
    <w:rsid w:val="524977E8"/>
    <w:rsid w:val="53227BED"/>
    <w:rsid w:val="5338205E"/>
    <w:rsid w:val="53642E53"/>
    <w:rsid w:val="53946809"/>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5E106D"/>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925930"/>
    <w:rsid w:val="76A01B45"/>
    <w:rsid w:val="76AA4771"/>
    <w:rsid w:val="76CE249E"/>
    <w:rsid w:val="76F8372F"/>
    <w:rsid w:val="77112A42"/>
    <w:rsid w:val="77244524"/>
    <w:rsid w:val="778B00FF"/>
    <w:rsid w:val="779C055E"/>
    <w:rsid w:val="77C75618"/>
    <w:rsid w:val="77EF68E0"/>
    <w:rsid w:val="780F6F82"/>
    <w:rsid w:val="784B19A6"/>
    <w:rsid w:val="791D56CF"/>
    <w:rsid w:val="794B223C"/>
    <w:rsid w:val="7A344A7E"/>
    <w:rsid w:val="7AB43E11"/>
    <w:rsid w:val="7B7F61CD"/>
    <w:rsid w:val="7BFF10BB"/>
    <w:rsid w:val="7BFFEEF9"/>
    <w:rsid w:val="7C09018C"/>
    <w:rsid w:val="7C5C02BC"/>
    <w:rsid w:val="7DED1B13"/>
    <w:rsid w:val="7E974C32"/>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C5B19149-A92B-4316-B08F-9F8B149CA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qFormat/>
    <w:pPr>
      <w:widowControl/>
      <w:kinsoku w:val="0"/>
      <w:autoSpaceDE w:val="0"/>
      <w:autoSpaceDN w:val="0"/>
      <w:adjustRightInd w:val="0"/>
      <w:snapToGrid w:val="0"/>
      <w:jc w:val="left"/>
      <w:textAlignment w:val="baseline"/>
    </w:pPr>
    <w:rPr>
      <w:rFonts w:ascii="仿宋" w:eastAsia="仿宋" w:hAnsi="仿宋" w:cs="仿宋"/>
      <w:snapToGrid w:val="0"/>
      <w:color w:val="000000"/>
      <w:kern w:val="0"/>
      <w:sz w:val="22"/>
      <w:lang w:eastAsia="en-US"/>
    </w:r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e">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qFormat/>
    <w:rPr>
      <w:color w:val="0000FF" w:themeColor="hyperlink"/>
      <w:u w:val="single"/>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日期 字符"/>
    <w:basedOn w:val="a0"/>
    <w:link w:val="a5"/>
    <w:uiPriority w:val="99"/>
    <w:semiHidden/>
    <w:qFormat/>
  </w:style>
  <w:style w:type="paragraph" w:styleId="af0">
    <w:name w:val="List Paragraph"/>
    <w:basedOn w:val="a"/>
    <w:uiPriority w:val="99"/>
    <w:qFormat/>
    <w:pPr>
      <w:ind w:firstLineChars="200" w:firstLine="420"/>
    </w:pPr>
  </w:style>
  <w:style w:type="character" w:customStyle="1" w:styleId="a8">
    <w:name w:val="批注框文本 字符"/>
    <w:basedOn w:val="a0"/>
    <w:link w:val="a7"/>
    <w:uiPriority w:val="99"/>
    <w:semiHidden/>
    <w:qFormat/>
    <w:rPr>
      <w:kern w:val="2"/>
      <w:sz w:val="18"/>
      <w:szCs w:val="18"/>
    </w:rPr>
  </w:style>
  <w:style w:type="table" w:customStyle="1" w:styleId="TableNormal">
    <w:name w:val="Table Normal"/>
    <w:semiHidden/>
    <w:unhideWhenUsed/>
    <w:qFormat/>
    <w:rPr>
      <w:rFonts w:ascii="Arial" w:hAnsi="Arial" w:cs="Arial"/>
      <w:snapToGrid w:val="0"/>
      <w:color w:val="000000"/>
      <w:sz w:val="21"/>
      <w:szCs w:val="21"/>
      <w:lang w:eastAsia="en-US"/>
    </w:rPr>
    <w:tblPr>
      <w:tblCellMar>
        <w:top w:w="0" w:type="dxa"/>
        <w:left w:w="0" w:type="dxa"/>
        <w:bottom w:w="0" w:type="dxa"/>
        <w:right w:w="0" w:type="dxa"/>
      </w:tblCellMar>
    </w:tblPr>
  </w:style>
  <w:style w:type="character" w:customStyle="1" w:styleId="a4">
    <w:name w:val="正文文本 字符"/>
    <w:basedOn w:val="a0"/>
    <w:link w:val="a3"/>
    <w:semiHidden/>
    <w:rPr>
      <w:rFonts w:ascii="仿宋" w:eastAsia="仿宋" w:hAnsi="仿宋" w:cs="仿宋"/>
      <w:snapToGrid w:val="0"/>
      <w:color w:val="000000"/>
      <w:sz w:val="22"/>
      <w:szCs w:val="22"/>
      <w:lang w:eastAsia="en-US"/>
    </w:rPr>
  </w:style>
  <w:style w:type="paragraph" w:customStyle="1" w:styleId="TableText">
    <w:name w:val="Table Text"/>
    <w:basedOn w:val="a"/>
    <w:semiHidden/>
    <w:qFormat/>
    <w:pPr>
      <w:widowControl/>
      <w:kinsoku w:val="0"/>
      <w:autoSpaceDE w:val="0"/>
      <w:autoSpaceDN w:val="0"/>
      <w:adjustRightInd w:val="0"/>
      <w:snapToGrid w:val="0"/>
      <w:jc w:val="left"/>
      <w:textAlignment w:val="baseline"/>
    </w:pPr>
    <w:rPr>
      <w:rFonts w:ascii="宋体" w:eastAsia="宋体" w:hAnsi="宋体" w:cs="宋体"/>
      <w:snapToGrid w:val="0"/>
      <w:color w:val="000000"/>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24176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1651</Words>
  <Characters>9412</Characters>
  <Application>Microsoft Office Word</Application>
  <DocSecurity>0</DocSecurity>
  <Lines>78</Lines>
  <Paragraphs>22</Paragraphs>
  <ScaleCrop>false</ScaleCrop>
  <Company>Microsoft</Company>
  <LinksUpToDate>false</LinksUpToDate>
  <CharactersWithSpaces>11041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晨 尹</cp:lastModifiedBy>
  <cp:revision>2</cp:revision>
  <dcterms:created xsi:type="dcterms:W3CDTF">2026-01-08T02:52:00Z</dcterms:created>
  <dcterms:modified xsi:type="dcterms:W3CDTF">2026-01-08T02:52:00Z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2052-12.1.23540.23540</vt:lpwstr>
  </property>
  <property fmtid="{D5CDD505-2E9C-101B-9397-08002B2CF9AE}" pid="3" name="ICV">
    <vt:lpwstr>C6B757BB95711D0E9D8F3269E98C4AC9_43</vt:lpwstr>
  </property>
  <property fmtid="{D5CDD505-2E9C-101B-9397-08002B2CF9AE}" pid="4" name="KSOTemplateDocerSaveRecord">
    <vt:lpwstr>eyJoZGlkIjoiY2NkY2RhNWRhYTgzNTQzODQ4ZjczNTIzM2ZjODlhNTEiLCJ1c2VySWQiOiIxNjE4Mjc0NzQzIn0=</vt:lpwstr>
  </property>
</Properties>
</file>