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827" w:rsidRPr="003A2F0F" w:rsidRDefault="003A2F0F" w:rsidP="003A2F0F">
      <w:pPr>
        <w:snapToGrid w:val="0"/>
        <w:spacing w:line="440" w:lineRule="exact"/>
        <w:jc w:val="center"/>
        <w:rPr>
          <w:rFonts w:ascii="宋体" w:hAnsi="宋体"/>
          <w:sz w:val="44"/>
          <w:szCs w:val="44"/>
        </w:rPr>
      </w:pPr>
      <w:r w:rsidRPr="003A2F0F">
        <w:rPr>
          <w:rFonts w:ascii="宋体" w:hAnsi="宋体" w:hint="eastAsia"/>
          <w:sz w:val="44"/>
          <w:szCs w:val="44"/>
        </w:rPr>
        <w:t>关于都匀</w:t>
      </w:r>
      <w:r>
        <w:rPr>
          <w:rFonts w:ascii="宋体" w:hAnsi="宋体" w:hint="eastAsia"/>
          <w:sz w:val="44"/>
          <w:szCs w:val="44"/>
        </w:rPr>
        <w:t>开发区天佑房地产开发有限</w:t>
      </w:r>
      <w:r w:rsidRPr="003A2F0F">
        <w:rPr>
          <w:rFonts w:ascii="宋体" w:hAnsi="宋体" w:hint="eastAsia"/>
          <w:sz w:val="44"/>
          <w:szCs w:val="44"/>
        </w:rPr>
        <w:t>公司破产清算</w:t>
      </w:r>
      <w:r>
        <w:rPr>
          <w:rFonts w:ascii="宋体" w:hAnsi="宋体" w:hint="eastAsia"/>
          <w:sz w:val="44"/>
          <w:szCs w:val="44"/>
        </w:rPr>
        <w:t>案</w:t>
      </w:r>
      <w:r w:rsidRPr="003A2F0F">
        <w:rPr>
          <w:rFonts w:ascii="宋体" w:hAnsi="宋体" w:hint="eastAsia"/>
          <w:sz w:val="44"/>
          <w:szCs w:val="44"/>
        </w:rPr>
        <w:t>遴选审计机构的公告</w:t>
      </w:r>
    </w:p>
    <w:p w:rsidR="00D82827" w:rsidRDefault="003A2F0F" w:rsidP="003A2F0F">
      <w:pPr>
        <w:wordWrap w:val="0"/>
        <w:snapToGrid w:val="0"/>
        <w:spacing w:line="440" w:lineRule="exact"/>
        <w:jc w:val="right"/>
        <w:rPr>
          <w:rFonts w:ascii="宋体" w:eastAsia="宋体" w:hAnsi="宋体"/>
          <w:b/>
          <w:sz w:val="24"/>
          <w:szCs w:val="21"/>
        </w:rPr>
      </w:pPr>
      <w:r>
        <w:rPr>
          <w:rFonts w:ascii="宋体" w:eastAsia="宋体" w:hAnsi="宋体" w:cs="宋体" w:hint="eastAsia"/>
          <w:b/>
          <w:sz w:val="24"/>
        </w:rPr>
        <w:t xml:space="preserve">  </w:t>
      </w:r>
    </w:p>
    <w:p w:rsidR="00925BD6" w:rsidRDefault="00925BD6" w:rsidP="004660B9">
      <w:pPr>
        <w:spacing w:beforeLines="50" w:afterLines="50" w:line="360" w:lineRule="auto"/>
        <w:ind w:firstLine="560"/>
        <w:rPr>
          <w:rFonts w:ascii="仿宋" w:eastAsia="仿宋" w:hAnsi="仿宋" w:cs="宋体"/>
          <w:sz w:val="32"/>
          <w:szCs w:val="32"/>
        </w:rPr>
      </w:pPr>
      <w:r w:rsidRPr="00925BD6">
        <w:rPr>
          <w:rFonts w:ascii="仿宋" w:eastAsia="仿宋" w:hAnsi="仿宋" w:cs="宋体" w:hint="eastAsia"/>
          <w:sz w:val="32"/>
          <w:szCs w:val="32"/>
        </w:rPr>
        <w:t>贵州省黔南布依族苗族自治州中级人民法院于2025年12月12日作出（2025）黔27破申21号民事裁定书，裁定受理都匀开发区天佑房地产开发有限公司破产清算一案，并于2026年1月5日作出（2025）黔27破19号决定书，指定贵州行者律师事务所、贵州仁义律师事务所担任都匀开发区天佑房地产开发有限公司破产管理人。</w:t>
      </w:r>
      <w:r>
        <w:rPr>
          <w:rFonts w:ascii="仿宋" w:eastAsia="仿宋" w:hAnsi="仿宋" w:cs="宋体" w:hint="eastAsia"/>
          <w:sz w:val="32"/>
          <w:szCs w:val="32"/>
        </w:rPr>
        <w:t>为推进本案工作，经商请人民法院，特此发出本公告。具体如下：</w:t>
      </w:r>
    </w:p>
    <w:p w:rsidR="00D82827" w:rsidRPr="00052577" w:rsidRDefault="003E2751" w:rsidP="004660B9">
      <w:pPr>
        <w:spacing w:beforeLines="50" w:afterLines="50" w:line="360" w:lineRule="auto"/>
        <w:ind w:firstLine="560"/>
        <w:rPr>
          <w:rFonts w:ascii="仿宋" w:eastAsia="仿宋" w:hAnsi="仿宋"/>
          <w:b/>
          <w:sz w:val="32"/>
          <w:szCs w:val="32"/>
        </w:rPr>
      </w:pPr>
      <w:r w:rsidRPr="00052577">
        <w:rPr>
          <w:rFonts w:ascii="仿宋" w:eastAsia="仿宋" w:hAnsi="仿宋" w:hint="eastAsia"/>
          <w:b/>
          <w:sz w:val="32"/>
          <w:szCs w:val="32"/>
        </w:rPr>
        <w:t>一、</w:t>
      </w:r>
      <w:r w:rsidR="00925BD6">
        <w:rPr>
          <w:rFonts w:ascii="仿宋" w:eastAsia="仿宋" w:hAnsi="仿宋" w:hint="eastAsia"/>
          <w:b/>
          <w:sz w:val="32"/>
          <w:szCs w:val="32"/>
        </w:rPr>
        <w:t>破产清算</w:t>
      </w:r>
      <w:r w:rsidRPr="00052577">
        <w:rPr>
          <w:rFonts w:ascii="仿宋" w:eastAsia="仿宋" w:hAnsi="仿宋" w:hint="eastAsia"/>
          <w:b/>
          <w:sz w:val="32"/>
          <w:szCs w:val="32"/>
        </w:rPr>
        <w:t>企业基本情况</w:t>
      </w:r>
    </w:p>
    <w:p w:rsidR="00D82827" w:rsidRPr="00052577" w:rsidRDefault="000A0AC8" w:rsidP="004660B9">
      <w:pPr>
        <w:spacing w:beforeLines="50" w:afterLines="50" w:line="360" w:lineRule="auto"/>
        <w:ind w:firstLine="560"/>
        <w:rPr>
          <w:rFonts w:ascii="仿宋" w:eastAsia="仿宋" w:hAnsi="仿宋"/>
          <w:sz w:val="32"/>
          <w:szCs w:val="32"/>
        </w:rPr>
      </w:pPr>
      <w:r>
        <w:rPr>
          <w:rFonts w:ascii="仿宋" w:eastAsia="仿宋" w:hAnsi="仿宋" w:hint="eastAsia"/>
          <w:sz w:val="32"/>
          <w:szCs w:val="32"/>
        </w:rPr>
        <w:t>（一）</w:t>
      </w:r>
      <w:r w:rsidR="003E2751" w:rsidRPr="00052577">
        <w:rPr>
          <w:rFonts w:ascii="仿宋" w:eastAsia="仿宋" w:hAnsi="仿宋" w:hint="eastAsia"/>
          <w:sz w:val="32"/>
          <w:szCs w:val="32"/>
        </w:rPr>
        <w:t>企业基本工商信息</w:t>
      </w:r>
      <w:r w:rsidR="00925BD6">
        <w:rPr>
          <w:rFonts w:ascii="仿宋" w:eastAsia="仿宋" w:hAnsi="仿宋" w:hint="eastAsia"/>
          <w:sz w:val="32"/>
          <w:szCs w:val="32"/>
        </w:rPr>
        <w:t>：</w:t>
      </w:r>
      <w:r w:rsidR="001662F8" w:rsidRPr="001662F8">
        <w:rPr>
          <w:rFonts w:ascii="仿宋" w:eastAsia="仿宋" w:hAnsi="仿宋" w:hint="eastAsia"/>
          <w:sz w:val="32"/>
          <w:szCs w:val="32"/>
        </w:rPr>
        <w:t>天佑房开公司于2008年3月31日在黔南州都匀市市场监督管理局注册成立，注册资本3000万元人民币，法定代表人陈贵阳，统一社会信用代码91522701670725676W，企业类型为有限责任公司(自然人投资或控股)，股东陈贵阳(持股96%)、王胜华(持股1.6667%)、蒋因廉(持股1.6667%)、岑紫麒(0.6667%)。</w:t>
      </w:r>
      <w:r w:rsidR="001662F8">
        <w:rPr>
          <w:rFonts w:ascii="仿宋" w:eastAsia="仿宋" w:hAnsi="仿宋" w:hint="eastAsia"/>
          <w:sz w:val="32"/>
          <w:szCs w:val="32"/>
        </w:rPr>
        <w:t>注册地址：</w:t>
      </w:r>
      <w:r w:rsidR="001662F8" w:rsidRPr="001662F8">
        <w:rPr>
          <w:rFonts w:ascii="仿宋" w:eastAsia="仿宋" w:hAnsi="仿宋" w:hint="eastAsia"/>
          <w:sz w:val="32"/>
          <w:szCs w:val="32"/>
        </w:rPr>
        <w:t>贵州省黔南布依族苗族自治州都匀市开发区</w:t>
      </w:r>
      <w:r w:rsidR="001662F8">
        <w:rPr>
          <w:rFonts w:ascii="仿宋" w:eastAsia="仿宋" w:hAnsi="仿宋" w:hint="eastAsia"/>
          <w:sz w:val="32"/>
          <w:szCs w:val="32"/>
        </w:rPr>
        <w:t>。经营范围：</w:t>
      </w:r>
      <w:r w:rsidR="001662F8" w:rsidRPr="001662F8">
        <w:rPr>
          <w:rFonts w:ascii="仿宋" w:eastAsia="仿宋" w:hAnsi="仿宋" w:hint="eastAsia"/>
          <w:sz w:val="32"/>
          <w:szCs w:val="32"/>
        </w:rPr>
        <w:t>房地产开发、销售、建筑材料、装饰材料销售</w:t>
      </w:r>
      <w:r w:rsidR="001662F8">
        <w:rPr>
          <w:rFonts w:ascii="仿宋" w:eastAsia="仿宋" w:hAnsi="仿宋" w:hint="eastAsia"/>
          <w:sz w:val="32"/>
          <w:szCs w:val="32"/>
        </w:rPr>
        <w:t>。</w:t>
      </w:r>
    </w:p>
    <w:p w:rsidR="00D82827" w:rsidRPr="00052577" w:rsidRDefault="001C4ACF" w:rsidP="004660B9">
      <w:pPr>
        <w:spacing w:beforeLines="50" w:afterLines="50" w:line="360" w:lineRule="auto"/>
        <w:ind w:firstLine="560"/>
        <w:rPr>
          <w:rFonts w:ascii="仿宋" w:eastAsia="仿宋" w:hAnsi="仿宋"/>
          <w:sz w:val="32"/>
          <w:szCs w:val="32"/>
        </w:rPr>
      </w:pPr>
      <w:r>
        <w:rPr>
          <w:rFonts w:ascii="仿宋" w:eastAsia="仿宋" w:hAnsi="仿宋" w:hint="eastAsia"/>
          <w:sz w:val="32"/>
          <w:szCs w:val="32"/>
        </w:rPr>
        <w:t>（二）</w:t>
      </w:r>
      <w:r w:rsidR="003E2751" w:rsidRPr="00052577">
        <w:rPr>
          <w:rFonts w:ascii="仿宋" w:eastAsia="仿宋" w:hAnsi="仿宋" w:hint="eastAsia"/>
          <w:sz w:val="32"/>
          <w:szCs w:val="32"/>
        </w:rPr>
        <w:t>企业经营情况</w:t>
      </w:r>
      <w:r w:rsidR="00925BD6">
        <w:rPr>
          <w:rFonts w:ascii="仿宋" w:eastAsia="仿宋" w:hAnsi="仿宋" w:hint="eastAsia"/>
          <w:sz w:val="32"/>
          <w:szCs w:val="32"/>
        </w:rPr>
        <w:t>：</w:t>
      </w:r>
      <w:r w:rsidR="001662F8">
        <w:rPr>
          <w:rFonts w:ascii="仿宋" w:eastAsia="仿宋" w:hAnsi="仿宋" w:hint="eastAsia"/>
          <w:sz w:val="32"/>
          <w:szCs w:val="32"/>
        </w:rPr>
        <w:t>停止经营。</w:t>
      </w:r>
    </w:p>
    <w:p w:rsidR="00D82827" w:rsidRPr="00052577" w:rsidRDefault="001C4ACF" w:rsidP="004660B9">
      <w:pPr>
        <w:spacing w:beforeLines="50" w:afterLines="50" w:line="360" w:lineRule="auto"/>
        <w:ind w:firstLine="560"/>
        <w:rPr>
          <w:rFonts w:ascii="仿宋" w:eastAsia="仿宋" w:hAnsi="仿宋"/>
          <w:sz w:val="32"/>
          <w:szCs w:val="32"/>
        </w:rPr>
      </w:pPr>
      <w:r>
        <w:rPr>
          <w:rFonts w:ascii="仿宋" w:eastAsia="仿宋" w:hAnsi="仿宋" w:hint="eastAsia"/>
          <w:sz w:val="32"/>
          <w:szCs w:val="32"/>
        </w:rPr>
        <w:t>（三）</w:t>
      </w:r>
      <w:r w:rsidR="003E2751" w:rsidRPr="00052577">
        <w:rPr>
          <w:rFonts w:ascii="仿宋" w:eastAsia="仿宋" w:hAnsi="仿宋" w:hint="eastAsia"/>
          <w:sz w:val="32"/>
          <w:szCs w:val="32"/>
        </w:rPr>
        <w:t>企业破产原因</w:t>
      </w:r>
      <w:r w:rsidR="00925BD6">
        <w:rPr>
          <w:rFonts w:ascii="仿宋" w:eastAsia="仿宋" w:hAnsi="仿宋" w:hint="eastAsia"/>
          <w:sz w:val="32"/>
          <w:szCs w:val="32"/>
        </w:rPr>
        <w:t>：</w:t>
      </w:r>
      <w:r w:rsidR="000A0AC8">
        <w:rPr>
          <w:rFonts w:ascii="仿宋" w:eastAsia="仿宋" w:hAnsi="仿宋" w:hint="eastAsia"/>
          <w:sz w:val="32"/>
          <w:szCs w:val="32"/>
        </w:rPr>
        <w:t>不能清偿到期债务且明显缺乏清偿能力。</w:t>
      </w:r>
    </w:p>
    <w:p w:rsidR="00D82827" w:rsidRPr="00052577" w:rsidRDefault="003E2751" w:rsidP="004660B9">
      <w:pPr>
        <w:spacing w:beforeLines="50" w:afterLines="50" w:line="360" w:lineRule="auto"/>
        <w:ind w:firstLine="560"/>
        <w:rPr>
          <w:rFonts w:ascii="仿宋" w:eastAsia="仿宋" w:hAnsi="仿宋"/>
          <w:b/>
          <w:sz w:val="32"/>
          <w:szCs w:val="32"/>
        </w:rPr>
      </w:pPr>
      <w:r w:rsidRPr="00052577">
        <w:rPr>
          <w:rFonts w:ascii="仿宋" w:eastAsia="仿宋" w:hAnsi="仿宋" w:hint="eastAsia"/>
          <w:b/>
          <w:sz w:val="32"/>
          <w:szCs w:val="32"/>
        </w:rPr>
        <w:lastRenderedPageBreak/>
        <w:t>二、评审方式</w:t>
      </w:r>
    </w:p>
    <w:p w:rsidR="006603C2" w:rsidRDefault="006603C2" w:rsidP="004660B9">
      <w:pPr>
        <w:spacing w:beforeLines="50" w:afterLines="50" w:line="360" w:lineRule="auto"/>
        <w:ind w:firstLine="560"/>
        <w:rPr>
          <w:rFonts w:ascii="仿宋" w:eastAsia="仿宋" w:hAnsi="仿宋"/>
          <w:sz w:val="32"/>
          <w:szCs w:val="32"/>
        </w:rPr>
      </w:pPr>
      <w:r w:rsidRPr="006603C2">
        <w:rPr>
          <w:rFonts w:ascii="仿宋" w:eastAsia="仿宋" w:hAnsi="仿宋" w:hint="eastAsia"/>
          <w:sz w:val="32"/>
          <w:szCs w:val="32"/>
        </w:rPr>
        <w:t>有意向的中介机构按照本公告要求</w:t>
      </w:r>
      <w:r>
        <w:rPr>
          <w:rFonts w:ascii="仿宋" w:eastAsia="仿宋" w:hAnsi="仿宋" w:hint="eastAsia"/>
          <w:sz w:val="32"/>
          <w:szCs w:val="32"/>
        </w:rPr>
        <w:t>提交</w:t>
      </w:r>
      <w:r w:rsidRPr="006603C2">
        <w:rPr>
          <w:rFonts w:ascii="仿宋" w:eastAsia="仿宋" w:hAnsi="仿宋" w:hint="eastAsia"/>
          <w:sz w:val="32"/>
          <w:szCs w:val="32"/>
        </w:rPr>
        <w:t>材料，管理人对报名材料初步遴选，对于符合报名条件的，管理人将</w:t>
      </w:r>
      <w:r>
        <w:rPr>
          <w:rFonts w:ascii="仿宋" w:eastAsia="仿宋" w:hAnsi="仿宋" w:hint="eastAsia"/>
          <w:sz w:val="32"/>
          <w:szCs w:val="32"/>
        </w:rPr>
        <w:t>另行</w:t>
      </w:r>
      <w:r w:rsidRPr="006603C2">
        <w:rPr>
          <w:rFonts w:ascii="仿宋" w:eastAsia="仿宋" w:hAnsi="仿宋" w:hint="eastAsia"/>
          <w:sz w:val="32"/>
          <w:szCs w:val="32"/>
        </w:rPr>
        <w:t>通知现场</w:t>
      </w:r>
      <w:r>
        <w:rPr>
          <w:rFonts w:ascii="仿宋" w:eastAsia="仿宋" w:hAnsi="仿宋" w:hint="eastAsia"/>
          <w:sz w:val="32"/>
          <w:szCs w:val="32"/>
        </w:rPr>
        <w:t>竞争性谈判</w:t>
      </w:r>
      <w:r w:rsidRPr="006603C2">
        <w:rPr>
          <w:rFonts w:ascii="仿宋" w:eastAsia="仿宋" w:hAnsi="仿宋" w:hint="eastAsia"/>
          <w:sz w:val="32"/>
          <w:szCs w:val="32"/>
        </w:rPr>
        <w:t>，由管理人与中标单位签订协议。</w:t>
      </w:r>
    </w:p>
    <w:p w:rsidR="00D82827" w:rsidRPr="00052577" w:rsidRDefault="003E2751" w:rsidP="004660B9">
      <w:pPr>
        <w:spacing w:beforeLines="50" w:afterLines="50" w:line="360" w:lineRule="auto"/>
        <w:ind w:firstLine="560"/>
        <w:rPr>
          <w:rFonts w:ascii="仿宋" w:eastAsia="仿宋" w:hAnsi="仿宋"/>
          <w:b/>
          <w:sz w:val="32"/>
          <w:szCs w:val="32"/>
        </w:rPr>
      </w:pPr>
      <w:r w:rsidRPr="00052577">
        <w:rPr>
          <w:rFonts w:ascii="仿宋" w:eastAsia="仿宋" w:hAnsi="仿宋" w:hint="eastAsia"/>
          <w:b/>
          <w:sz w:val="32"/>
          <w:szCs w:val="32"/>
        </w:rPr>
        <w:t>三、工作内容</w:t>
      </w:r>
    </w:p>
    <w:p w:rsidR="002749A2" w:rsidRPr="002749A2" w:rsidRDefault="002749A2" w:rsidP="004660B9">
      <w:pPr>
        <w:spacing w:beforeLines="50" w:afterLines="50" w:line="360" w:lineRule="auto"/>
        <w:ind w:firstLine="560"/>
        <w:rPr>
          <w:rFonts w:ascii="仿宋" w:eastAsia="仿宋" w:hAnsi="仿宋"/>
          <w:sz w:val="32"/>
          <w:szCs w:val="32"/>
        </w:rPr>
      </w:pPr>
      <w:r w:rsidRPr="002749A2">
        <w:rPr>
          <w:rFonts w:ascii="仿宋" w:eastAsia="仿宋" w:hAnsi="仿宋" w:hint="eastAsia"/>
          <w:sz w:val="32"/>
          <w:szCs w:val="32"/>
        </w:rPr>
        <w:t>（一）工作内容</w:t>
      </w:r>
    </w:p>
    <w:p w:rsidR="00487E69" w:rsidRPr="002749A2" w:rsidRDefault="00487E69" w:rsidP="004660B9">
      <w:pPr>
        <w:spacing w:beforeLines="50" w:afterLines="50" w:line="360" w:lineRule="auto"/>
        <w:ind w:firstLine="560"/>
        <w:rPr>
          <w:rFonts w:ascii="仿宋" w:eastAsia="仿宋" w:hAnsi="仿宋"/>
          <w:sz w:val="32"/>
          <w:szCs w:val="32"/>
        </w:rPr>
      </w:pPr>
      <w:r>
        <w:rPr>
          <w:rFonts w:ascii="仿宋" w:eastAsia="仿宋" w:hAnsi="仿宋" w:hint="eastAsia"/>
          <w:sz w:val="32"/>
          <w:szCs w:val="32"/>
        </w:rPr>
        <w:t>1</w:t>
      </w:r>
      <w:r w:rsidRPr="002749A2">
        <w:rPr>
          <w:rFonts w:ascii="仿宋" w:eastAsia="仿宋" w:hAnsi="仿宋" w:hint="eastAsia"/>
          <w:sz w:val="32"/>
          <w:szCs w:val="32"/>
        </w:rPr>
        <w:t>．对</w:t>
      </w:r>
      <w:r>
        <w:rPr>
          <w:rFonts w:ascii="仿宋" w:eastAsia="仿宋" w:hAnsi="仿宋" w:hint="eastAsia"/>
          <w:sz w:val="32"/>
          <w:szCs w:val="32"/>
        </w:rPr>
        <w:t>破产清算企业</w:t>
      </w:r>
      <w:r w:rsidRPr="002749A2">
        <w:rPr>
          <w:rFonts w:ascii="仿宋" w:eastAsia="仿宋" w:hAnsi="仿宋" w:hint="eastAsia"/>
          <w:sz w:val="32"/>
          <w:szCs w:val="32"/>
        </w:rPr>
        <w:t>的资产负债情况进行财务审计，并出具审计报告。审计内容包括但不限于：</w:t>
      </w:r>
    </w:p>
    <w:p w:rsidR="00487E69" w:rsidRPr="002749A2" w:rsidRDefault="00487E69" w:rsidP="004660B9">
      <w:pPr>
        <w:spacing w:beforeLines="50" w:afterLines="50" w:line="360" w:lineRule="auto"/>
        <w:ind w:firstLine="560"/>
        <w:rPr>
          <w:rFonts w:ascii="仿宋" w:eastAsia="仿宋" w:hAnsi="仿宋"/>
          <w:sz w:val="32"/>
          <w:szCs w:val="32"/>
        </w:rPr>
      </w:pPr>
      <w:r w:rsidRPr="002749A2">
        <w:rPr>
          <w:rFonts w:ascii="仿宋" w:eastAsia="仿宋" w:hAnsi="仿宋" w:hint="eastAsia"/>
          <w:sz w:val="32"/>
          <w:szCs w:val="32"/>
        </w:rPr>
        <w:t>（1）从财务上核查</w:t>
      </w:r>
      <w:r>
        <w:rPr>
          <w:rFonts w:ascii="仿宋" w:eastAsia="仿宋" w:hAnsi="仿宋" w:hint="eastAsia"/>
          <w:sz w:val="32"/>
          <w:szCs w:val="32"/>
        </w:rPr>
        <w:t>企业</w:t>
      </w:r>
      <w:r w:rsidRPr="002749A2">
        <w:rPr>
          <w:rFonts w:ascii="仿宋" w:eastAsia="仿宋" w:hAnsi="仿宋" w:hint="eastAsia"/>
          <w:sz w:val="32"/>
          <w:szCs w:val="32"/>
        </w:rPr>
        <w:t>的出资情况、债权债务状况，审计</w:t>
      </w:r>
      <w:r>
        <w:rPr>
          <w:rFonts w:ascii="仿宋" w:eastAsia="仿宋" w:hAnsi="仿宋" w:hint="eastAsia"/>
          <w:sz w:val="32"/>
          <w:szCs w:val="32"/>
        </w:rPr>
        <w:t>企业</w:t>
      </w:r>
      <w:r w:rsidRPr="002749A2">
        <w:rPr>
          <w:rFonts w:ascii="仿宋" w:eastAsia="仿宋" w:hAnsi="仿宋" w:hint="eastAsia"/>
          <w:sz w:val="32"/>
          <w:szCs w:val="32"/>
        </w:rPr>
        <w:t>固定资产、存货构成及变动情况</w:t>
      </w:r>
      <w:r w:rsidR="00146A1D">
        <w:rPr>
          <w:rFonts w:ascii="仿宋" w:eastAsia="仿宋" w:hAnsi="仿宋" w:hint="eastAsia"/>
          <w:sz w:val="32"/>
          <w:szCs w:val="32"/>
        </w:rPr>
        <w:t>。</w:t>
      </w:r>
    </w:p>
    <w:p w:rsidR="00487E69" w:rsidRPr="002749A2" w:rsidRDefault="00487E69" w:rsidP="004660B9">
      <w:pPr>
        <w:spacing w:beforeLines="50" w:afterLines="50" w:line="360" w:lineRule="auto"/>
        <w:ind w:firstLine="560"/>
        <w:rPr>
          <w:rFonts w:ascii="仿宋" w:eastAsia="仿宋" w:hAnsi="仿宋"/>
          <w:sz w:val="32"/>
          <w:szCs w:val="32"/>
        </w:rPr>
      </w:pPr>
      <w:r w:rsidRPr="002749A2">
        <w:rPr>
          <w:rFonts w:ascii="仿宋" w:eastAsia="仿宋" w:hAnsi="仿宋" w:hint="eastAsia"/>
          <w:sz w:val="32"/>
          <w:szCs w:val="32"/>
        </w:rPr>
        <w:t>（2）核查</w:t>
      </w:r>
      <w:r>
        <w:rPr>
          <w:rFonts w:ascii="仿宋" w:eastAsia="仿宋" w:hAnsi="仿宋" w:hint="eastAsia"/>
          <w:sz w:val="32"/>
          <w:szCs w:val="32"/>
        </w:rPr>
        <w:t>企业</w:t>
      </w:r>
      <w:r w:rsidRPr="002749A2">
        <w:rPr>
          <w:rFonts w:ascii="仿宋" w:eastAsia="仿宋" w:hAnsi="仿宋" w:hint="eastAsia"/>
          <w:sz w:val="32"/>
          <w:szCs w:val="32"/>
        </w:rPr>
        <w:t>关联经济往来</w:t>
      </w:r>
      <w:r w:rsidR="00146A1D">
        <w:rPr>
          <w:rFonts w:ascii="仿宋" w:eastAsia="仿宋" w:hAnsi="仿宋" w:hint="eastAsia"/>
          <w:sz w:val="32"/>
          <w:szCs w:val="32"/>
        </w:rPr>
        <w:t>。</w:t>
      </w:r>
    </w:p>
    <w:p w:rsidR="00487E69" w:rsidRPr="002749A2" w:rsidRDefault="00487E69" w:rsidP="004660B9">
      <w:pPr>
        <w:spacing w:beforeLines="50" w:afterLines="50" w:line="360" w:lineRule="auto"/>
        <w:ind w:firstLine="560"/>
        <w:rPr>
          <w:rFonts w:ascii="仿宋" w:eastAsia="仿宋" w:hAnsi="仿宋"/>
          <w:sz w:val="32"/>
          <w:szCs w:val="32"/>
        </w:rPr>
      </w:pPr>
      <w:r w:rsidRPr="002749A2">
        <w:rPr>
          <w:rFonts w:ascii="仿宋" w:eastAsia="仿宋" w:hAnsi="仿宋" w:hint="eastAsia"/>
          <w:sz w:val="32"/>
          <w:szCs w:val="32"/>
        </w:rPr>
        <w:t>（3）核查</w:t>
      </w:r>
      <w:r>
        <w:rPr>
          <w:rFonts w:ascii="仿宋" w:eastAsia="仿宋" w:hAnsi="仿宋" w:hint="eastAsia"/>
          <w:sz w:val="32"/>
          <w:szCs w:val="32"/>
        </w:rPr>
        <w:t>企业</w:t>
      </w:r>
      <w:r w:rsidRPr="002749A2">
        <w:rPr>
          <w:rFonts w:ascii="仿宋" w:eastAsia="仿宋" w:hAnsi="仿宋" w:hint="eastAsia"/>
          <w:sz w:val="32"/>
          <w:szCs w:val="32"/>
        </w:rPr>
        <w:t>员工工资欠付及社保费用缴纳情况</w:t>
      </w:r>
      <w:r w:rsidR="00146A1D">
        <w:rPr>
          <w:rFonts w:ascii="仿宋" w:eastAsia="仿宋" w:hAnsi="仿宋" w:hint="eastAsia"/>
          <w:sz w:val="32"/>
          <w:szCs w:val="32"/>
        </w:rPr>
        <w:t>。</w:t>
      </w:r>
    </w:p>
    <w:p w:rsidR="00487E69" w:rsidRPr="002749A2" w:rsidRDefault="00487E69" w:rsidP="004660B9">
      <w:pPr>
        <w:spacing w:beforeLines="50" w:afterLines="50" w:line="360" w:lineRule="auto"/>
        <w:ind w:firstLine="560"/>
        <w:rPr>
          <w:rFonts w:ascii="仿宋" w:eastAsia="仿宋" w:hAnsi="仿宋"/>
          <w:sz w:val="32"/>
          <w:szCs w:val="32"/>
        </w:rPr>
      </w:pPr>
      <w:r w:rsidRPr="002749A2">
        <w:rPr>
          <w:rFonts w:ascii="仿宋" w:eastAsia="仿宋" w:hAnsi="仿宋" w:hint="eastAsia"/>
          <w:sz w:val="32"/>
          <w:szCs w:val="32"/>
        </w:rPr>
        <w:t>（4）核查债务人对债权人是否存在个别清偿行为</w:t>
      </w:r>
      <w:r w:rsidR="00146A1D">
        <w:rPr>
          <w:rFonts w:ascii="仿宋" w:eastAsia="仿宋" w:hAnsi="仿宋" w:hint="eastAsia"/>
          <w:sz w:val="32"/>
          <w:szCs w:val="32"/>
        </w:rPr>
        <w:t>。</w:t>
      </w:r>
    </w:p>
    <w:p w:rsidR="00487E69" w:rsidRPr="002749A2" w:rsidRDefault="00487E69" w:rsidP="004660B9">
      <w:pPr>
        <w:spacing w:beforeLines="50" w:afterLines="50" w:line="360" w:lineRule="auto"/>
        <w:ind w:firstLine="560"/>
        <w:rPr>
          <w:rFonts w:ascii="仿宋" w:eastAsia="仿宋" w:hAnsi="仿宋"/>
          <w:sz w:val="32"/>
          <w:szCs w:val="32"/>
        </w:rPr>
      </w:pPr>
      <w:r w:rsidRPr="002749A2">
        <w:rPr>
          <w:rFonts w:ascii="仿宋" w:eastAsia="仿宋" w:hAnsi="仿宋" w:hint="eastAsia"/>
          <w:sz w:val="32"/>
          <w:szCs w:val="32"/>
        </w:rPr>
        <w:t>（5）核查债务人是否存在企业破产法第三十一条、第三十二条或第三十三条的情况，核查</w:t>
      </w:r>
      <w:r w:rsidR="00146A1D">
        <w:rPr>
          <w:rFonts w:ascii="仿宋" w:eastAsia="仿宋" w:hAnsi="仿宋" w:hint="eastAsia"/>
          <w:sz w:val="32"/>
          <w:szCs w:val="32"/>
        </w:rPr>
        <w:t>企业</w:t>
      </w:r>
      <w:r w:rsidRPr="002749A2">
        <w:rPr>
          <w:rFonts w:ascii="仿宋" w:eastAsia="仿宋" w:hAnsi="仿宋" w:hint="eastAsia"/>
          <w:sz w:val="32"/>
          <w:szCs w:val="32"/>
        </w:rPr>
        <w:t>的董事、监事和高级管理人员是否存在利用职权获取非正常收入或侵占债务人财产等情况</w:t>
      </w:r>
      <w:r w:rsidR="00146A1D">
        <w:rPr>
          <w:rFonts w:ascii="仿宋" w:eastAsia="仿宋" w:hAnsi="仿宋" w:hint="eastAsia"/>
          <w:sz w:val="32"/>
          <w:szCs w:val="32"/>
        </w:rPr>
        <w:t>。</w:t>
      </w:r>
    </w:p>
    <w:p w:rsidR="00146A1D" w:rsidRPr="002749A2" w:rsidRDefault="00146A1D" w:rsidP="004660B9">
      <w:pPr>
        <w:spacing w:beforeLines="50" w:afterLines="50" w:line="360" w:lineRule="auto"/>
        <w:ind w:firstLine="560"/>
        <w:rPr>
          <w:rFonts w:ascii="仿宋" w:eastAsia="仿宋" w:hAnsi="仿宋"/>
          <w:sz w:val="32"/>
          <w:szCs w:val="32"/>
        </w:rPr>
      </w:pPr>
      <w:r>
        <w:rPr>
          <w:rFonts w:ascii="仿宋" w:eastAsia="仿宋" w:hAnsi="仿宋" w:hint="eastAsia"/>
          <w:sz w:val="32"/>
          <w:szCs w:val="32"/>
        </w:rPr>
        <w:t>2</w:t>
      </w:r>
      <w:r w:rsidRPr="002749A2">
        <w:rPr>
          <w:rFonts w:ascii="仿宋" w:eastAsia="仿宋" w:hAnsi="仿宋" w:hint="eastAsia"/>
          <w:sz w:val="32"/>
          <w:szCs w:val="32"/>
        </w:rPr>
        <w:t>.出具审计报告</w:t>
      </w:r>
      <w:r>
        <w:rPr>
          <w:rFonts w:ascii="仿宋" w:eastAsia="仿宋" w:hAnsi="仿宋" w:hint="eastAsia"/>
          <w:sz w:val="32"/>
          <w:szCs w:val="32"/>
        </w:rPr>
        <w:t>、有关专项报告。</w:t>
      </w:r>
    </w:p>
    <w:p w:rsidR="002749A2" w:rsidRPr="002749A2" w:rsidRDefault="00146A1D" w:rsidP="004660B9">
      <w:pPr>
        <w:spacing w:beforeLines="50" w:afterLines="50" w:line="360" w:lineRule="auto"/>
        <w:ind w:firstLine="560"/>
        <w:rPr>
          <w:rFonts w:ascii="仿宋" w:eastAsia="仿宋" w:hAnsi="仿宋"/>
          <w:sz w:val="32"/>
          <w:szCs w:val="32"/>
        </w:rPr>
      </w:pPr>
      <w:r>
        <w:rPr>
          <w:rFonts w:ascii="仿宋" w:eastAsia="仿宋" w:hAnsi="仿宋" w:hint="eastAsia"/>
          <w:sz w:val="32"/>
          <w:szCs w:val="32"/>
        </w:rPr>
        <w:t>3</w:t>
      </w:r>
      <w:r w:rsidR="002749A2" w:rsidRPr="002749A2">
        <w:rPr>
          <w:rFonts w:ascii="仿宋" w:eastAsia="仿宋" w:hAnsi="仿宋" w:hint="eastAsia"/>
          <w:sz w:val="32"/>
          <w:szCs w:val="32"/>
        </w:rPr>
        <w:t>.根据管理人要求，对审计报告进行解释</w:t>
      </w:r>
      <w:r>
        <w:rPr>
          <w:rFonts w:ascii="仿宋" w:eastAsia="仿宋" w:hAnsi="仿宋" w:hint="eastAsia"/>
          <w:sz w:val="32"/>
          <w:szCs w:val="32"/>
        </w:rPr>
        <w:t>。</w:t>
      </w:r>
    </w:p>
    <w:p w:rsidR="002749A2" w:rsidRPr="002749A2" w:rsidRDefault="002749A2" w:rsidP="004660B9">
      <w:pPr>
        <w:spacing w:beforeLines="50" w:afterLines="50" w:line="360" w:lineRule="auto"/>
        <w:ind w:firstLine="560"/>
        <w:rPr>
          <w:rFonts w:ascii="仿宋" w:eastAsia="仿宋" w:hAnsi="仿宋"/>
          <w:sz w:val="32"/>
          <w:szCs w:val="32"/>
        </w:rPr>
      </w:pPr>
      <w:r w:rsidRPr="002749A2">
        <w:rPr>
          <w:rFonts w:ascii="仿宋" w:eastAsia="仿宋" w:hAnsi="仿宋" w:hint="eastAsia"/>
          <w:sz w:val="32"/>
          <w:szCs w:val="32"/>
        </w:rPr>
        <w:lastRenderedPageBreak/>
        <w:t>（二）工作要求</w:t>
      </w:r>
    </w:p>
    <w:p w:rsidR="002749A2" w:rsidRPr="002749A2" w:rsidRDefault="002749A2" w:rsidP="004660B9">
      <w:pPr>
        <w:spacing w:beforeLines="50" w:afterLines="50" w:line="360" w:lineRule="auto"/>
        <w:ind w:firstLine="560"/>
        <w:rPr>
          <w:rFonts w:ascii="仿宋" w:eastAsia="仿宋" w:hAnsi="仿宋"/>
          <w:sz w:val="32"/>
          <w:szCs w:val="32"/>
        </w:rPr>
      </w:pPr>
      <w:r w:rsidRPr="002749A2">
        <w:rPr>
          <w:rFonts w:ascii="仿宋" w:eastAsia="仿宋" w:hAnsi="仿宋" w:hint="eastAsia"/>
          <w:sz w:val="32"/>
          <w:szCs w:val="32"/>
        </w:rPr>
        <w:t>1.审计机构不存在法律、司法解释规定的回避情形</w:t>
      </w:r>
      <w:r w:rsidR="00146A1D">
        <w:rPr>
          <w:rFonts w:ascii="仿宋" w:eastAsia="仿宋" w:hAnsi="仿宋" w:hint="eastAsia"/>
          <w:sz w:val="32"/>
          <w:szCs w:val="32"/>
        </w:rPr>
        <w:t>。</w:t>
      </w:r>
    </w:p>
    <w:p w:rsidR="002749A2" w:rsidRPr="002749A2" w:rsidRDefault="002749A2" w:rsidP="004660B9">
      <w:pPr>
        <w:spacing w:beforeLines="50" w:afterLines="50" w:line="360" w:lineRule="auto"/>
        <w:ind w:firstLine="560"/>
        <w:rPr>
          <w:rFonts w:ascii="仿宋" w:eastAsia="仿宋" w:hAnsi="仿宋"/>
          <w:sz w:val="32"/>
          <w:szCs w:val="32"/>
        </w:rPr>
      </w:pPr>
      <w:r w:rsidRPr="002749A2">
        <w:rPr>
          <w:rFonts w:ascii="仿宋" w:eastAsia="仿宋" w:hAnsi="仿宋" w:hint="eastAsia"/>
          <w:sz w:val="32"/>
          <w:szCs w:val="32"/>
        </w:rPr>
        <w:t>2.审计机构应派遣至少2名工作人员与管理人对接工作，</w:t>
      </w:r>
      <w:r w:rsidR="00146A1D">
        <w:rPr>
          <w:rFonts w:ascii="仿宋" w:eastAsia="仿宋" w:hAnsi="仿宋" w:hint="eastAsia"/>
          <w:sz w:val="32"/>
          <w:szCs w:val="32"/>
        </w:rPr>
        <w:t>三个月内</w:t>
      </w:r>
      <w:r w:rsidRPr="002749A2">
        <w:rPr>
          <w:rFonts w:ascii="仿宋" w:eastAsia="仿宋" w:hAnsi="仿宋" w:hint="eastAsia"/>
          <w:sz w:val="32"/>
          <w:szCs w:val="32"/>
        </w:rPr>
        <w:t>完成审计工作，并出具审计报告</w:t>
      </w:r>
      <w:r w:rsidR="00146A1D">
        <w:rPr>
          <w:rFonts w:ascii="仿宋" w:eastAsia="仿宋" w:hAnsi="仿宋" w:hint="eastAsia"/>
          <w:sz w:val="32"/>
          <w:szCs w:val="32"/>
        </w:rPr>
        <w:t>。</w:t>
      </w:r>
    </w:p>
    <w:p w:rsidR="00D82827" w:rsidRPr="00052577" w:rsidRDefault="002749A2" w:rsidP="004660B9">
      <w:pPr>
        <w:spacing w:beforeLines="50" w:afterLines="50" w:line="360" w:lineRule="auto"/>
        <w:ind w:firstLine="560"/>
        <w:rPr>
          <w:rFonts w:ascii="仿宋" w:eastAsia="仿宋" w:hAnsi="仿宋"/>
          <w:sz w:val="32"/>
          <w:szCs w:val="32"/>
        </w:rPr>
      </w:pPr>
      <w:r w:rsidRPr="002749A2">
        <w:rPr>
          <w:rFonts w:ascii="仿宋" w:eastAsia="仿宋" w:hAnsi="仿宋" w:hint="eastAsia"/>
          <w:sz w:val="32"/>
          <w:szCs w:val="32"/>
        </w:rPr>
        <w:t>3.审计机构应出具相关审计报告、专项报告以及配合管理人完成财产调查报告。</w:t>
      </w:r>
    </w:p>
    <w:p w:rsidR="00D82827" w:rsidRPr="00052577" w:rsidRDefault="003E2751" w:rsidP="004660B9">
      <w:pPr>
        <w:spacing w:beforeLines="50" w:afterLines="50" w:line="360" w:lineRule="auto"/>
        <w:ind w:firstLine="560"/>
        <w:rPr>
          <w:rFonts w:ascii="仿宋" w:eastAsia="仿宋" w:hAnsi="仿宋"/>
          <w:b/>
          <w:sz w:val="32"/>
          <w:szCs w:val="32"/>
        </w:rPr>
      </w:pPr>
      <w:r w:rsidRPr="00052577">
        <w:rPr>
          <w:rFonts w:ascii="仿宋" w:eastAsia="仿宋" w:hAnsi="仿宋" w:hint="eastAsia"/>
          <w:b/>
          <w:sz w:val="32"/>
          <w:szCs w:val="32"/>
        </w:rPr>
        <w:t>四、需要提交的材料</w:t>
      </w:r>
    </w:p>
    <w:p w:rsidR="00D82827" w:rsidRPr="00052577" w:rsidRDefault="003E2751" w:rsidP="004660B9">
      <w:pPr>
        <w:spacing w:beforeLines="50" w:afterLines="50" w:line="360" w:lineRule="auto"/>
        <w:ind w:firstLine="560"/>
        <w:rPr>
          <w:rFonts w:ascii="仿宋" w:eastAsia="仿宋" w:hAnsi="仿宋"/>
          <w:sz w:val="32"/>
          <w:szCs w:val="32"/>
        </w:rPr>
      </w:pPr>
      <w:r w:rsidRPr="00052577">
        <w:rPr>
          <w:rFonts w:ascii="仿宋" w:eastAsia="仿宋" w:hAnsi="仿宋" w:hint="eastAsia"/>
          <w:sz w:val="32"/>
          <w:szCs w:val="32"/>
        </w:rPr>
        <w:t>参与本次遴选工作的审计和评估机构需按照如下清单提供材料，以备遴选评定：</w:t>
      </w:r>
    </w:p>
    <w:p w:rsidR="000003B4" w:rsidRDefault="000003B4" w:rsidP="000003B4">
      <w:pPr>
        <w:spacing w:line="590" w:lineRule="exact"/>
        <w:ind w:firstLine="560"/>
        <w:rPr>
          <w:rFonts w:ascii="仿宋" w:eastAsia="仿宋" w:hAnsi="仿宋" w:cs="仿宋"/>
          <w:sz w:val="32"/>
          <w:szCs w:val="32"/>
        </w:rPr>
      </w:pPr>
      <w:r>
        <w:rPr>
          <w:rFonts w:ascii="仿宋" w:eastAsia="仿宋" w:hAnsi="仿宋" w:cs="仿宋" w:hint="eastAsia"/>
          <w:sz w:val="32"/>
          <w:szCs w:val="32"/>
        </w:rPr>
        <w:t>1．参加本案审计工作的意向书（原件）；</w:t>
      </w:r>
    </w:p>
    <w:p w:rsidR="000003B4" w:rsidRDefault="000003B4" w:rsidP="000003B4">
      <w:pPr>
        <w:spacing w:line="590" w:lineRule="exact"/>
        <w:ind w:firstLine="560"/>
        <w:rPr>
          <w:rFonts w:ascii="仿宋" w:eastAsia="仿宋" w:hAnsi="仿宋" w:cs="仿宋"/>
          <w:sz w:val="32"/>
          <w:szCs w:val="32"/>
        </w:rPr>
      </w:pPr>
      <w:r>
        <w:rPr>
          <w:rFonts w:ascii="仿宋" w:eastAsia="仿宋" w:hAnsi="仿宋" w:cs="仿宋" w:hint="eastAsia"/>
          <w:sz w:val="32"/>
          <w:szCs w:val="32"/>
        </w:rPr>
        <w:t>2．有效的审计注册证书（复印件）；</w:t>
      </w:r>
    </w:p>
    <w:p w:rsidR="000003B4" w:rsidRDefault="000003B4" w:rsidP="000003B4">
      <w:pPr>
        <w:spacing w:line="590" w:lineRule="exact"/>
        <w:ind w:firstLine="560"/>
        <w:rPr>
          <w:rFonts w:ascii="仿宋" w:eastAsia="仿宋" w:hAnsi="仿宋" w:cs="仿宋"/>
          <w:sz w:val="32"/>
          <w:szCs w:val="32"/>
        </w:rPr>
      </w:pPr>
      <w:r>
        <w:rPr>
          <w:rFonts w:ascii="仿宋" w:eastAsia="仿宋" w:hAnsi="仿宋" w:cs="仿宋" w:hint="eastAsia"/>
          <w:sz w:val="32"/>
          <w:szCs w:val="32"/>
        </w:rPr>
        <w:t>3．企业法人营业执照（复印件）；</w:t>
      </w:r>
    </w:p>
    <w:p w:rsidR="000003B4" w:rsidRDefault="000003B4" w:rsidP="000003B4">
      <w:pPr>
        <w:spacing w:line="590" w:lineRule="exact"/>
        <w:ind w:firstLine="560"/>
        <w:rPr>
          <w:rFonts w:ascii="仿宋" w:eastAsia="仿宋" w:hAnsi="仿宋" w:cs="仿宋"/>
          <w:sz w:val="32"/>
          <w:szCs w:val="32"/>
        </w:rPr>
      </w:pPr>
      <w:r>
        <w:rPr>
          <w:rFonts w:ascii="仿宋" w:eastAsia="仿宋" w:hAnsi="仿宋" w:cs="仿宋" w:hint="eastAsia"/>
          <w:sz w:val="32"/>
          <w:szCs w:val="32"/>
        </w:rPr>
        <w:t>4．项目负责审计师要具备国家行业主管部门颁发的有效执业资格证（复印件）；</w:t>
      </w:r>
    </w:p>
    <w:p w:rsidR="000003B4" w:rsidRDefault="000003B4" w:rsidP="000003B4">
      <w:pPr>
        <w:spacing w:line="590" w:lineRule="exact"/>
        <w:ind w:firstLine="560"/>
        <w:rPr>
          <w:rFonts w:ascii="仿宋" w:eastAsia="仿宋" w:hAnsi="仿宋" w:cs="仿宋"/>
          <w:sz w:val="32"/>
          <w:szCs w:val="32"/>
        </w:rPr>
      </w:pPr>
      <w:r>
        <w:rPr>
          <w:rFonts w:ascii="仿宋" w:eastAsia="仿宋" w:hAnsi="仿宋" w:cs="仿宋" w:hint="eastAsia"/>
          <w:sz w:val="32"/>
          <w:szCs w:val="32"/>
        </w:rPr>
        <w:t>5.审计机构已入围贵州省高级人民法院司法鉴定机构名册的证明，贵州省外评估机构需在贵州省内有15名以上常驻人员（复印件）；</w:t>
      </w:r>
    </w:p>
    <w:p w:rsidR="000003B4" w:rsidRDefault="000003B4" w:rsidP="000003B4">
      <w:pPr>
        <w:spacing w:line="590" w:lineRule="exact"/>
        <w:ind w:firstLine="560"/>
        <w:rPr>
          <w:rFonts w:ascii="仿宋" w:eastAsia="仿宋" w:hAnsi="仿宋" w:cs="仿宋"/>
          <w:sz w:val="32"/>
          <w:szCs w:val="32"/>
        </w:rPr>
      </w:pPr>
      <w:r>
        <w:rPr>
          <w:rFonts w:ascii="仿宋" w:eastAsia="仿宋" w:hAnsi="仿宋" w:cs="仿宋" w:hint="eastAsia"/>
          <w:sz w:val="32"/>
          <w:szCs w:val="32"/>
        </w:rPr>
        <w:t>6.项目陈述书（包括但不限于机构基本情况、本机构参与大型企业重整或清算工作经验、项目现场负责人重整或清算工作经验、项目团队人员组成、本项目的工作计划和安排、报价等）；</w:t>
      </w:r>
    </w:p>
    <w:p w:rsidR="000003B4" w:rsidRDefault="000003B4" w:rsidP="000003B4">
      <w:pPr>
        <w:spacing w:line="590" w:lineRule="exact"/>
        <w:ind w:firstLine="560"/>
        <w:rPr>
          <w:rFonts w:ascii="仿宋" w:eastAsia="仿宋" w:hAnsi="仿宋" w:cs="仿宋"/>
          <w:sz w:val="32"/>
          <w:szCs w:val="32"/>
        </w:rPr>
      </w:pPr>
      <w:r>
        <w:rPr>
          <w:rFonts w:ascii="仿宋" w:eastAsia="仿宋" w:hAnsi="仿宋" w:cs="仿宋" w:hint="eastAsia"/>
          <w:sz w:val="32"/>
          <w:szCs w:val="32"/>
        </w:rPr>
        <w:lastRenderedPageBreak/>
        <w:t>上述材料装订成册，提交一式</w:t>
      </w:r>
      <w:r w:rsidR="00E476A8">
        <w:rPr>
          <w:rFonts w:ascii="仿宋" w:eastAsia="仿宋" w:hAnsi="仿宋" w:cs="仿宋" w:hint="eastAsia"/>
          <w:sz w:val="32"/>
          <w:szCs w:val="32"/>
        </w:rPr>
        <w:t>二</w:t>
      </w:r>
      <w:r>
        <w:rPr>
          <w:rFonts w:ascii="仿宋" w:eastAsia="仿宋" w:hAnsi="仿宋" w:cs="仿宋" w:hint="eastAsia"/>
          <w:sz w:val="32"/>
          <w:szCs w:val="32"/>
        </w:rPr>
        <w:t>份，复印件加盖机构公章。</w:t>
      </w:r>
    </w:p>
    <w:p w:rsidR="00D82827" w:rsidRPr="00052577" w:rsidRDefault="003E2751" w:rsidP="004660B9">
      <w:pPr>
        <w:spacing w:beforeLines="50" w:afterLines="50" w:line="360" w:lineRule="auto"/>
        <w:ind w:firstLine="560"/>
        <w:rPr>
          <w:rFonts w:ascii="仿宋" w:eastAsia="仿宋" w:hAnsi="仿宋"/>
          <w:b/>
          <w:sz w:val="32"/>
          <w:szCs w:val="32"/>
        </w:rPr>
      </w:pPr>
      <w:r w:rsidRPr="00052577">
        <w:rPr>
          <w:rFonts w:ascii="仿宋" w:eastAsia="仿宋" w:hAnsi="仿宋" w:hint="eastAsia"/>
          <w:b/>
          <w:sz w:val="32"/>
          <w:szCs w:val="32"/>
        </w:rPr>
        <w:t>五、报名方式</w:t>
      </w:r>
    </w:p>
    <w:p w:rsidR="000003B4" w:rsidRPr="000003B4" w:rsidRDefault="000003B4" w:rsidP="004660B9">
      <w:pPr>
        <w:spacing w:beforeLines="50" w:afterLines="50" w:line="360" w:lineRule="auto"/>
        <w:ind w:firstLine="560"/>
        <w:rPr>
          <w:rFonts w:ascii="仿宋" w:eastAsia="仿宋" w:hAnsi="仿宋"/>
          <w:sz w:val="32"/>
          <w:szCs w:val="32"/>
        </w:rPr>
      </w:pPr>
      <w:r w:rsidRPr="000003B4">
        <w:rPr>
          <w:rFonts w:ascii="仿宋" w:eastAsia="仿宋" w:hAnsi="仿宋" w:hint="eastAsia"/>
          <w:sz w:val="32"/>
          <w:szCs w:val="32"/>
        </w:rPr>
        <w:t>1.材料递送方式</w:t>
      </w:r>
    </w:p>
    <w:p w:rsidR="000003B4" w:rsidRPr="000003B4" w:rsidRDefault="000003B4" w:rsidP="004660B9">
      <w:pPr>
        <w:spacing w:beforeLines="50" w:afterLines="50" w:line="360" w:lineRule="auto"/>
        <w:ind w:firstLine="560"/>
        <w:rPr>
          <w:rFonts w:ascii="仿宋" w:eastAsia="仿宋" w:hAnsi="仿宋"/>
          <w:sz w:val="32"/>
          <w:szCs w:val="32"/>
        </w:rPr>
      </w:pPr>
      <w:r w:rsidRPr="000003B4">
        <w:rPr>
          <w:rFonts w:ascii="仿宋" w:eastAsia="仿宋" w:hAnsi="仿宋" w:hint="eastAsia"/>
          <w:sz w:val="32"/>
          <w:szCs w:val="32"/>
        </w:rPr>
        <w:t>报名时请提交PDF版本至</w:t>
      </w:r>
      <w:r w:rsidR="00E476A8">
        <w:rPr>
          <w:rFonts w:ascii="仿宋" w:eastAsia="仿宋" w:hAnsi="仿宋" w:hint="eastAsia"/>
          <w:sz w:val="32"/>
          <w:szCs w:val="32"/>
        </w:rPr>
        <w:t>147495125</w:t>
      </w:r>
      <w:r w:rsidRPr="000003B4">
        <w:rPr>
          <w:rFonts w:ascii="仿宋" w:eastAsia="仿宋" w:hAnsi="仿宋" w:hint="eastAsia"/>
          <w:sz w:val="32"/>
          <w:szCs w:val="32"/>
        </w:rPr>
        <w:t>@qq.com，纸质材料</w:t>
      </w:r>
      <w:r w:rsidR="00E476A8">
        <w:rPr>
          <w:rFonts w:ascii="仿宋" w:eastAsia="仿宋" w:hAnsi="仿宋" w:hint="eastAsia"/>
          <w:sz w:val="32"/>
          <w:szCs w:val="32"/>
        </w:rPr>
        <w:t>可以寄送</w:t>
      </w:r>
      <w:r w:rsidRPr="000003B4">
        <w:rPr>
          <w:rFonts w:ascii="仿宋" w:eastAsia="仿宋" w:hAnsi="仿宋" w:hint="eastAsia"/>
          <w:sz w:val="32"/>
          <w:szCs w:val="32"/>
        </w:rPr>
        <w:t>提交</w:t>
      </w:r>
      <w:r w:rsidR="00E476A8">
        <w:rPr>
          <w:rFonts w:ascii="仿宋" w:eastAsia="仿宋" w:hAnsi="仿宋" w:hint="eastAsia"/>
          <w:sz w:val="32"/>
          <w:szCs w:val="32"/>
        </w:rPr>
        <w:t>。</w:t>
      </w:r>
    </w:p>
    <w:p w:rsidR="000003B4" w:rsidRPr="000003B4" w:rsidRDefault="000003B4" w:rsidP="004660B9">
      <w:pPr>
        <w:spacing w:beforeLines="50" w:afterLines="50" w:line="360" w:lineRule="auto"/>
        <w:ind w:firstLine="560"/>
        <w:rPr>
          <w:rFonts w:ascii="仿宋" w:eastAsia="仿宋" w:hAnsi="仿宋"/>
          <w:sz w:val="32"/>
          <w:szCs w:val="32"/>
        </w:rPr>
      </w:pPr>
      <w:r w:rsidRPr="000003B4">
        <w:rPr>
          <w:rFonts w:ascii="仿宋" w:eastAsia="仿宋" w:hAnsi="仿宋" w:hint="eastAsia"/>
          <w:sz w:val="32"/>
          <w:szCs w:val="32"/>
        </w:rPr>
        <w:t>2.联系地址：</w:t>
      </w:r>
      <w:r w:rsidR="00572D7A" w:rsidRPr="00572D7A">
        <w:rPr>
          <w:rFonts w:ascii="仿宋" w:eastAsia="仿宋" w:hAnsi="仿宋" w:hint="eastAsia"/>
          <w:sz w:val="32"/>
          <w:szCs w:val="32"/>
        </w:rPr>
        <w:t>贵州省都匀市剑江中路大十字中寰广场11楼贵州行者律师事务所</w:t>
      </w:r>
    </w:p>
    <w:p w:rsidR="000003B4" w:rsidRPr="000003B4" w:rsidRDefault="000003B4" w:rsidP="004660B9">
      <w:pPr>
        <w:spacing w:beforeLines="50" w:afterLines="50" w:line="360" w:lineRule="auto"/>
        <w:ind w:firstLine="560"/>
        <w:rPr>
          <w:rFonts w:ascii="仿宋" w:eastAsia="仿宋" w:hAnsi="仿宋"/>
          <w:sz w:val="32"/>
          <w:szCs w:val="32"/>
        </w:rPr>
      </w:pPr>
      <w:r w:rsidRPr="000003B4">
        <w:rPr>
          <w:rFonts w:ascii="仿宋" w:eastAsia="仿宋" w:hAnsi="仿宋" w:hint="eastAsia"/>
          <w:sz w:val="32"/>
          <w:szCs w:val="32"/>
        </w:rPr>
        <w:t>3.联系人信息：</w:t>
      </w:r>
      <w:r>
        <w:rPr>
          <w:rFonts w:ascii="仿宋" w:eastAsia="仿宋" w:hAnsi="仿宋" w:hint="eastAsia"/>
          <w:sz w:val="32"/>
          <w:szCs w:val="32"/>
        </w:rPr>
        <w:t>陈主任，13885470003</w:t>
      </w:r>
      <w:r w:rsidR="00E476A8">
        <w:rPr>
          <w:rFonts w:ascii="仿宋" w:eastAsia="仿宋" w:hAnsi="仿宋" w:hint="eastAsia"/>
          <w:sz w:val="32"/>
          <w:szCs w:val="32"/>
        </w:rPr>
        <w:t>。</w:t>
      </w:r>
    </w:p>
    <w:p w:rsidR="000003B4" w:rsidRDefault="000003B4" w:rsidP="004660B9">
      <w:pPr>
        <w:spacing w:beforeLines="50" w:afterLines="50" w:line="360" w:lineRule="auto"/>
        <w:ind w:firstLine="560"/>
        <w:rPr>
          <w:rFonts w:ascii="仿宋" w:eastAsia="仿宋" w:hAnsi="仿宋"/>
          <w:sz w:val="32"/>
          <w:szCs w:val="32"/>
        </w:rPr>
      </w:pPr>
      <w:r w:rsidRPr="000003B4">
        <w:rPr>
          <w:rFonts w:ascii="仿宋" w:eastAsia="仿宋" w:hAnsi="仿宋" w:hint="eastAsia"/>
          <w:sz w:val="32"/>
          <w:szCs w:val="32"/>
        </w:rPr>
        <w:t>4.报名</w:t>
      </w:r>
      <w:r w:rsidR="00E476A8">
        <w:rPr>
          <w:rFonts w:ascii="仿宋" w:eastAsia="仿宋" w:hAnsi="仿宋" w:hint="eastAsia"/>
          <w:sz w:val="32"/>
          <w:szCs w:val="32"/>
        </w:rPr>
        <w:t>截止</w:t>
      </w:r>
      <w:r w:rsidRPr="000003B4">
        <w:rPr>
          <w:rFonts w:ascii="仿宋" w:eastAsia="仿宋" w:hAnsi="仿宋" w:hint="eastAsia"/>
          <w:sz w:val="32"/>
          <w:szCs w:val="32"/>
        </w:rPr>
        <w:t>时间：202</w:t>
      </w:r>
      <w:r w:rsidR="00E476A8">
        <w:rPr>
          <w:rFonts w:ascii="仿宋" w:eastAsia="仿宋" w:hAnsi="仿宋" w:hint="eastAsia"/>
          <w:sz w:val="32"/>
          <w:szCs w:val="32"/>
        </w:rPr>
        <w:t>6</w:t>
      </w:r>
      <w:r w:rsidRPr="000003B4">
        <w:rPr>
          <w:rFonts w:ascii="仿宋" w:eastAsia="仿宋" w:hAnsi="仿宋" w:hint="eastAsia"/>
          <w:sz w:val="32"/>
          <w:szCs w:val="32"/>
        </w:rPr>
        <w:t>年</w:t>
      </w:r>
      <w:r w:rsidR="00E476A8">
        <w:rPr>
          <w:rFonts w:ascii="仿宋" w:eastAsia="仿宋" w:hAnsi="仿宋" w:hint="eastAsia"/>
          <w:sz w:val="32"/>
          <w:szCs w:val="32"/>
        </w:rPr>
        <w:t>1</w:t>
      </w:r>
      <w:r w:rsidRPr="000003B4">
        <w:rPr>
          <w:rFonts w:ascii="仿宋" w:eastAsia="仿宋" w:hAnsi="仿宋" w:hint="eastAsia"/>
          <w:sz w:val="32"/>
          <w:szCs w:val="32"/>
        </w:rPr>
        <w:t>月</w:t>
      </w:r>
      <w:r w:rsidR="00E476A8">
        <w:rPr>
          <w:rFonts w:ascii="仿宋" w:eastAsia="仿宋" w:hAnsi="仿宋" w:hint="eastAsia"/>
          <w:sz w:val="32"/>
          <w:szCs w:val="32"/>
        </w:rPr>
        <w:t>30</w:t>
      </w:r>
      <w:r w:rsidRPr="000003B4">
        <w:rPr>
          <w:rFonts w:ascii="仿宋" w:eastAsia="仿宋" w:hAnsi="仿宋" w:hint="eastAsia"/>
          <w:sz w:val="32"/>
          <w:szCs w:val="32"/>
        </w:rPr>
        <w:t>日</w:t>
      </w:r>
      <w:r w:rsidR="00E476A8">
        <w:rPr>
          <w:rFonts w:ascii="仿宋" w:eastAsia="仿宋" w:hAnsi="仿宋" w:hint="eastAsia"/>
          <w:sz w:val="32"/>
          <w:szCs w:val="32"/>
        </w:rPr>
        <w:t>工作时间止</w:t>
      </w:r>
      <w:r w:rsidRPr="000003B4">
        <w:rPr>
          <w:rFonts w:ascii="仿宋" w:eastAsia="仿宋" w:hAnsi="仿宋" w:hint="eastAsia"/>
          <w:sz w:val="32"/>
          <w:szCs w:val="32"/>
        </w:rPr>
        <w:t>。</w:t>
      </w:r>
    </w:p>
    <w:p w:rsidR="00D82827" w:rsidRPr="00052577" w:rsidRDefault="003E2751" w:rsidP="004660B9">
      <w:pPr>
        <w:spacing w:beforeLines="50" w:afterLines="50" w:line="360" w:lineRule="auto"/>
        <w:ind w:firstLine="560"/>
        <w:rPr>
          <w:rFonts w:ascii="仿宋" w:eastAsia="仿宋" w:hAnsi="仿宋"/>
          <w:b/>
          <w:sz w:val="32"/>
          <w:szCs w:val="32"/>
        </w:rPr>
      </w:pPr>
      <w:r w:rsidRPr="00052577">
        <w:rPr>
          <w:rFonts w:ascii="仿宋" w:eastAsia="仿宋" w:hAnsi="仿宋" w:hint="eastAsia"/>
          <w:b/>
          <w:sz w:val="32"/>
          <w:szCs w:val="32"/>
        </w:rPr>
        <w:t>六、遴选时间</w:t>
      </w:r>
    </w:p>
    <w:p w:rsidR="00D82827" w:rsidRPr="00052577" w:rsidRDefault="003E2751" w:rsidP="004660B9">
      <w:pPr>
        <w:spacing w:beforeLines="50" w:afterLines="50" w:line="360" w:lineRule="auto"/>
        <w:ind w:firstLine="560"/>
        <w:rPr>
          <w:rFonts w:ascii="仿宋" w:eastAsia="仿宋" w:hAnsi="仿宋"/>
          <w:sz w:val="32"/>
          <w:szCs w:val="32"/>
        </w:rPr>
      </w:pPr>
      <w:r w:rsidRPr="00052577">
        <w:rPr>
          <w:rFonts w:ascii="仿宋" w:eastAsia="仿宋" w:hAnsi="仿宋" w:hint="eastAsia"/>
          <w:sz w:val="32"/>
          <w:szCs w:val="32"/>
        </w:rPr>
        <w:t>1、遴选时间</w:t>
      </w:r>
      <w:r w:rsidR="000003B4">
        <w:rPr>
          <w:rFonts w:ascii="仿宋" w:eastAsia="仿宋" w:hAnsi="仿宋" w:hint="eastAsia"/>
          <w:sz w:val="32"/>
          <w:szCs w:val="32"/>
        </w:rPr>
        <w:t>：</w:t>
      </w:r>
      <w:r w:rsidR="006E0FBB">
        <w:rPr>
          <w:rFonts w:ascii="仿宋" w:eastAsia="仿宋" w:hAnsi="仿宋" w:hint="eastAsia"/>
          <w:sz w:val="32"/>
          <w:szCs w:val="32"/>
        </w:rPr>
        <w:t>2026年2月5日上午10点。</w:t>
      </w:r>
    </w:p>
    <w:p w:rsidR="00D82827" w:rsidRPr="00052577" w:rsidRDefault="003E2751" w:rsidP="004660B9">
      <w:pPr>
        <w:spacing w:beforeLines="50" w:afterLines="50" w:line="360" w:lineRule="auto"/>
        <w:ind w:firstLine="560"/>
        <w:rPr>
          <w:rFonts w:ascii="仿宋" w:eastAsia="仿宋" w:hAnsi="仿宋"/>
          <w:sz w:val="32"/>
          <w:szCs w:val="32"/>
        </w:rPr>
      </w:pPr>
      <w:r w:rsidRPr="00052577">
        <w:rPr>
          <w:rFonts w:ascii="仿宋" w:eastAsia="仿宋" w:hAnsi="仿宋"/>
          <w:sz w:val="32"/>
          <w:szCs w:val="32"/>
        </w:rPr>
        <w:t>2</w:t>
      </w:r>
      <w:r w:rsidRPr="00052577">
        <w:rPr>
          <w:rFonts w:ascii="仿宋" w:eastAsia="仿宋" w:hAnsi="仿宋" w:hint="eastAsia"/>
          <w:sz w:val="32"/>
          <w:szCs w:val="32"/>
        </w:rPr>
        <w:t>、遴选地址</w:t>
      </w:r>
      <w:r w:rsidR="000003B4">
        <w:rPr>
          <w:rFonts w:ascii="仿宋" w:eastAsia="仿宋" w:hAnsi="仿宋" w:hint="eastAsia"/>
          <w:sz w:val="32"/>
          <w:szCs w:val="32"/>
        </w:rPr>
        <w:t>：贵州省都匀市剑江中路大十字中寰广场11楼贵州行者律师事务所</w:t>
      </w:r>
    </w:p>
    <w:p w:rsidR="00D82827" w:rsidRPr="000003B4" w:rsidRDefault="003E2751" w:rsidP="004660B9">
      <w:pPr>
        <w:spacing w:beforeLines="50" w:afterLines="50" w:line="360" w:lineRule="auto"/>
        <w:ind w:firstLine="560"/>
        <w:jc w:val="right"/>
        <w:rPr>
          <w:rFonts w:ascii="仿宋" w:eastAsia="仿宋" w:hAnsi="仿宋"/>
          <w:sz w:val="32"/>
          <w:szCs w:val="32"/>
        </w:rPr>
      </w:pPr>
      <w:r w:rsidRPr="000003B4">
        <w:rPr>
          <w:rFonts w:ascii="仿宋" w:eastAsia="仿宋" w:hAnsi="仿宋" w:cs="宋体"/>
          <w:sz w:val="32"/>
          <w:szCs w:val="32"/>
        </w:rPr>
        <w:t>都匀</w:t>
      </w:r>
      <w:r w:rsidR="000003B4">
        <w:rPr>
          <w:rFonts w:ascii="仿宋" w:eastAsia="仿宋" w:hAnsi="仿宋" w:cs="宋体" w:hint="eastAsia"/>
          <w:sz w:val="32"/>
          <w:szCs w:val="32"/>
        </w:rPr>
        <w:t>开发区天佑房地产开发有限</w:t>
      </w:r>
      <w:r w:rsidRPr="000003B4">
        <w:rPr>
          <w:rFonts w:ascii="仿宋" w:eastAsia="仿宋" w:hAnsi="仿宋" w:cs="宋体"/>
          <w:sz w:val="32"/>
          <w:szCs w:val="32"/>
        </w:rPr>
        <w:t>公司</w:t>
      </w:r>
      <w:r w:rsidRPr="000003B4">
        <w:rPr>
          <w:rFonts w:ascii="仿宋" w:eastAsia="仿宋" w:hAnsi="仿宋" w:cs="宋体" w:hint="eastAsia"/>
          <w:sz w:val="32"/>
          <w:szCs w:val="32"/>
        </w:rPr>
        <w:t>破产</w:t>
      </w:r>
      <w:r w:rsidRPr="000003B4">
        <w:rPr>
          <w:rFonts w:ascii="仿宋" w:eastAsia="仿宋" w:hAnsi="仿宋" w:cs="宋体"/>
          <w:sz w:val="32"/>
          <w:szCs w:val="32"/>
        </w:rPr>
        <w:t>管理人</w:t>
      </w:r>
    </w:p>
    <w:p w:rsidR="00D82827" w:rsidRPr="000003B4" w:rsidRDefault="003E2751" w:rsidP="004660B9">
      <w:pPr>
        <w:spacing w:beforeLines="50" w:afterLines="50" w:line="360" w:lineRule="auto"/>
        <w:ind w:firstLine="560"/>
        <w:jc w:val="right"/>
        <w:rPr>
          <w:rFonts w:ascii="仿宋" w:eastAsia="仿宋" w:hAnsi="仿宋"/>
          <w:sz w:val="32"/>
          <w:szCs w:val="32"/>
        </w:rPr>
      </w:pPr>
      <w:r w:rsidRPr="000003B4">
        <w:rPr>
          <w:rFonts w:ascii="仿宋" w:eastAsia="仿宋" w:hAnsi="仿宋" w:cs="宋体"/>
          <w:sz w:val="32"/>
          <w:szCs w:val="32"/>
        </w:rPr>
        <w:t>202</w:t>
      </w:r>
      <w:r w:rsidR="000003B4">
        <w:rPr>
          <w:rFonts w:ascii="仿宋" w:eastAsia="仿宋" w:hAnsi="仿宋" w:cs="宋体" w:hint="eastAsia"/>
          <w:sz w:val="32"/>
          <w:szCs w:val="32"/>
        </w:rPr>
        <w:t>6</w:t>
      </w:r>
      <w:r w:rsidRPr="000003B4">
        <w:rPr>
          <w:rFonts w:ascii="仿宋" w:eastAsia="仿宋" w:hAnsi="仿宋" w:cs="宋体"/>
          <w:sz w:val="32"/>
          <w:szCs w:val="32"/>
        </w:rPr>
        <w:t>年</w:t>
      </w:r>
      <w:r w:rsidR="000003B4">
        <w:rPr>
          <w:rFonts w:ascii="仿宋" w:eastAsia="仿宋" w:hAnsi="仿宋" w:cs="宋体" w:hint="eastAsia"/>
          <w:sz w:val="32"/>
          <w:szCs w:val="32"/>
        </w:rPr>
        <w:t>1</w:t>
      </w:r>
      <w:r w:rsidRPr="000003B4">
        <w:rPr>
          <w:rFonts w:ascii="仿宋" w:eastAsia="仿宋" w:hAnsi="仿宋" w:cs="宋体"/>
          <w:sz w:val="32"/>
          <w:szCs w:val="32"/>
        </w:rPr>
        <w:t>月</w:t>
      </w:r>
      <w:r w:rsidR="000003B4">
        <w:rPr>
          <w:rFonts w:ascii="仿宋" w:eastAsia="仿宋" w:hAnsi="仿宋" w:cs="宋体" w:hint="eastAsia"/>
          <w:sz w:val="32"/>
          <w:szCs w:val="32"/>
        </w:rPr>
        <w:t xml:space="preserve"> </w:t>
      </w:r>
      <w:r w:rsidR="00331FA9">
        <w:rPr>
          <w:rFonts w:ascii="仿宋" w:eastAsia="仿宋" w:hAnsi="仿宋" w:cs="宋体" w:hint="eastAsia"/>
          <w:sz w:val="32"/>
          <w:szCs w:val="32"/>
        </w:rPr>
        <w:t>1</w:t>
      </w:r>
      <w:r w:rsidR="004660B9">
        <w:rPr>
          <w:rFonts w:ascii="仿宋" w:eastAsia="仿宋" w:hAnsi="仿宋" w:cs="宋体" w:hint="eastAsia"/>
          <w:sz w:val="32"/>
          <w:szCs w:val="32"/>
        </w:rPr>
        <w:t>9</w:t>
      </w:r>
      <w:r w:rsidRPr="000003B4">
        <w:rPr>
          <w:rFonts w:ascii="仿宋" w:eastAsia="仿宋" w:hAnsi="仿宋" w:cs="宋体"/>
          <w:sz w:val="32"/>
          <w:szCs w:val="32"/>
        </w:rPr>
        <w:t>日</w:t>
      </w:r>
    </w:p>
    <w:p w:rsidR="00D82827" w:rsidRPr="00052577" w:rsidRDefault="00D82827" w:rsidP="004660B9">
      <w:pPr>
        <w:spacing w:beforeLines="50" w:afterLines="50" w:line="360" w:lineRule="auto"/>
        <w:ind w:firstLine="560"/>
        <w:jc w:val="right"/>
        <w:rPr>
          <w:rFonts w:ascii="仿宋" w:eastAsia="仿宋" w:hAnsi="仿宋"/>
          <w:b/>
          <w:sz w:val="32"/>
          <w:szCs w:val="32"/>
        </w:rPr>
      </w:pPr>
    </w:p>
    <w:p w:rsidR="00D82827" w:rsidRPr="00052577" w:rsidRDefault="003E2751" w:rsidP="004B73AA">
      <w:pPr>
        <w:spacing w:beforeLines="50" w:afterLines="50" w:line="360" w:lineRule="auto"/>
        <w:ind w:firstLine="560"/>
        <w:rPr>
          <w:rFonts w:ascii="仿宋" w:eastAsia="仿宋" w:hAnsi="仿宋"/>
          <w:b/>
          <w:sz w:val="32"/>
          <w:szCs w:val="32"/>
        </w:rPr>
      </w:pPr>
      <w:r w:rsidRPr="00052577">
        <w:rPr>
          <w:rFonts w:ascii="仿宋" w:eastAsia="仿宋" w:hAnsi="仿宋" w:hint="eastAsia"/>
          <w:sz w:val="32"/>
          <w:szCs w:val="32"/>
        </w:rPr>
        <w:t>附：</w:t>
      </w:r>
      <w:r w:rsidR="006E0FBB">
        <w:rPr>
          <w:rFonts w:ascii="仿宋" w:eastAsia="仿宋" w:hAnsi="仿宋" w:hint="eastAsia"/>
          <w:sz w:val="32"/>
          <w:szCs w:val="32"/>
        </w:rPr>
        <w:t>法院</w:t>
      </w:r>
      <w:r w:rsidRPr="00052577">
        <w:rPr>
          <w:rFonts w:ascii="仿宋" w:eastAsia="仿宋" w:hAnsi="仿宋" w:hint="eastAsia"/>
          <w:sz w:val="32"/>
          <w:szCs w:val="32"/>
        </w:rPr>
        <w:t>受理破产清算的《民事裁定书》</w:t>
      </w:r>
      <w:r w:rsidR="006E0FBB">
        <w:rPr>
          <w:rFonts w:ascii="仿宋" w:eastAsia="仿宋" w:hAnsi="仿宋" w:hint="eastAsia"/>
          <w:sz w:val="32"/>
          <w:szCs w:val="32"/>
        </w:rPr>
        <w:t>和</w:t>
      </w:r>
      <w:r w:rsidRPr="00052577">
        <w:rPr>
          <w:rFonts w:ascii="仿宋" w:eastAsia="仿宋" w:hAnsi="仿宋" w:hint="eastAsia"/>
          <w:sz w:val="32"/>
          <w:szCs w:val="32"/>
        </w:rPr>
        <w:t>指定管理人的《决定书》</w:t>
      </w:r>
      <w:bookmarkStart w:id="0" w:name="_GoBack"/>
      <w:bookmarkEnd w:id="0"/>
    </w:p>
    <w:sectPr w:rsidR="00D82827" w:rsidRPr="00052577" w:rsidSect="00D8282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2BF" w:rsidRDefault="00E172BF" w:rsidP="002749A2">
      <w:r>
        <w:separator/>
      </w:r>
    </w:p>
  </w:endnote>
  <w:endnote w:type="continuationSeparator" w:id="0">
    <w:p w:rsidR="00E172BF" w:rsidRDefault="00E172BF" w:rsidP="002749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3775"/>
      <w:docPartObj>
        <w:docPartGallery w:val="Page Numbers (Bottom of Page)"/>
        <w:docPartUnique/>
      </w:docPartObj>
    </w:sdtPr>
    <w:sdtContent>
      <w:p w:rsidR="002749A2" w:rsidRDefault="004B73AA">
        <w:pPr>
          <w:pStyle w:val="a4"/>
          <w:jc w:val="center"/>
        </w:pPr>
        <w:fldSimple w:instr=" PAGE   \* MERGEFORMAT ">
          <w:r w:rsidR="004660B9" w:rsidRPr="004660B9">
            <w:rPr>
              <w:noProof/>
              <w:lang w:val="zh-CN"/>
            </w:rPr>
            <w:t>4</w:t>
          </w:r>
        </w:fldSimple>
      </w:p>
    </w:sdtContent>
  </w:sdt>
  <w:p w:rsidR="002749A2" w:rsidRDefault="002749A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2BF" w:rsidRDefault="00E172BF" w:rsidP="002749A2">
      <w:r>
        <w:separator/>
      </w:r>
    </w:p>
  </w:footnote>
  <w:footnote w:type="continuationSeparator" w:id="0">
    <w:p w:rsidR="00E172BF" w:rsidRDefault="00E172BF" w:rsidP="002749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346E"/>
    <w:rsid w:val="000003B4"/>
    <w:rsid w:val="00026B92"/>
    <w:rsid w:val="00045172"/>
    <w:rsid w:val="00052577"/>
    <w:rsid w:val="0005346E"/>
    <w:rsid w:val="000A0AC8"/>
    <w:rsid w:val="000D2F14"/>
    <w:rsid w:val="000D45D0"/>
    <w:rsid w:val="00146A1D"/>
    <w:rsid w:val="001662F8"/>
    <w:rsid w:val="001C1E4E"/>
    <w:rsid w:val="001C4ACF"/>
    <w:rsid w:val="002474F5"/>
    <w:rsid w:val="00270895"/>
    <w:rsid w:val="002749A2"/>
    <w:rsid w:val="002A5B46"/>
    <w:rsid w:val="0032641D"/>
    <w:rsid w:val="00331FA9"/>
    <w:rsid w:val="003508BD"/>
    <w:rsid w:val="00353D21"/>
    <w:rsid w:val="0037152A"/>
    <w:rsid w:val="003A2F0F"/>
    <w:rsid w:val="003B1664"/>
    <w:rsid w:val="003D5FC3"/>
    <w:rsid w:val="003E2751"/>
    <w:rsid w:val="003E73FA"/>
    <w:rsid w:val="0040635B"/>
    <w:rsid w:val="00420F75"/>
    <w:rsid w:val="00421B60"/>
    <w:rsid w:val="004660B9"/>
    <w:rsid w:val="004871F6"/>
    <w:rsid w:val="00487E69"/>
    <w:rsid w:val="00496A91"/>
    <w:rsid w:val="004B73AA"/>
    <w:rsid w:val="004F1F08"/>
    <w:rsid w:val="00555244"/>
    <w:rsid w:val="00572D7A"/>
    <w:rsid w:val="00587AAC"/>
    <w:rsid w:val="005F36F5"/>
    <w:rsid w:val="0060290F"/>
    <w:rsid w:val="006603C2"/>
    <w:rsid w:val="00663B90"/>
    <w:rsid w:val="00672D4A"/>
    <w:rsid w:val="00673C80"/>
    <w:rsid w:val="00690B72"/>
    <w:rsid w:val="006B1A4C"/>
    <w:rsid w:val="006C11C8"/>
    <w:rsid w:val="006E0FBB"/>
    <w:rsid w:val="00726CB8"/>
    <w:rsid w:val="0077250F"/>
    <w:rsid w:val="007D0C11"/>
    <w:rsid w:val="0082055E"/>
    <w:rsid w:val="00822EAC"/>
    <w:rsid w:val="008264E5"/>
    <w:rsid w:val="008910DE"/>
    <w:rsid w:val="00925BD6"/>
    <w:rsid w:val="00946D2A"/>
    <w:rsid w:val="00952FC0"/>
    <w:rsid w:val="00982BE1"/>
    <w:rsid w:val="009B465C"/>
    <w:rsid w:val="00A6661D"/>
    <w:rsid w:val="00A91049"/>
    <w:rsid w:val="00AF7EC5"/>
    <w:rsid w:val="00B052EA"/>
    <w:rsid w:val="00D20184"/>
    <w:rsid w:val="00D76F25"/>
    <w:rsid w:val="00D775E3"/>
    <w:rsid w:val="00D81D35"/>
    <w:rsid w:val="00D82827"/>
    <w:rsid w:val="00D8435D"/>
    <w:rsid w:val="00DC6540"/>
    <w:rsid w:val="00DC7F16"/>
    <w:rsid w:val="00DE770A"/>
    <w:rsid w:val="00E172BF"/>
    <w:rsid w:val="00E25C99"/>
    <w:rsid w:val="00E476A8"/>
    <w:rsid w:val="00E6395D"/>
    <w:rsid w:val="00EC342C"/>
    <w:rsid w:val="00FF0979"/>
    <w:rsid w:val="0DB63AD2"/>
    <w:rsid w:val="1FE85EA0"/>
    <w:rsid w:val="337D2590"/>
    <w:rsid w:val="37B643A3"/>
    <w:rsid w:val="48307335"/>
    <w:rsid w:val="50F85F83"/>
    <w:rsid w:val="752714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8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D82827"/>
    <w:pPr>
      <w:ind w:leftChars="2500" w:left="100"/>
    </w:pPr>
  </w:style>
  <w:style w:type="paragraph" w:styleId="a4">
    <w:name w:val="footer"/>
    <w:basedOn w:val="a"/>
    <w:link w:val="Char0"/>
    <w:uiPriority w:val="99"/>
    <w:unhideWhenUsed/>
    <w:rsid w:val="00D82827"/>
    <w:pPr>
      <w:tabs>
        <w:tab w:val="center" w:pos="4153"/>
        <w:tab w:val="right" w:pos="8306"/>
      </w:tabs>
      <w:snapToGrid w:val="0"/>
      <w:jc w:val="left"/>
    </w:pPr>
    <w:rPr>
      <w:sz w:val="18"/>
      <w:szCs w:val="18"/>
    </w:rPr>
  </w:style>
  <w:style w:type="paragraph" w:styleId="a5">
    <w:name w:val="header"/>
    <w:basedOn w:val="a"/>
    <w:link w:val="Char1"/>
    <w:uiPriority w:val="99"/>
    <w:unhideWhenUsed/>
    <w:rsid w:val="00D8282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D82827"/>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rsid w:val="00D82827"/>
    <w:rPr>
      <w:sz w:val="18"/>
      <w:szCs w:val="18"/>
    </w:rPr>
  </w:style>
  <w:style w:type="character" w:customStyle="1" w:styleId="Char0">
    <w:name w:val="页脚 Char"/>
    <w:basedOn w:val="a0"/>
    <w:link w:val="a4"/>
    <w:uiPriority w:val="99"/>
    <w:qFormat/>
    <w:rsid w:val="00D82827"/>
    <w:rPr>
      <w:sz w:val="18"/>
      <w:szCs w:val="18"/>
    </w:rPr>
  </w:style>
  <w:style w:type="character" w:customStyle="1" w:styleId="Char">
    <w:name w:val="日期 Char"/>
    <w:basedOn w:val="a0"/>
    <w:link w:val="a3"/>
    <w:uiPriority w:val="99"/>
    <w:semiHidden/>
    <w:rsid w:val="00D82827"/>
  </w:style>
</w:styles>
</file>

<file path=word/webSettings.xml><?xml version="1.0" encoding="utf-8"?>
<w:webSettings xmlns:r="http://schemas.openxmlformats.org/officeDocument/2006/relationships" xmlns:w="http://schemas.openxmlformats.org/wordprocessingml/2006/main">
  <w:divs>
    <w:div w:id="1395083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D1EDD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LHN</dc:creator>
  <cp:lastModifiedBy>Administrator</cp:lastModifiedBy>
  <cp:revision>12</cp:revision>
  <dcterms:created xsi:type="dcterms:W3CDTF">2026-01-13T07:56:00Z</dcterms:created>
  <dcterms:modified xsi:type="dcterms:W3CDTF">2026-01-19T06:58:00Z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6BE77664DB4E4AD6A353EB46BC477169</vt:lpwstr>
  </property>
</Properties>
</file>