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EF2A95">
      <w:pPr>
        <w:widowControl/>
        <w:spacing w:before="100" w:beforeAutospacing="1" w:after="100" w:afterAutospacing="1" w:line="750" w:lineRule="atLeast"/>
        <w:outlineLvl w:val="0"/>
        <w:rPr>
          <w:rFonts w:ascii="宋体" w:hAnsi="宋体" w:cs="宋体"/>
          <w:b/>
          <w:bCs/>
          <w:color w:val="333333"/>
          <w:kern w:val="36"/>
          <w:sz w:val="24"/>
          <w:szCs w:val="24"/>
        </w:rPr>
      </w:pPr>
      <w:r>
        <w:rPr>
          <w:rFonts w:hint="eastAsia" w:ascii="宋体" w:hAnsi="宋体" w:cs="宋体"/>
          <w:b/>
          <w:bCs/>
          <w:color w:val="333333"/>
          <w:kern w:val="36"/>
          <w:sz w:val="24"/>
          <w:szCs w:val="24"/>
        </w:rPr>
        <w:t>附件一</w:t>
      </w:r>
    </w:p>
    <w:p w14:paraId="07935B73">
      <w:pPr>
        <w:widowControl/>
        <w:spacing w:after="100" w:afterAutospacing="1" w:line="0" w:lineRule="atLeast"/>
        <w:ind w:firstLine="301" w:firstLineChars="100"/>
        <w:jc w:val="center"/>
        <w:outlineLvl w:val="0"/>
        <w:rPr>
          <w:rFonts w:ascii="宋体" w:hAnsi="宋体" w:cs="宋体"/>
          <w:b/>
          <w:bCs/>
          <w:color w:val="333333"/>
          <w:kern w:val="36"/>
          <w:sz w:val="30"/>
          <w:szCs w:val="30"/>
        </w:rPr>
      </w:pPr>
      <w:r>
        <w:rPr>
          <w:rFonts w:hint="eastAsia" w:ascii="宋体" w:hAnsi="宋体" w:cs="宋体"/>
          <w:b/>
          <w:bCs/>
          <w:color w:val="333333"/>
          <w:kern w:val="36"/>
          <w:sz w:val="30"/>
          <w:szCs w:val="30"/>
          <w:lang w:eastAsia="zh-CN"/>
        </w:rPr>
        <w:t>光山县恒翔实业有限公司</w:t>
      </w:r>
      <w:r>
        <w:rPr>
          <w:rFonts w:hint="eastAsia" w:ascii="宋体" w:hAnsi="宋体" w:cs="宋体"/>
          <w:b/>
          <w:bCs/>
          <w:color w:val="333333"/>
          <w:kern w:val="36"/>
          <w:sz w:val="30"/>
          <w:szCs w:val="30"/>
        </w:rPr>
        <w:t>破产债权申报</w:t>
      </w:r>
    </w:p>
    <w:p w14:paraId="58871B12">
      <w:pPr>
        <w:widowControl/>
        <w:spacing w:after="100" w:afterAutospacing="1" w:line="0" w:lineRule="atLeast"/>
        <w:ind w:firstLine="301" w:firstLineChars="100"/>
        <w:jc w:val="center"/>
        <w:outlineLvl w:val="0"/>
        <w:rPr>
          <w:rFonts w:ascii="宋体" w:hAnsi="宋体" w:cs="宋体"/>
          <w:b/>
          <w:bCs/>
          <w:color w:val="333333"/>
          <w:kern w:val="0"/>
          <w:sz w:val="30"/>
          <w:szCs w:val="30"/>
        </w:rPr>
      </w:pPr>
      <w:r>
        <w:rPr>
          <w:rFonts w:hint="eastAsia" w:ascii="宋体" w:hAnsi="宋体" w:cs="宋体"/>
          <w:b/>
          <w:bCs/>
          <w:color w:val="333333"/>
          <w:kern w:val="36"/>
          <w:sz w:val="30"/>
          <w:szCs w:val="30"/>
        </w:rPr>
        <w:t>填写规则及注意事项</w:t>
      </w:r>
    </w:p>
    <w:p w14:paraId="09530F52">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仿宋" w:hAnsi="仿宋" w:eastAsia="仿宋" w:cs="仿宋"/>
          <w:b/>
          <w:color w:val="333333"/>
          <w:kern w:val="0"/>
          <w:sz w:val="28"/>
          <w:szCs w:val="28"/>
        </w:rPr>
      </w:pPr>
      <w:r>
        <w:rPr>
          <w:rFonts w:hint="eastAsia" w:ascii="仿宋" w:hAnsi="仿宋" w:eastAsia="仿宋" w:cs="仿宋"/>
          <w:b/>
          <w:color w:val="333333"/>
          <w:kern w:val="0"/>
          <w:sz w:val="28"/>
          <w:szCs w:val="28"/>
        </w:rPr>
        <w:t>各债权申报人：</w:t>
      </w:r>
    </w:p>
    <w:p w14:paraId="3E22F616">
      <w:pPr>
        <w:keepNext w:val="0"/>
        <w:keepLines w:val="0"/>
        <w:pageBreakBefore w:val="0"/>
        <w:widowControl/>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333333"/>
          <w:kern w:val="0"/>
          <w:sz w:val="28"/>
          <w:szCs w:val="28"/>
        </w:rPr>
      </w:pPr>
      <w:r>
        <w:rPr>
          <w:rFonts w:hint="eastAsia" w:ascii="仿宋" w:hAnsi="仿宋" w:eastAsia="仿宋" w:cs="仿宋"/>
          <w:color w:val="333333"/>
          <w:kern w:val="0"/>
          <w:sz w:val="28"/>
          <w:szCs w:val="28"/>
        </w:rPr>
        <w:t>根据《中华人民共和国企业破产法》的规定，结合人民法院《债权申报公告》的要求，现就债权申报相关事宜及债权申报表的填写规则、注意事项及法律后果等作如下规定，以便债权申报、审核、核查、裁定确认及分配或受偿款项的领取等事宜有序进行：</w:t>
      </w:r>
    </w:p>
    <w:p w14:paraId="3EC7E999">
      <w:pPr>
        <w:keepNext w:val="0"/>
        <w:keepLines w:val="0"/>
        <w:pageBreakBefore w:val="0"/>
        <w:widowControl/>
        <w:kinsoku/>
        <w:wordWrap/>
        <w:overflowPunct/>
        <w:topLinePunct w:val="0"/>
        <w:autoSpaceDE/>
        <w:autoSpaceDN/>
        <w:bidi w:val="0"/>
        <w:adjustRightInd/>
        <w:snapToGrid/>
        <w:spacing w:line="560" w:lineRule="exact"/>
        <w:ind w:firstLine="562" w:firstLineChars="200"/>
        <w:textAlignment w:val="auto"/>
        <w:rPr>
          <w:rFonts w:hint="eastAsia" w:ascii="仿宋" w:hAnsi="仿宋" w:eastAsia="仿宋" w:cs="仿宋"/>
          <w:color w:val="333333"/>
          <w:kern w:val="0"/>
          <w:sz w:val="28"/>
          <w:szCs w:val="28"/>
        </w:rPr>
      </w:pPr>
      <w:r>
        <w:rPr>
          <w:rFonts w:hint="eastAsia" w:ascii="仿宋" w:hAnsi="仿宋" w:eastAsia="仿宋" w:cs="仿宋"/>
          <w:b/>
          <w:bCs/>
          <w:color w:val="333333"/>
          <w:kern w:val="0"/>
          <w:sz w:val="28"/>
          <w:szCs w:val="28"/>
        </w:rPr>
        <w:t>一、债权申报表填写规则</w:t>
      </w:r>
    </w:p>
    <w:p w14:paraId="628567B9">
      <w:pPr>
        <w:keepNext w:val="0"/>
        <w:keepLines w:val="0"/>
        <w:pageBreakBefore w:val="0"/>
        <w:widowControl/>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333333"/>
          <w:kern w:val="0"/>
          <w:sz w:val="28"/>
          <w:szCs w:val="28"/>
        </w:rPr>
      </w:pPr>
      <w:r>
        <w:rPr>
          <w:rFonts w:hint="eastAsia" w:ascii="仿宋" w:hAnsi="仿宋" w:eastAsia="仿宋" w:cs="仿宋"/>
          <w:color w:val="333333"/>
          <w:kern w:val="0"/>
          <w:sz w:val="28"/>
          <w:szCs w:val="28"/>
        </w:rPr>
        <w:t>1、债权人姓名或名称：债权人为单位的，完整填写已经工商登记的最新名称；债权人为自然人的，按照公安机关制发的二代居民身份证登记的姓名准确填写。</w:t>
      </w:r>
    </w:p>
    <w:p w14:paraId="73734857">
      <w:pPr>
        <w:keepNext w:val="0"/>
        <w:keepLines w:val="0"/>
        <w:pageBreakBefore w:val="0"/>
        <w:widowControl/>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333333"/>
          <w:kern w:val="0"/>
          <w:sz w:val="28"/>
          <w:szCs w:val="28"/>
        </w:rPr>
      </w:pPr>
      <w:r>
        <w:rPr>
          <w:rFonts w:hint="eastAsia" w:ascii="仿宋" w:hAnsi="仿宋" w:eastAsia="仿宋" w:cs="仿宋"/>
          <w:color w:val="333333"/>
          <w:kern w:val="0"/>
          <w:sz w:val="28"/>
          <w:szCs w:val="28"/>
        </w:rPr>
        <w:t>2、身份证或组织机构代码：身份证号码按照公安机关制发的二代居民身份证显示号码如实填写；组织机构代码证，按照证件代码填写，已换发三证合一营业执照的，提供该营业执照即可。</w:t>
      </w:r>
    </w:p>
    <w:p w14:paraId="59234396">
      <w:pPr>
        <w:keepNext w:val="0"/>
        <w:keepLines w:val="0"/>
        <w:pageBreakBefore w:val="0"/>
        <w:widowControl/>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333333"/>
          <w:kern w:val="0"/>
          <w:sz w:val="28"/>
          <w:szCs w:val="28"/>
        </w:rPr>
      </w:pPr>
      <w:r>
        <w:rPr>
          <w:rFonts w:hint="eastAsia" w:ascii="仿宋" w:hAnsi="仿宋" w:eastAsia="仿宋" w:cs="仿宋"/>
          <w:color w:val="333333"/>
          <w:kern w:val="0"/>
          <w:sz w:val="28"/>
          <w:szCs w:val="28"/>
        </w:rPr>
        <w:t>3、申报时间：</w:t>
      </w:r>
      <w:r>
        <w:rPr>
          <w:rFonts w:hint="eastAsia" w:ascii="仿宋" w:hAnsi="仿宋" w:eastAsia="仿宋" w:cs="仿宋"/>
          <w:color w:val="333333"/>
          <w:kern w:val="0"/>
          <w:sz w:val="28"/>
          <w:szCs w:val="28"/>
          <w:lang w:eastAsia="zh-CN"/>
        </w:rPr>
        <w:t>以</w:t>
      </w:r>
      <w:r>
        <w:rPr>
          <w:rFonts w:hint="eastAsia" w:ascii="仿宋" w:hAnsi="仿宋" w:eastAsia="仿宋" w:cs="仿宋"/>
          <w:color w:val="333333"/>
          <w:kern w:val="0"/>
          <w:sz w:val="28"/>
          <w:szCs w:val="28"/>
        </w:rPr>
        <w:t>正式向管理人提交债权申报手续的日期为准。</w:t>
      </w:r>
    </w:p>
    <w:p w14:paraId="377FF274">
      <w:pPr>
        <w:keepNext w:val="0"/>
        <w:keepLines w:val="0"/>
        <w:pageBreakBefore w:val="0"/>
        <w:widowControl/>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333333"/>
          <w:kern w:val="0"/>
          <w:sz w:val="28"/>
          <w:szCs w:val="28"/>
        </w:rPr>
      </w:pPr>
      <w:r>
        <w:rPr>
          <w:rFonts w:hint="eastAsia" w:ascii="仿宋" w:hAnsi="仿宋" w:eastAsia="仿宋" w:cs="仿宋"/>
          <w:color w:val="333333"/>
          <w:kern w:val="0"/>
          <w:sz w:val="28"/>
          <w:szCs w:val="28"/>
        </w:rPr>
        <w:t>4、申报联系人：填写债权人本人或经书面授权的代理人姓名。</w:t>
      </w:r>
    </w:p>
    <w:p w14:paraId="05D04908">
      <w:pPr>
        <w:keepNext w:val="0"/>
        <w:keepLines w:val="0"/>
        <w:pageBreakBefore w:val="0"/>
        <w:widowControl/>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333333"/>
          <w:kern w:val="0"/>
          <w:sz w:val="28"/>
          <w:szCs w:val="28"/>
        </w:rPr>
      </w:pPr>
      <w:r>
        <w:rPr>
          <w:rFonts w:hint="eastAsia" w:ascii="仿宋" w:hAnsi="仿宋" w:eastAsia="仿宋" w:cs="仿宋"/>
          <w:color w:val="333333"/>
          <w:kern w:val="0"/>
          <w:sz w:val="28"/>
          <w:szCs w:val="28"/>
        </w:rPr>
        <w:t>5、联系电话：填写申报联系人电话，提供本人手机号码及固定电话号码。</w:t>
      </w:r>
    </w:p>
    <w:p w14:paraId="5CB93D63">
      <w:pPr>
        <w:keepNext w:val="0"/>
        <w:keepLines w:val="0"/>
        <w:pageBreakBefore w:val="0"/>
        <w:widowControl/>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333333"/>
          <w:kern w:val="0"/>
          <w:sz w:val="28"/>
          <w:szCs w:val="28"/>
        </w:rPr>
      </w:pPr>
      <w:r>
        <w:rPr>
          <w:rFonts w:hint="eastAsia" w:ascii="仿宋" w:hAnsi="仿宋" w:eastAsia="仿宋" w:cs="仿宋"/>
          <w:color w:val="333333"/>
          <w:kern w:val="0"/>
          <w:sz w:val="28"/>
          <w:szCs w:val="28"/>
        </w:rPr>
        <w:t>6、债权人确认送达法律文书的地址：债权人或代理人的收件地址、邮编和收件人姓名应准确完整，收件地址应当为收件人的办事机构所在地或经常居住地地址，以免因不能及时接收人民法院或管理人寄送的法律文书而产生不利后果。</w:t>
      </w:r>
    </w:p>
    <w:p w14:paraId="33FEA2E3">
      <w:pPr>
        <w:keepNext w:val="0"/>
        <w:keepLines w:val="0"/>
        <w:pageBreakBefore w:val="0"/>
        <w:widowControl/>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333333"/>
          <w:kern w:val="0"/>
          <w:sz w:val="28"/>
          <w:szCs w:val="28"/>
        </w:rPr>
      </w:pPr>
      <w:r>
        <w:rPr>
          <w:rFonts w:hint="eastAsia" w:ascii="仿宋" w:hAnsi="仿宋" w:eastAsia="仿宋" w:cs="仿宋"/>
          <w:color w:val="333333"/>
          <w:kern w:val="0"/>
          <w:sz w:val="28"/>
          <w:szCs w:val="28"/>
        </w:rPr>
        <w:t>7、开户银行及账号：应当填写债权人有效的银行账户信息，填写代理人或第三人的银行账户信息并向管理人提交债权人书面委托收款手续的，自受偿或分配款项到达该账户之日起，视为债权人已经受领前述款项。债权人以未收到前述款项为由向管理人申报债权的，管理人不予受理。</w:t>
      </w:r>
    </w:p>
    <w:p w14:paraId="58E65AE9">
      <w:pPr>
        <w:keepNext w:val="0"/>
        <w:keepLines w:val="0"/>
        <w:pageBreakBefore w:val="0"/>
        <w:widowControl/>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333333"/>
          <w:kern w:val="0"/>
          <w:sz w:val="28"/>
          <w:szCs w:val="28"/>
        </w:rPr>
      </w:pPr>
      <w:r>
        <w:rPr>
          <w:rFonts w:hint="eastAsia" w:ascii="仿宋" w:hAnsi="仿宋" w:eastAsia="仿宋" w:cs="仿宋"/>
          <w:color w:val="333333"/>
          <w:kern w:val="0"/>
          <w:sz w:val="28"/>
          <w:szCs w:val="28"/>
        </w:rPr>
        <w:t>8、申报金额、本金债权、利息债权及债权发生时间：申报金额栏应填写申报债权的本息合计总额；本金债权有司法机关或公证机构的生效司法裁判文书（包括生效的调解书）或公证文书的，以该文书确认的本金填写，无裁判或公证文书的，依双方的合同或协议约定的本金数额，结合财务对账结果如实填写；利息债权，计算至破产申请受理时，有司法机关或公证机构的生效司法裁判文书（包括生效的调解书）或公证文书的，以该文书确认的本金填写；无裁判或公证文书的，有合同的，依照双方所签合同约定的利息支付标准，根据法律规定的利息保护幅度，结合财务对账结果如实填写，</w:t>
      </w:r>
      <w:r>
        <w:rPr>
          <w:rFonts w:hint="eastAsia" w:ascii="仿宋" w:hAnsi="仿宋" w:eastAsia="仿宋" w:cs="仿宋"/>
          <w:b w:val="0"/>
          <w:bCs w:val="0"/>
          <w:color w:val="333333"/>
          <w:kern w:val="0"/>
          <w:sz w:val="28"/>
          <w:szCs w:val="28"/>
        </w:rPr>
        <w:t>并附利息计算清单；</w:t>
      </w:r>
      <w:r>
        <w:rPr>
          <w:rFonts w:hint="eastAsia" w:ascii="仿宋" w:hAnsi="仿宋" w:eastAsia="仿宋" w:cs="仿宋"/>
          <w:color w:val="333333"/>
          <w:kern w:val="0"/>
          <w:sz w:val="28"/>
          <w:szCs w:val="28"/>
        </w:rPr>
        <w:t>债权发生时间，以债权债务关系实际发生时间填写。上述事项均应如实填写，未填写的，视为自行放弃申报权利。</w:t>
      </w:r>
    </w:p>
    <w:p w14:paraId="4D187C1D">
      <w:pPr>
        <w:keepNext w:val="0"/>
        <w:keepLines w:val="0"/>
        <w:pageBreakBefore w:val="0"/>
        <w:widowControl/>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333333"/>
          <w:kern w:val="0"/>
          <w:sz w:val="28"/>
          <w:szCs w:val="28"/>
          <w:highlight w:val="none"/>
          <w:lang w:val="en-US" w:eastAsia="zh-CN"/>
        </w:rPr>
      </w:pPr>
      <w:r>
        <w:rPr>
          <w:rFonts w:hint="eastAsia" w:ascii="仿宋" w:hAnsi="仿宋" w:eastAsia="仿宋" w:cs="仿宋"/>
          <w:color w:val="333333"/>
          <w:kern w:val="0"/>
          <w:sz w:val="28"/>
          <w:szCs w:val="28"/>
        </w:rPr>
        <w:t>9、财产担保情况、担保标的、担保物价值与担保发生时间：无财产担保的，直接填写“无”；有财产担保的，</w:t>
      </w:r>
      <w:r>
        <w:rPr>
          <w:rFonts w:hint="eastAsia" w:ascii="仿宋" w:hAnsi="仿宋" w:eastAsia="仿宋" w:cs="仿宋"/>
          <w:color w:val="333333"/>
          <w:kern w:val="0"/>
          <w:sz w:val="28"/>
          <w:szCs w:val="28"/>
          <w:highlight w:val="none"/>
          <w:lang w:val="en-US" w:eastAsia="zh-CN"/>
        </w:rPr>
        <w:t>债权人在债权申报表中应明确下列信息，以便于管理人对债权的担保情况进行审核：</w:t>
      </w:r>
    </w:p>
    <w:p w14:paraId="520104E5">
      <w:pPr>
        <w:keepNext w:val="0"/>
        <w:keepLines w:val="0"/>
        <w:pageBreakBefore w:val="0"/>
        <w:widowControl/>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333333"/>
          <w:kern w:val="0"/>
          <w:sz w:val="28"/>
          <w:szCs w:val="28"/>
          <w:highlight w:val="none"/>
          <w:lang w:val="en-US" w:eastAsia="zh-CN"/>
        </w:rPr>
      </w:pPr>
      <w:r>
        <w:rPr>
          <w:rFonts w:hint="eastAsia" w:ascii="仿宋" w:hAnsi="仿宋" w:eastAsia="仿宋" w:cs="仿宋"/>
          <w:color w:val="333333"/>
          <w:kern w:val="0"/>
          <w:sz w:val="28"/>
          <w:szCs w:val="28"/>
          <w:highlight w:val="none"/>
          <w:lang w:val="en-US" w:eastAsia="zh-CN"/>
        </w:rPr>
        <w:t>（1）担保标的；</w:t>
      </w:r>
    </w:p>
    <w:p w14:paraId="13B0D141">
      <w:pPr>
        <w:keepNext w:val="0"/>
        <w:keepLines w:val="0"/>
        <w:pageBreakBefore w:val="0"/>
        <w:widowControl/>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333333"/>
          <w:kern w:val="0"/>
          <w:sz w:val="28"/>
          <w:szCs w:val="28"/>
          <w:highlight w:val="none"/>
          <w:lang w:val="en-US" w:eastAsia="zh-CN"/>
        </w:rPr>
      </w:pPr>
      <w:r>
        <w:rPr>
          <w:rFonts w:hint="eastAsia" w:ascii="仿宋" w:hAnsi="仿宋" w:eastAsia="仿宋" w:cs="仿宋"/>
          <w:color w:val="333333"/>
          <w:kern w:val="0"/>
          <w:sz w:val="28"/>
          <w:szCs w:val="28"/>
          <w:highlight w:val="none"/>
          <w:lang w:val="en-US" w:eastAsia="zh-CN"/>
        </w:rPr>
        <w:t>（2）担保物价值（如有）；</w:t>
      </w:r>
    </w:p>
    <w:p w14:paraId="71FEA6D1">
      <w:pPr>
        <w:keepNext w:val="0"/>
        <w:keepLines w:val="0"/>
        <w:pageBreakBefore w:val="0"/>
        <w:widowControl/>
        <w:kinsoku/>
        <w:wordWrap/>
        <w:overflowPunct/>
        <w:topLinePunct w:val="0"/>
        <w:autoSpaceDE/>
        <w:autoSpaceDN/>
        <w:bidi w:val="0"/>
        <w:adjustRightInd/>
        <w:snapToGrid/>
        <w:spacing w:line="560" w:lineRule="exact"/>
        <w:ind w:firstLine="560" w:firstLineChars="200"/>
        <w:textAlignment w:val="auto"/>
        <w:rPr>
          <w:rFonts w:hint="default" w:ascii="仿宋" w:hAnsi="仿宋" w:eastAsia="仿宋" w:cs="仿宋"/>
          <w:color w:val="333333"/>
          <w:kern w:val="0"/>
          <w:sz w:val="28"/>
          <w:szCs w:val="28"/>
          <w:highlight w:val="none"/>
          <w:lang w:val="en-US" w:eastAsia="zh-CN"/>
        </w:rPr>
      </w:pPr>
      <w:r>
        <w:rPr>
          <w:rFonts w:hint="default" w:ascii="仿宋" w:hAnsi="仿宋" w:eastAsia="仿宋" w:cs="仿宋"/>
          <w:color w:val="333333"/>
          <w:kern w:val="0"/>
          <w:sz w:val="28"/>
          <w:szCs w:val="28"/>
          <w:highlight w:val="none"/>
          <w:lang w:val="en-US" w:eastAsia="zh-CN"/>
        </w:rPr>
        <w:t>（3）担保债权发生时间；</w:t>
      </w:r>
    </w:p>
    <w:p w14:paraId="1AC910EF">
      <w:pPr>
        <w:keepNext w:val="0"/>
        <w:keepLines w:val="0"/>
        <w:pageBreakBefore w:val="0"/>
        <w:widowControl/>
        <w:kinsoku/>
        <w:wordWrap/>
        <w:overflowPunct/>
        <w:topLinePunct w:val="0"/>
        <w:autoSpaceDE/>
        <w:autoSpaceDN/>
        <w:bidi w:val="0"/>
        <w:adjustRightInd/>
        <w:snapToGrid/>
        <w:spacing w:line="560" w:lineRule="exact"/>
        <w:ind w:firstLine="560" w:firstLineChars="200"/>
        <w:textAlignment w:val="auto"/>
        <w:rPr>
          <w:rFonts w:hint="default" w:ascii="仿宋" w:hAnsi="仿宋" w:eastAsia="仿宋" w:cs="仿宋"/>
          <w:color w:val="333333"/>
          <w:kern w:val="0"/>
          <w:sz w:val="28"/>
          <w:szCs w:val="28"/>
          <w:highlight w:val="none"/>
          <w:lang w:val="en-US" w:eastAsia="zh-CN"/>
        </w:rPr>
      </w:pPr>
      <w:r>
        <w:rPr>
          <w:rFonts w:hint="default" w:ascii="仿宋" w:hAnsi="仿宋" w:eastAsia="仿宋" w:cs="仿宋"/>
          <w:color w:val="333333"/>
          <w:kern w:val="0"/>
          <w:sz w:val="28"/>
          <w:szCs w:val="28"/>
          <w:highlight w:val="none"/>
          <w:lang w:val="en-US" w:eastAsia="zh-CN"/>
        </w:rPr>
        <w:t>（4）</w:t>
      </w:r>
      <w:r>
        <w:rPr>
          <w:rFonts w:hint="eastAsia" w:ascii="仿宋" w:hAnsi="仿宋" w:eastAsia="仿宋" w:cs="仿宋"/>
          <w:color w:val="333333"/>
          <w:kern w:val="0"/>
          <w:sz w:val="28"/>
          <w:szCs w:val="28"/>
          <w:highlight w:val="none"/>
          <w:lang w:val="en-US" w:eastAsia="zh-CN"/>
        </w:rPr>
        <w:t>担</w:t>
      </w:r>
      <w:r>
        <w:rPr>
          <w:rFonts w:hint="default" w:ascii="仿宋" w:hAnsi="仿宋" w:eastAsia="仿宋" w:cs="仿宋"/>
          <w:color w:val="333333"/>
          <w:kern w:val="0"/>
          <w:sz w:val="28"/>
          <w:szCs w:val="28"/>
          <w:highlight w:val="none"/>
          <w:lang w:val="en-US" w:eastAsia="zh-CN"/>
        </w:rPr>
        <w:t>保种类，即物的担保还是保证担保。物的担保是抵押、质押还是留置；保证担保则是一般保证还是连带保证等；</w:t>
      </w:r>
    </w:p>
    <w:p w14:paraId="05428078">
      <w:pPr>
        <w:keepNext w:val="0"/>
        <w:keepLines w:val="0"/>
        <w:pageBreakBefore w:val="0"/>
        <w:widowControl/>
        <w:kinsoku/>
        <w:wordWrap/>
        <w:overflowPunct/>
        <w:topLinePunct w:val="0"/>
        <w:autoSpaceDE/>
        <w:autoSpaceDN/>
        <w:bidi w:val="0"/>
        <w:adjustRightInd/>
        <w:snapToGrid/>
        <w:spacing w:line="560" w:lineRule="exact"/>
        <w:ind w:firstLine="560" w:firstLineChars="200"/>
        <w:textAlignment w:val="auto"/>
        <w:rPr>
          <w:rFonts w:hint="default" w:ascii="仿宋" w:hAnsi="仿宋" w:eastAsia="仿宋" w:cs="仿宋"/>
          <w:color w:val="333333"/>
          <w:kern w:val="0"/>
          <w:sz w:val="28"/>
          <w:szCs w:val="28"/>
          <w:highlight w:val="none"/>
          <w:lang w:val="en-US" w:eastAsia="zh-CN"/>
        </w:rPr>
      </w:pPr>
      <w:r>
        <w:rPr>
          <w:rFonts w:hint="default" w:ascii="仿宋" w:hAnsi="仿宋" w:eastAsia="仿宋" w:cs="仿宋"/>
          <w:color w:val="333333"/>
          <w:kern w:val="0"/>
          <w:sz w:val="28"/>
          <w:szCs w:val="28"/>
          <w:highlight w:val="none"/>
          <w:lang w:val="en-US" w:eastAsia="zh-CN"/>
        </w:rPr>
        <w:t>（5）担保人的名称；</w:t>
      </w:r>
    </w:p>
    <w:p w14:paraId="4D0DEEC9">
      <w:pPr>
        <w:keepNext w:val="0"/>
        <w:keepLines w:val="0"/>
        <w:pageBreakBefore w:val="0"/>
        <w:widowControl/>
        <w:kinsoku/>
        <w:wordWrap/>
        <w:overflowPunct/>
        <w:topLinePunct w:val="0"/>
        <w:autoSpaceDE/>
        <w:autoSpaceDN/>
        <w:bidi w:val="0"/>
        <w:adjustRightInd/>
        <w:snapToGrid/>
        <w:spacing w:line="560" w:lineRule="exact"/>
        <w:ind w:firstLine="560" w:firstLineChars="200"/>
        <w:textAlignment w:val="auto"/>
        <w:rPr>
          <w:rFonts w:hint="default" w:ascii="仿宋" w:hAnsi="仿宋" w:eastAsia="仿宋" w:cs="仿宋"/>
          <w:color w:val="333333"/>
          <w:kern w:val="0"/>
          <w:sz w:val="28"/>
          <w:szCs w:val="28"/>
          <w:highlight w:val="none"/>
          <w:lang w:val="en-US" w:eastAsia="zh-CN"/>
        </w:rPr>
      </w:pPr>
      <w:r>
        <w:rPr>
          <w:rFonts w:hint="default" w:ascii="仿宋" w:hAnsi="仿宋" w:eastAsia="仿宋" w:cs="仿宋"/>
          <w:color w:val="333333"/>
          <w:kern w:val="0"/>
          <w:sz w:val="28"/>
          <w:szCs w:val="28"/>
          <w:highlight w:val="none"/>
          <w:lang w:val="en-US" w:eastAsia="zh-CN"/>
        </w:rPr>
        <w:t>（6）担保的范围；</w:t>
      </w:r>
    </w:p>
    <w:p w14:paraId="02E05B00">
      <w:pPr>
        <w:keepNext w:val="0"/>
        <w:keepLines w:val="0"/>
        <w:pageBreakBefore w:val="0"/>
        <w:widowControl/>
        <w:kinsoku/>
        <w:wordWrap/>
        <w:overflowPunct/>
        <w:topLinePunct w:val="0"/>
        <w:autoSpaceDE/>
        <w:autoSpaceDN/>
        <w:bidi w:val="0"/>
        <w:adjustRightInd/>
        <w:snapToGrid/>
        <w:spacing w:line="560" w:lineRule="exact"/>
        <w:ind w:firstLine="560" w:firstLineChars="200"/>
        <w:textAlignment w:val="auto"/>
        <w:rPr>
          <w:rFonts w:hint="default" w:ascii="仿宋" w:hAnsi="仿宋" w:eastAsia="仿宋" w:cs="仿宋"/>
          <w:color w:val="333333"/>
          <w:kern w:val="0"/>
          <w:sz w:val="28"/>
          <w:szCs w:val="28"/>
          <w:highlight w:val="none"/>
          <w:lang w:val="en-US" w:eastAsia="zh-CN"/>
        </w:rPr>
      </w:pPr>
      <w:r>
        <w:rPr>
          <w:rFonts w:hint="default" w:ascii="仿宋" w:hAnsi="仿宋" w:eastAsia="仿宋" w:cs="仿宋"/>
          <w:color w:val="333333"/>
          <w:kern w:val="0"/>
          <w:sz w:val="28"/>
          <w:szCs w:val="28"/>
          <w:highlight w:val="none"/>
          <w:lang w:val="en-US" w:eastAsia="zh-CN"/>
        </w:rPr>
        <w:t>（7）担保的起止时间；</w:t>
      </w:r>
    </w:p>
    <w:p w14:paraId="7EF337CD">
      <w:pPr>
        <w:keepNext w:val="0"/>
        <w:keepLines w:val="0"/>
        <w:pageBreakBefore w:val="0"/>
        <w:widowControl/>
        <w:kinsoku/>
        <w:wordWrap/>
        <w:overflowPunct/>
        <w:topLinePunct w:val="0"/>
        <w:autoSpaceDE/>
        <w:autoSpaceDN/>
        <w:bidi w:val="0"/>
        <w:adjustRightInd/>
        <w:snapToGrid/>
        <w:spacing w:line="560" w:lineRule="exact"/>
        <w:ind w:firstLine="560" w:firstLineChars="200"/>
        <w:textAlignment w:val="auto"/>
        <w:rPr>
          <w:rFonts w:hint="default" w:ascii="仿宋" w:hAnsi="仿宋" w:eastAsia="仿宋" w:cs="仿宋"/>
          <w:color w:val="333333"/>
          <w:kern w:val="0"/>
          <w:sz w:val="28"/>
          <w:szCs w:val="28"/>
          <w:highlight w:val="none"/>
          <w:lang w:val="en-US" w:eastAsia="zh-CN"/>
        </w:rPr>
      </w:pPr>
      <w:r>
        <w:rPr>
          <w:rFonts w:hint="default" w:ascii="仿宋" w:hAnsi="仿宋" w:eastAsia="仿宋" w:cs="仿宋"/>
          <w:color w:val="333333"/>
          <w:kern w:val="0"/>
          <w:sz w:val="28"/>
          <w:szCs w:val="28"/>
          <w:highlight w:val="none"/>
          <w:lang w:val="en-US" w:eastAsia="zh-CN"/>
        </w:rPr>
        <w:t>（8）担保的条件；</w:t>
      </w:r>
    </w:p>
    <w:p w14:paraId="761E1263">
      <w:pPr>
        <w:keepNext w:val="0"/>
        <w:keepLines w:val="0"/>
        <w:pageBreakBefore w:val="0"/>
        <w:widowControl/>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333333"/>
          <w:kern w:val="0"/>
          <w:sz w:val="28"/>
          <w:szCs w:val="28"/>
        </w:rPr>
      </w:pPr>
      <w:r>
        <w:rPr>
          <w:rFonts w:hint="default" w:ascii="仿宋" w:hAnsi="仿宋" w:eastAsia="仿宋" w:cs="仿宋"/>
          <w:color w:val="333333"/>
          <w:kern w:val="0"/>
          <w:sz w:val="28"/>
          <w:szCs w:val="28"/>
          <w:highlight w:val="none"/>
          <w:lang w:val="en-US" w:eastAsia="zh-CN"/>
        </w:rPr>
        <w:t>（9）是否存在反担保等。</w:t>
      </w:r>
    </w:p>
    <w:p w14:paraId="497C4D7D">
      <w:pPr>
        <w:keepNext w:val="0"/>
        <w:keepLines w:val="0"/>
        <w:pageBreakBefore w:val="0"/>
        <w:widowControl/>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333333"/>
          <w:kern w:val="0"/>
          <w:sz w:val="28"/>
          <w:szCs w:val="28"/>
        </w:rPr>
      </w:pPr>
      <w:r>
        <w:rPr>
          <w:rFonts w:hint="eastAsia" w:ascii="仿宋" w:hAnsi="仿宋" w:eastAsia="仿宋" w:cs="仿宋"/>
          <w:color w:val="333333"/>
          <w:kern w:val="0"/>
          <w:sz w:val="28"/>
          <w:szCs w:val="28"/>
        </w:rPr>
        <w:t>10、基本事实及相关证据材料</w:t>
      </w:r>
      <w:r>
        <w:rPr>
          <w:rFonts w:hint="eastAsia" w:ascii="仿宋" w:hAnsi="仿宋" w:eastAsia="仿宋" w:cs="仿宋"/>
          <w:color w:val="333333"/>
          <w:kern w:val="0"/>
          <w:sz w:val="28"/>
          <w:szCs w:val="28"/>
          <w:lang w:eastAsia="zh-CN"/>
        </w:rPr>
        <w:t>：</w:t>
      </w:r>
      <w:r>
        <w:rPr>
          <w:rFonts w:hint="eastAsia" w:ascii="仿宋" w:hAnsi="仿宋" w:eastAsia="仿宋" w:cs="仿宋"/>
          <w:color w:val="333333"/>
          <w:kern w:val="0"/>
          <w:sz w:val="28"/>
          <w:szCs w:val="28"/>
        </w:rPr>
        <w:t>简要写明债权债务关系发生过程，并完整提交相应的证据材料，有特殊事项的，应当附书面情况说明。</w:t>
      </w:r>
    </w:p>
    <w:p w14:paraId="354F9C93">
      <w:pPr>
        <w:keepNext w:val="0"/>
        <w:keepLines w:val="0"/>
        <w:pageBreakBefore w:val="0"/>
        <w:widowControl/>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333333"/>
          <w:kern w:val="0"/>
          <w:sz w:val="28"/>
          <w:szCs w:val="28"/>
        </w:rPr>
      </w:pPr>
      <w:r>
        <w:rPr>
          <w:rFonts w:hint="eastAsia" w:ascii="仿宋" w:hAnsi="仿宋" w:eastAsia="仿宋" w:cs="仿宋"/>
          <w:color w:val="333333"/>
          <w:kern w:val="0"/>
          <w:sz w:val="28"/>
          <w:szCs w:val="28"/>
        </w:rPr>
        <w:t>11、备注</w:t>
      </w:r>
      <w:r>
        <w:rPr>
          <w:rFonts w:hint="eastAsia" w:ascii="仿宋" w:hAnsi="仿宋" w:eastAsia="仿宋" w:cs="仿宋"/>
          <w:color w:val="333333"/>
          <w:kern w:val="0"/>
          <w:sz w:val="28"/>
          <w:szCs w:val="28"/>
          <w:lang w:eastAsia="zh-CN"/>
        </w:rPr>
        <w:t>：</w:t>
      </w:r>
      <w:r>
        <w:rPr>
          <w:rFonts w:hint="eastAsia" w:ascii="仿宋" w:hAnsi="仿宋" w:eastAsia="仿宋" w:cs="仿宋"/>
          <w:color w:val="333333"/>
          <w:kern w:val="0"/>
          <w:sz w:val="28"/>
          <w:szCs w:val="28"/>
        </w:rPr>
        <w:t>根据自身债权实际情况，按需填写。</w:t>
      </w:r>
    </w:p>
    <w:p w14:paraId="0DCF0B0E">
      <w:pPr>
        <w:keepNext w:val="0"/>
        <w:keepLines w:val="0"/>
        <w:pageBreakBefore w:val="0"/>
        <w:widowControl/>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333333"/>
          <w:kern w:val="0"/>
          <w:sz w:val="28"/>
          <w:szCs w:val="28"/>
        </w:rPr>
      </w:pPr>
      <w:r>
        <w:rPr>
          <w:rFonts w:hint="eastAsia" w:ascii="仿宋" w:hAnsi="仿宋" w:eastAsia="仿宋" w:cs="仿宋"/>
          <w:color w:val="333333"/>
          <w:kern w:val="0"/>
          <w:sz w:val="28"/>
          <w:szCs w:val="28"/>
        </w:rPr>
        <w:t>12、债权人盖章：债权人为单位或其他组织，应当加盖单位或组织公章；债权人为自然人的应当签字并摁手印。</w:t>
      </w:r>
    </w:p>
    <w:p w14:paraId="6BE8A131">
      <w:pPr>
        <w:keepNext w:val="0"/>
        <w:keepLines w:val="0"/>
        <w:pageBreakBefore w:val="0"/>
        <w:widowControl/>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333333"/>
          <w:kern w:val="0"/>
          <w:sz w:val="28"/>
          <w:szCs w:val="28"/>
        </w:rPr>
      </w:pPr>
      <w:r>
        <w:rPr>
          <w:rFonts w:hint="eastAsia" w:ascii="仿宋" w:hAnsi="仿宋" w:eastAsia="仿宋" w:cs="仿宋"/>
          <w:color w:val="333333"/>
          <w:kern w:val="0"/>
          <w:sz w:val="28"/>
          <w:szCs w:val="28"/>
        </w:rPr>
        <w:t>13、提交人签字：债权人本人申报债权的，应当填写申报人姓名，并签字摁印确认；若为代理人申报债权，应填写代理人姓名，并签字摁印确认。</w:t>
      </w:r>
    </w:p>
    <w:p w14:paraId="187CA59C">
      <w:pPr>
        <w:keepNext w:val="0"/>
        <w:keepLines w:val="0"/>
        <w:pageBreakBefore w:val="0"/>
        <w:widowControl/>
        <w:kinsoku/>
        <w:wordWrap/>
        <w:overflowPunct/>
        <w:topLinePunct w:val="0"/>
        <w:autoSpaceDE/>
        <w:autoSpaceDN/>
        <w:bidi w:val="0"/>
        <w:adjustRightInd/>
        <w:snapToGrid/>
        <w:spacing w:line="560" w:lineRule="exact"/>
        <w:ind w:firstLine="562" w:firstLineChars="200"/>
        <w:textAlignment w:val="auto"/>
        <w:rPr>
          <w:rFonts w:hint="eastAsia" w:ascii="仿宋" w:hAnsi="仿宋" w:eastAsia="仿宋" w:cs="仿宋"/>
          <w:color w:val="333333"/>
          <w:kern w:val="0"/>
          <w:sz w:val="28"/>
          <w:szCs w:val="28"/>
        </w:rPr>
      </w:pPr>
      <w:r>
        <w:rPr>
          <w:rFonts w:hint="eastAsia" w:ascii="仿宋" w:hAnsi="仿宋" w:eastAsia="仿宋" w:cs="仿宋"/>
          <w:b/>
          <w:bCs/>
          <w:color w:val="333333"/>
          <w:kern w:val="0"/>
          <w:sz w:val="28"/>
          <w:szCs w:val="28"/>
        </w:rPr>
        <w:t>二、注意事项</w:t>
      </w:r>
    </w:p>
    <w:p w14:paraId="229F96B5">
      <w:pPr>
        <w:keepNext w:val="0"/>
        <w:keepLines w:val="0"/>
        <w:pageBreakBefore w:val="0"/>
        <w:widowControl/>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333333"/>
          <w:kern w:val="0"/>
          <w:sz w:val="28"/>
          <w:szCs w:val="28"/>
        </w:rPr>
      </w:pPr>
      <w:r>
        <w:rPr>
          <w:rFonts w:hint="eastAsia" w:ascii="仿宋" w:hAnsi="仿宋" w:eastAsia="仿宋" w:cs="仿宋"/>
          <w:color w:val="333333"/>
          <w:kern w:val="0"/>
          <w:sz w:val="28"/>
          <w:szCs w:val="28"/>
        </w:rPr>
        <w:t>1、债权申报表的空格部分均应如实填写（备注除外），字迹工整、清晰可见且容易辨认，不得涂改，否则债权人可能承担因此而产生的债权登记、审核、核查或裁定确认错误等不利后果。</w:t>
      </w:r>
    </w:p>
    <w:p w14:paraId="3EECA3A2">
      <w:pPr>
        <w:keepNext w:val="0"/>
        <w:keepLines w:val="0"/>
        <w:pageBreakBefore w:val="0"/>
        <w:widowControl/>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333333"/>
          <w:kern w:val="0"/>
          <w:sz w:val="28"/>
          <w:szCs w:val="28"/>
        </w:rPr>
      </w:pPr>
      <w:r>
        <w:rPr>
          <w:rFonts w:hint="eastAsia" w:ascii="仿宋" w:hAnsi="仿宋" w:eastAsia="仿宋" w:cs="仿宋"/>
          <w:color w:val="333333"/>
          <w:kern w:val="0"/>
          <w:sz w:val="28"/>
          <w:szCs w:val="28"/>
        </w:rPr>
        <w:t>2、债权人填妥本表内容后，单位债权人应将本表连同支持所申报债权的全部证据材料、法定代表人身份证明书、授权委托书（特别授权）、三证合一营业执照（未换发新照的，提交营业执照与组织机构代码证）复印件、申报联系人身份证复印件一并提交管理人；自然人债权人应将本表连同支持所申报债权的全部证据材料、本人身份证复印件、申报联系人身份证复印件、授权委托书等一并提交管理人。</w:t>
      </w:r>
    </w:p>
    <w:p w14:paraId="646A4A25">
      <w:pPr>
        <w:keepNext w:val="0"/>
        <w:keepLines w:val="0"/>
        <w:pageBreakBefore w:val="0"/>
        <w:widowControl/>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333333"/>
          <w:kern w:val="0"/>
          <w:sz w:val="28"/>
          <w:szCs w:val="28"/>
        </w:rPr>
      </w:pPr>
      <w:r>
        <w:rPr>
          <w:rFonts w:hint="eastAsia" w:ascii="仿宋" w:hAnsi="仿宋" w:eastAsia="仿宋" w:cs="仿宋"/>
          <w:color w:val="333333"/>
          <w:kern w:val="0"/>
          <w:sz w:val="28"/>
          <w:szCs w:val="28"/>
        </w:rPr>
        <w:t>3、提交材料的纸张规格应为A4纸，复印件应当与原件核对一致，且内容清晰可辨，所有提交材料需</w:t>
      </w:r>
      <w:r>
        <w:rPr>
          <w:rFonts w:hint="eastAsia" w:ascii="仿宋" w:hAnsi="仿宋" w:eastAsia="仿宋" w:cs="仿宋"/>
          <w:color w:val="000000"/>
          <w:kern w:val="0"/>
          <w:sz w:val="28"/>
          <w:szCs w:val="28"/>
        </w:rPr>
        <w:t>法定代表人或负责人签字并加盖骑缝章。自然人债权人提交材料需签字摁手印。</w:t>
      </w:r>
    </w:p>
    <w:p w14:paraId="3A260E5C">
      <w:pPr>
        <w:keepNext w:val="0"/>
        <w:keepLines w:val="0"/>
        <w:pageBreakBefore w:val="0"/>
        <w:widowControl/>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333333"/>
          <w:kern w:val="0"/>
          <w:sz w:val="28"/>
          <w:szCs w:val="28"/>
        </w:rPr>
      </w:pPr>
      <w:r>
        <w:rPr>
          <w:rFonts w:hint="eastAsia" w:ascii="仿宋" w:hAnsi="仿宋" w:eastAsia="仿宋" w:cs="仿宋"/>
          <w:color w:val="333333"/>
          <w:kern w:val="0"/>
          <w:sz w:val="28"/>
          <w:szCs w:val="28"/>
        </w:rPr>
        <w:t>4、本表中填写的寄件地址及银行账户信息等，应当保证使用功能正常、有效，否则，债权人自行承担邮件寄送不能及受偿或分配款项无法支付到位的全部后果。</w:t>
      </w:r>
    </w:p>
    <w:p w14:paraId="5C9CB20D">
      <w:pPr>
        <w:keepNext w:val="0"/>
        <w:keepLines w:val="0"/>
        <w:pageBreakBefore w:val="0"/>
        <w:widowControl/>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333333"/>
          <w:kern w:val="0"/>
          <w:sz w:val="28"/>
          <w:szCs w:val="28"/>
        </w:rPr>
      </w:pPr>
      <w:r>
        <w:rPr>
          <w:rFonts w:hint="eastAsia" w:ascii="仿宋" w:hAnsi="仿宋" w:eastAsia="仿宋" w:cs="仿宋"/>
          <w:color w:val="333333"/>
          <w:kern w:val="0"/>
          <w:sz w:val="28"/>
          <w:szCs w:val="28"/>
        </w:rPr>
        <w:t>5、</w:t>
      </w:r>
      <w:r>
        <w:rPr>
          <w:rFonts w:hint="eastAsia" w:ascii="仿宋" w:hAnsi="仿宋" w:eastAsia="仿宋" w:cs="仿宋"/>
          <w:b w:val="0"/>
          <w:bCs/>
          <w:sz w:val="28"/>
          <w:szCs w:val="28"/>
        </w:rPr>
        <w:t>债权申报接收文件清单</w:t>
      </w:r>
      <w:r>
        <w:rPr>
          <w:rFonts w:hint="eastAsia" w:ascii="仿宋" w:hAnsi="仿宋" w:eastAsia="仿宋" w:cs="仿宋"/>
          <w:color w:val="333333"/>
          <w:kern w:val="0"/>
          <w:sz w:val="28"/>
          <w:szCs w:val="28"/>
        </w:rPr>
        <w:t>兼具债权申报通知回执证明作用。</w:t>
      </w:r>
    </w:p>
    <w:p w14:paraId="3FDB83D3">
      <w:pPr>
        <w:keepNext w:val="0"/>
        <w:keepLines w:val="0"/>
        <w:pageBreakBefore w:val="0"/>
        <w:widowControl/>
        <w:kinsoku/>
        <w:wordWrap/>
        <w:overflowPunct/>
        <w:topLinePunct w:val="0"/>
        <w:autoSpaceDE/>
        <w:autoSpaceDN/>
        <w:bidi w:val="0"/>
        <w:adjustRightInd/>
        <w:snapToGrid/>
        <w:spacing w:line="560" w:lineRule="exact"/>
        <w:ind w:firstLine="562" w:firstLineChars="200"/>
        <w:textAlignment w:val="auto"/>
        <w:rPr>
          <w:rFonts w:hint="eastAsia" w:ascii="仿宋" w:hAnsi="仿宋" w:eastAsia="仿宋" w:cs="仿宋"/>
          <w:color w:val="333333"/>
          <w:kern w:val="0"/>
          <w:sz w:val="28"/>
          <w:szCs w:val="28"/>
        </w:rPr>
      </w:pPr>
      <w:r>
        <w:rPr>
          <w:rFonts w:hint="eastAsia" w:ascii="仿宋" w:hAnsi="仿宋" w:eastAsia="仿宋" w:cs="仿宋"/>
          <w:b/>
          <w:bCs/>
          <w:color w:val="333333"/>
          <w:kern w:val="0"/>
          <w:sz w:val="28"/>
          <w:szCs w:val="28"/>
        </w:rPr>
        <w:t>三、法律后果</w:t>
      </w:r>
    </w:p>
    <w:p w14:paraId="350226B7">
      <w:pPr>
        <w:keepNext w:val="0"/>
        <w:keepLines w:val="0"/>
        <w:pageBreakBefore w:val="0"/>
        <w:widowControl/>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333333"/>
          <w:kern w:val="0"/>
          <w:sz w:val="28"/>
          <w:szCs w:val="28"/>
        </w:rPr>
      </w:pPr>
      <w:r>
        <w:rPr>
          <w:rFonts w:hint="eastAsia" w:ascii="仿宋" w:hAnsi="仿宋" w:eastAsia="仿宋" w:cs="仿宋"/>
          <w:color w:val="333333"/>
          <w:kern w:val="0"/>
          <w:sz w:val="28"/>
          <w:szCs w:val="28"/>
        </w:rPr>
        <w:t>1、禁止任何形式的重复申报或虚假、虚构债权，否则，申报人将承担由此而产生的民事赔偿及其他全部法律责任；</w:t>
      </w:r>
    </w:p>
    <w:p w14:paraId="35029F51">
      <w:pPr>
        <w:keepNext w:val="0"/>
        <w:keepLines w:val="0"/>
        <w:pageBreakBefore w:val="0"/>
        <w:widowControl/>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333333"/>
          <w:kern w:val="0"/>
          <w:sz w:val="28"/>
          <w:szCs w:val="28"/>
        </w:rPr>
      </w:pPr>
      <w:r>
        <w:rPr>
          <w:rFonts w:hint="eastAsia" w:ascii="仿宋" w:hAnsi="仿宋" w:eastAsia="仿宋" w:cs="仿宋"/>
          <w:color w:val="333333"/>
          <w:kern w:val="0"/>
          <w:sz w:val="28"/>
          <w:szCs w:val="28"/>
        </w:rPr>
        <w:t>2、债权人与债权人，债权人与债务人相互串通虚构、重复申报债权或扰乱债权申报秩序的，除应承担相应的法律责任外，对其申报的债权按无效债权处置。给管理人或他人造成损失的，责任人承诺无条件承担全部损失；</w:t>
      </w:r>
    </w:p>
    <w:p w14:paraId="0AFD0E64">
      <w:pPr>
        <w:keepNext w:val="0"/>
        <w:keepLines w:val="0"/>
        <w:pageBreakBefore w:val="0"/>
        <w:widowControl/>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333333"/>
          <w:kern w:val="0"/>
          <w:sz w:val="28"/>
          <w:szCs w:val="28"/>
        </w:rPr>
      </w:pPr>
      <w:r>
        <w:rPr>
          <w:rFonts w:hint="eastAsia" w:ascii="仿宋" w:hAnsi="仿宋" w:eastAsia="仿宋" w:cs="仿宋"/>
          <w:color w:val="333333"/>
          <w:kern w:val="0"/>
          <w:sz w:val="28"/>
          <w:szCs w:val="28"/>
        </w:rPr>
        <w:t>3、根据《中华人民共和国企业破产法》及相关法律规定，其他违法处理事项及处理后果。            </w:t>
      </w:r>
    </w:p>
    <w:p w14:paraId="418AA5AE">
      <w:pPr>
        <w:keepNext w:val="0"/>
        <w:keepLines w:val="0"/>
        <w:pageBreakBefore w:val="0"/>
        <w:widowControl/>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333333"/>
          <w:kern w:val="0"/>
          <w:sz w:val="28"/>
          <w:szCs w:val="28"/>
        </w:rPr>
      </w:pPr>
      <w:r>
        <w:rPr>
          <w:rFonts w:hint="eastAsia" w:ascii="仿宋" w:hAnsi="仿宋" w:eastAsia="仿宋" w:cs="仿宋"/>
          <w:color w:val="333333"/>
          <w:kern w:val="0"/>
          <w:sz w:val="28"/>
          <w:szCs w:val="28"/>
        </w:rPr>
        <w:t xml:space="preserve">        </w:t>
      </w:r>
    </w:p>
    <w:p w14:paraId="542A890F">
      <w:pPr>
        <w:keepNext w:val="0"/>
        <w:keepLines w:val="0"/>
        <w:pageBreakBefore w:val="0"/>
        <w:kinsoku/>
        <w:wordWrap/>
        <w:overflowPunct/>
        <w:topLinePunct w:val="0"/>
        <w:autoSpaceDE/>
        <w:autoSpaceDN/>
        <w:bidi w:val="0"/>
        <w:adjustRightInd/>
        <w:snapToGrid/>
        <w:spacing w:line="560" w:lineRule="exact"/>
        <w:ind w:firstLine="560" w:firstLineChars="200"/>
        <w:jc w:val="right"/>
        <w:textAlignment w:val="auto"/>
        <w:rPr>
          <w:rFonts w:ascii="仿宋" w:hAnsi="仿宋" w:eastAsia="仿宋" w:cs="仿宋_GB2312"/>
          <w:sz w:val="28"/>
          <w:szCs w:val="28"/>
        </w:rPr>
      </w:pPr>
      <w:r>
        <w:rPr>
          <w:rFonts w:hint="eastAsia" w:ascii="仿宋" w:hAnsi="仿宋" w:eastAsia="仿宋" w:cs="仿宋_GB2312"/>
          <w:sz w:val="28"/>
          <w:szCs w:val="28"/>
          <w:lang w:eastAsia="zh-CN"/>
        </w:rPr>
        <w:t>光山县恒翔实业有限公司</w:t>
      </w:r>
      <w:r>
        <w:rPr>
          <w:rFonts w:hint="eastAsia" w:ascii="仿宋" w:hAnsi="仿宋" w:eastAsia="仿宋" w:cs="仿宋_GB2312"/>
          <w:sz w:val="28"/>
          <w:szCs w:val="28"/>
        </w:rPr>
        <w:t>管理人</w:t>
      </w:r>
    </w:p>
    <w:p w14:paraId="3CA34198">
      <w:pPr>
        <w:keepNext w:val="0"/>
        <w:keepLines w:val="0"/>
        <w:pageBreakBefore w:val="0"/>
        <w:widowControl w:val="0"/>
        <w:kinsoku/>
        <w:wordWrap/>
        <w:overflowPunct/>
        <w:topLinePunct w:val="0"/>
        <w:autoSpaceDE/>
        <w:autoSpaceDN/>
        <w:bidi w:val="0"/>
        <w:adjustRightInd/>
        <w:snapToGrid/>
        <w:spacing w:line="560" w:lineRule="exact"/>
        <w:ind w:right="420" w:rightChars="200" w:firstLine="560" w:firstLineChars="200"/>
        <w:jc w:val="right"/>
        <w:textAlignment w:val="auto"/>
        <w:rPr>
          <w:rFonts w:hint="default" w:ascii="仿宋" w:hAnsi="仿宋" w:eastAsia="仿宋" w:cs="仿宋_GB2312"/>
          <w:sz w:val="28"/>
          <w:szCs w:val="28"/>
          <w:lang w:val="en-US" w:eastAsia="zh-CN"/>
        </w:rPr>
      </w:pPr>
      <w:r>
        <w:rPr>
          <w:rFonts w:hint="eastAsia" w:ascii="仿宋" w:hAnsi="仿宋" w:eastAsia="仿宋" w:cs="仿宋_GB2312"/>
          <w:sz w:val="28"/>
          <w:szCs w:val="28"/>
        </w:rPr>
        <w:t xml:space="preserve">                       二〇</w:t>
      </w:r>
      <w:r>
        <w:rPr>
          <w:rFonts w:hint="eastAsia" w:ascii="仿宋" w:hAnsi="仿宋" w:eastAsia="仿宋" w:cs="仿宋_GB2312"/>
          <w:sz w:val="28"/>
          <w:szCs w:val="28"/>
          <w:lang w:val="en-US" w:eastAsia="zh-CN"/>
        </w:rPr>
        <w:t>二六</w:t>
      </w:r>
      <w:r>
        <w:rPr>
          <w:rFonts w:hint="eastAsia" w:ascii="仿宋" w:hAnsi="仿宋" w:eastAsia="仿宋" w:cs="仿宋_GB2312"/>
          <w:sz w:val="28"/>
          <w:szCs w:val="28"/>
        </w:rPr>
        <w:t>年</w:t>
      </w:r>
      <w:r>
        <w:rPr>
          <w:rFonts w:hint="eastAsia" w:ascii="仿宋" w:hAnsi="仿宋" w:eastAsia="仿宋" w:cs="仿宋_GB2312"/>
          <w:sz w:val="28"/>
          <w:szCs w:val="28"/>
          <w:lang w:val="en-US" w:eastAsia="zh-CN"/>
        </w:rPr>
        <w:t>一</w:t>
      </w:r>
      <w:r>
        <w:rPr>
          <w:rFonts w:hint="eastAsia" w:ascii="仿宋" w:hAnsi="仿宋" w:eastAsia="仿宋" w:cs="仿宋_GB2312"/>
          <w:sz w:val="28"/>
          <w:szCs w:val="28"/>
        </w:rPr>
        <w:t>月</w:t>
      </w:r>
      <w:r>
        <w:rPr>
          <w:rFonts w:hint="eastAsia" w:ascii="仿宋" w:hAnsi="仿宋" w:eastAsia="仿宋" w:cs="仿宋_GB2312"/>
          <w:sz w:val="28"/>
          <w:szCs w:val="28"/>
          <w:lang w:val="en-US" w:eastAsia="zh-CN"/>
        </w:rPr>
        <w:t>十五</w:t>
      </w:r>
      <w:bookmarkStart w:id="0" w:name="_GoBack"/>
      <w:bookmarkEnd w:id="0"/>
      <w:r>
        <w:rPr>
          <w:rFonts w:hint="eastAsia" w:ascii="仿宋" w:hAnsi="仿宋" w:eastAsia="仿宋" w:cs="仿宋_GB2312"/>
          <w:sz w:val="28"/>
          <w:szCs w:val="28"/>
          <w:lang w:val="en-US" w:eastAsia="zh-CN"/>
        </w:rPr>
        <w:t>日</w:t>
      </w:r>
    </w:p>
    <w:p w14:paraId="4AB6EA51">
      <w:pPr>
        <w:spacing w:line="360" w:lineRule="auto"/>
        <w:ind w:firstLine="560" w:firstLineChars="200"/>
        <w:jc w:val="center"/>
        <w:rPr>
          <w:rFonts w:hint="eastAsia" w:ascii="仿宋" w:hAnsi="仿宋" w:eastAsia="仿宋" w:cs="仿宋"/>
          <w:sz w:val="28"/>
          <w:szCs w:val="28"/>
        </w:rPr>
      </w:pPr>
    </w:p>
    <w:p w14:paraId="4EAD869B">
      <w:pPr>
        <w:rPr>
          <w:rFonts w:hint="eastAsia" w:ascii="仿宋" w:hAnsi="仿宋" w:eastAsia="仿宋" w:cs="仿宋"/>
          <w:color w:val="333333"/>
          <w:kern w:val="0"/>
          <w:sz w:val="28"/>
          <w:szCs w:val="28"/>
        </w:rPr>
      </w:pPr>
    </w:p>
    <w:sectPr>
      <w:headerReference r:id="rId3" w:type="default"/>
      <w:footerReference r:id="rId4"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57DD5C">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F4F164D">
                          <w:pPr>
                            <w:pStyle w:val="2"/>
                            <w:rPr>
                              <w:rFonts w:hint="eastAsia"/>
                            </w:rP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r>
                            <w:rPr>
                              <w:rFonts w:hint="eastAsia"/>
                            </w:rPr>
                            <w:t xml:space="preserve"> 页 共 </w:t>
                          </w:r>
                          <w:r>
                            <w:rPr>
                              <w:rFonts w:hint="eastAsia"/>
                            </w:rPr>
                            <w:fldChar w:fldCharType="begin"/>
                          </w:r>
                          <w:r>
                            <w:rPr>
                              <w:rFonts w:hint="eastAsia"/>
                            </w:rPr>
                            <w:instrText xml:space="preserve"> NUMPAGES  \* MERGEFORMAT </w:instrText>
                          </w:r>
                          <w:r>
                            <w:rPr>
                              <w:rFonts w:hint="eastAsia"/>
                            </w:rPr>
                            <w:fldChar w:fldCharType="separate"/>
                          </w:r>
                          <w:r>
                            <w:rPr>
                              <w:rFonts w:hint="eastAsia"/>
                            </w:rPr>
                            <w:t>5</w:t>
                          </w:r>
                          <w:r>
                            <w:rPr>
                              <w:rFonts w:hint="eastAsia"/>
                            </w:rPr>
                            <w:fldChar w:fldCharType="end"/>
                          </w:r>
                          <w:r>
                            <w:rPr>
                              <w:rFonts w:hint="eastAsia"/>
                            </w:rPr>
                            <w:t xml:space="preserve"> 页</w:t>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5F4F164D">
                    <w:pPr>
                      <w:pStyle w:val="2"/>
                      <w:rPr>
                        <w:rFonts w:hint="eastAsia"/>
                      </w:rP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r>
                      <w:rPr>
                        <w:rFonts w:hint="eastAsia"/>
                      </w:rPr>
                      <w:t xml:space="preserve"> 页 共 </w:t>
                    </w:r>
                    <w:r>
                      <w:rPr>
                        <w:rFonts w:hint="eastAsia"/>
                      </w:rPr>
                      <w:fldChar w:fldCharType="begin"/>
                    </w:r>
                    <w:r>
                      <w:rPr>
                        <w:rFonts w:hint="eastAsia"/>
                      </w:rPr>
                      <w:instrText xml:space="preserve"> NUMPAGES  \* MERGEFORMAT </w:instrText>
                    </w:r>
                    <w:r>
                      <w:rPr>
                        <w:rFonts w:hint="eastAsia"/>
                      </w:rPr>
                      <w:fldChar w:fldCharType="separate"/>
                    </w:r>
                    <w:r>
                      <w:rPr>
                        <w:rFonts w:hint="eastAsia"/>
                      </w:rPr>
                      <w:t>5</w:t>
                    </w:r>
                    <w:r>
                      <w:rPr>
                        <w:rFonts w:hint="eastAsia"/>
                      </w:rPr>
                      <w:fldChar w:fldCharType="end"/>
                    </w:r>
                    <w:r>
                      <w:rPr>
                        <w:rFonts w:hint="eastAsia"/>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F13DFE">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VjZWFiOGUwM2QyY2I2NDI5Yzg2M2JkZTJkZjIyYjkifQ=="/>
  </w:docVars>
  <w:rsids>
    <w:rsidRoot w:val="00AB03BD"/>
    <w:rsid w:val="005541DE"/>
    <w:rsid w:val="007068E4"/>
    <w:rsid w:val="009D1621"/>
    <w:rsid w:val="00AB03BD"/>
    <w:rsid w:val="00C07469"/>
    <w:rsid w:val="03DD0C55"/>
    <w:rsid w:val="064F79CD"/>
    <w:rsid w:val="0717375D"/>
    <w:rsid w:val="07BD6940"/>
    <w:rsid w:val="09F47D86"/>
    <w:rsid w:val="0BEE42B4"/>
    <w:rsid w:val="0C603620"/>
    <w:rsid w:val="0E2120DC"/>
    <w:rsid w:val="0FB81855"/>
    <w:rsid w:val="10770CDC"/>
    <w:rsid w:val="11150714"/>
    <w:rsid w:val="13E16610"/>
    <w:rsid w:val="17231E1A"/>
    <w:rsid w:val="224A458F"/>
    <w:rsid w:val="24710CCD"/>
    <w:rsid w:val="26DE597B"/>
    <w:rsid w:val="26E3254D"/>
    <w:rsid w:val="2C36465A"/>
    <w:rsid w:val="2E2C723F"/>
    <w:rsid w:val="2E7428E4"/>
    <w:rsid w:val="2F302D5E"/>
    <w:rsid w:val="320B3304"/>
    <w:rsid w:val="32636B29"/>
    <w:rsid w:val="365437D6"/>
    <w:rsid w:val="3B111C96"/>
    <w:rsid w:val="3BA26D92"/>
    <w:rsid w:val="3C0E42F0"/>
    <w:rsid w:val="3E353EED"/>
    <w:rsid w:val="3E65501A"/>
    <w:rsid w:val="3EB744F5"/>
    <w:rsid w:val="422F5772"/>
    <w:rsid w:val="433C187A"/>
    <w:rsid w:val="434209E0"/>
    <w:rsid w:val="456A6B72"/>
    <w:rsid w:val="45DB5F79"/>
    <w:rsid w:val="4867383D"/>
    <w:rsid w:val="48C9599D"/>
    <w:rsid w:val="49DF11B1"/>
    <w:rsid w:val="4A314103"/>
    <w:rsid w:val="50362C3D"/>
    <w:rsid w:val="50C92DF9"/>
    <w:rsid w:val="54A7248B"/>
    <w:rsid w:val="54D36A6A"/>
    <w:rsid w:val="56EB318F"/>
    <w:rsid w:val="5B5C08B4"/>
    <w:rsid w:val="5D7C3F83"/>
    <w:rsid w:val="5E156F8C"/>
    <w:rsid w:val="5F8761F4"/>
    <w:rsid w:val="5F931193"/>
    <w:rsid w:val="603C377B"/>
    <w:rsid w:val="61B56F70"/>
    <w:rsid w:val="63B75F36"/>
    <w:rsid w:val="64EC56E6"/>
    <w:rsid w:val="69DF474C"/>
    <w:rsid w:val="6A5264C8"/>
    <w:rsid w:val="6C953C26"/>
    <w:rsid w:val="700130C6"/>
    <w:rsid w:val="70381498"/>
    <w:rsid w:val="71B85F3A"/>
    <w:rsid w:val="7285473C"/>
    <w:rsid w:val="75DD2102"/>
    <w:rsid w:val="771D3A4A"/>
    <w:rsid w:val="78E007B6"/>
    <w:rsid w:val="7B022250"/>
    <w:rsid w:val="7DC53539"/>
    <w:rsid w:val="7DE133E7"/>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autoRedefine/>
    <w:unhideWhenUsed/>
    <w:qFormat/>
    <w:uiPriority w:val="1"/>
  </w:style>
  <w:style w:type="table" w:default="1" w:styleId="4">
    <w:name w:val="Normal Table"/>
    <w:autoRedefine/>
    <w:unhideWhenUsed/>
    <w:qFormat/>
    <w:uiPriority w:val="99"/>
    <w:tblPr>
      <w:tblCellMar>
        <w:top w:w="0" w:type="dxa"/>
        <w:left w:w="108" w:type="dxa"/>
        <w:bottom w:w="0" w:type="dxa"/>
        <w:right w:w="108" w:type="dxa"/>
      </w:tblCellMar>
    </w:tblPr>
  </w:style>
  <w:style w:type="paragraph" w:styleId="2">
    <w:name w:val="footer"/>
    <w:basedOn w:val="1"/>
    <w:autoRedefine/>
    <w:qFormat/>
    <w:uiPriority w:val="0"/>
    <w:pPr>
      <w:tabs>
        <w:tab w:val="center" w:pos="4153"/>
        <w:tab w:val="right" w:pos="8306"/>
      </w:tabs>
      <w:snapToGrid w:val="0"/>
      <w:jc w:val="left"/>
    </w:pPr>
    <w:rPr>
      <w:sz w:val="18"/>
    </w:rPr>
  </w:style>
  <w:style w:type="paragraph" w:styleId="3">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6">
    <w:name w:val="_Style 5"/>
    <w:autoRedefine/>
    <w:unhideWhenUsed/>
    <w:qFormat/>
    <w:uiPriority w:val="99"/>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2030</Words>
  <Characters>2035</Characters>
  <Lines>14</Lines>
  <Paragraphs>4</Paragraphs>
  <TotalTime>2</TotalTime>
  <ScaleCrop>false</ScaleCrop>
  <LinksUpToDate>false</LinksUpToDate>
  <CharactersWithSpaces>2078</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2020-11-10T02:40:00Z</dcterms:created>
  <dc:creator>Administrator</dc:creator>
  <cp:lastModifiedBy>忽然之间</cp:lastModifiedBy>
  <cp:lastPrinted>2024-04-17T13:49:00Z</cp:lastPrinted>
  <dcterms:modified xsi:type="dcterms:W3CDTF">2026-01-15T03:19:19Z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2583289588A9458F8E46DF8E8F60E73F_13</vt:lpwstr>
  </property>
  <property fmtid="{D5CDD505-2E9C-101B-9397-08002B2CF9AE}" pid="4" name="KSOTemplateDocerSaveRecord">
    <vt:lpwstr>eyJoZGlkIjoiMjQ3YzJjMDljYjM5NzUxM2FkMGY0OTBjNDk2OTUzZTkiLCJ1c2VySWQiOiI4NjU2NzE1NDgifQ==</vt:lpwstr>
  </property>
</Properties>
</file>