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0D427">
      <w:pPr>
        <w:keepNext w:val="0"/>
        <w:keepLines w:val="0"/>
        <w:pageBreakBefore w:val="0"/>
        <w:numPr>
          <w:ilvl w:val="0"/>
          <w:numId w:val="0"/>
        </w:numPr>
        <w:kinsoku/>
        <w:overflowPunct/>
        <w:topLinePunct w:val="0"/>
        <w:bidi w:val="0"/>
        <w:adjustRightInd/>
        <w:snapToGrid/>
        <w:spacing w:beforeLines="100" w:line="590" w:lineRule="exact"/>
        <w:jc w:val="center"/>
        <w:textAlignment w:val="auto"/>
        <w:rPr>
          <w:rFonts w:hint="eastAsia" w:ascii="方正公文小标宋" w:hAnsi="方正公文小标宋" w:eastAsia="方正公文小标宋" w:cs="方正公文小标宋"/>
          <w:b w:val="0"/>
          <w:bCs w:val="0"/>
          <w:sz w:val="32"/>
          <w:szCs w:val="32"/>
          <w:highlight w:val="none"/>
          <w:lang w:val="en-US" w:eastAsia="zh-CN"/>
        </w:rPr>
      </w:pPr>
      <w:r>
        <w:rPr>
          <w:rFonts w:hint="eastAsia" w:ascii="方正公文小标宋" w:hAnsi="方正公文小标宋" w:eastAsia="方正公文小标宋" w:cs="方正公文小标宋"/>
          <w:b w:val="0"/>
          <w:bCs w:val="0"/>
          <w:sz w:val="32"/>
          <w:szCs w:val="32"/>
          <w:highlight w:val="none"/>
          <w:lang w:val="en-US" w:eastAsia="zh-CN"/>
        </w:rPr>
        <w:t>关于盐城市天孜食品有限公司等3家公司实质合并重整案</w:t>
      </w:r>
    </w:p>
    <w:p w14:paraId="7678C189">
      <w:pPr>
        <w:keepNext w:val="0"/>
        <w:keepLines w:val="0"/>
        <w:pageBreakBefore w:val="0"/>
        <w:numPr>
          <w:ilvl w:val="0"/>
          <w:numId w:val="0"/>
        </w:numPr>
        <w:kinsoku/>
        <w:overflowPunct/>
        <w:topLinePunct w:val="0"/>
        <w:bidi w:val="0"/>
        <w:adjustRightInd/>
        <w:snapToGrid/>
        <w:spacing w:afterLines="100" w:line="590" w:lineRule="exact"/>
        <w:jc w:val="center"/>
        <w:textAlignment w:val="auto"/>
        <w:rPr>
          <w:rFonts w:hint="eastAsia" w:ascii="方正公文小标宋" w:hAnsi="方正公文小标宋" w:eastAsia="方正公文小标宋" w:cs="方正公文小标宋"/>
          <w:b w:val="0"/>
          <w:bCs w:val="0"/>
          <w:sz w:val="32"/>
          <w:szCs w:val="32"/>
          <w:highlight w:val="none"/>
          <w:lang w:val="en-US" w:eastAsia="zh-CN"/>
        </w:rPr>
      </w:pPr>
      <w:r>
        <w:rPr>
          <w:rFonts w:hint="eastAsia" w:ascii="方正公文小标宋" w:hAnsi="方正公文小标宋" w:eastAsia="方正公文小标宋" w:cs="方正公文小标宋"/>
          <w:b w:val="0"/>
          <w:bCs w:val="0"/>
          <w:sz w:val="32"/>
          <w:szCs w:val="32"/>
          <w:highlight w:val="none"/>
          <w:lang w:val="en-US" w:eastAsia="zh-CN"/>
        </w:rPr>
        <w:t>公开选聘评估机构的公告</w:t>
      </w:r>
    </w:p>
    <w:p w14:paraId="27C400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202</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eastAsia="仿宋_GB2312" w:cs="Times New Roman"/>
          <w:color w:val="000000" w:themeColor="text1"/>
          <w:sz w:val="28"/>
          <w:szCs w:val="28"/>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日，</w:t>
      </w:r>
      <w:r>
        <w:rPr>
          <w:rFonts w:hint="default" w:ascii="Times New Roman" w:hAnsi="Times New Roman" w:eastAsia="仿宋_GB2312" w:cs="Times New Roman"/>
          <w:sz w:val="28"/>
          <w:szCs w:val="28"/>
          <w:highlight w:val="none"/>
          <w:lang w:val="en-US" w:eastAsia="zh-CN"/>
        </w:rPr>
        <w:t>盐城经济技术开发区人民法院</w:t>
      </w:r>
      <w:r>
        <w:rPr>
          <w:rFonts w:hint="eastAsia" w:eastAsia="仿宋_GB2312" w:cs="Times New Roman"/>
          <w:color w:val="000000" w:themeColor="text1"/>
          <w:sz w:val="28"/>
          <w:szCs w:val="28"/>
          <w:highlight w:val="none"/>
          <w:lang w:eastAsia="zh-CN"/>
          <w14:textFill>
            <w14:solidFill>
              <w14:schemeClr w14:val="tx1"/>
            </w14:solidFill>
          </w14:textFill>
        </w:rPr>
        <w:t>（</w:t>
      </w:r>
      <w:r>
        <w:rPr>
          <w:rFonts w:hint="eastAsia" w:eastAsia="仿宋_GB2312" w:cs="Times New Roman"/>
          <w:color w:val="000000" w:themeColor="text1"/>
          <w:sz w:val="28"/>
          <w:szCs w:val="28"/>
          <w:highlight w:val="none"/>
          <w:lang w:val="en-US" w:eastAsia="zh-CN"/>
          <w14:textFill>
            <w14:solidFill>
              <w14:schemeClr w14:val="tx1"/>
            </w14:solidFill>
          </w14:textFill>
        </w:rPr>
        <w:t>以下称“盐城经开法院”）</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依法作出</w:t>
      </w:r>
      <w:r>
        <w:rPr>
          <w:rFonts w:hint="eastAsia" w:ascii="Times New Roman" w:hAnsi="Times New Roman" w:eastAsia="仿宋_GB2312" w:cs="仿宋_GB2312"/>
          <w:bCs/>
          <w:sz w:val="28"/>
          <w:szCs w:val="28"/>
          <w:highlight w:val="none"/>
        </w:rPr>
        <w:t>（2025）苏0</w:t>
      </w:r>
      <w:r>
        <w:rPr>
          <w:rFonts w:hint="eastAsia" w:ascii="Times New Roman" w:hAnsi="Times New Roman" w:eastAsia="仿宋_GB2312" w:cs="仿宋_GB2312"/>
          <w:bCs/>
          <w:sz w:val="28"/>
          <w:szCs w:val="28"/>
          <w:highlight w:val="none"/>
          <w:lang w:val="en-US" w:eastAsia="zh-CN"/>
        </w:rPr>
        <w:t>991</w:t>
      </w:r>
      <w:r>
        <w:rPr>
          <w:rFonts w:hint="eastAsia" w:ascii="Times New Roman" w:hAnsi="Times New Roman" w:eastAsia="仿宋_GB2312" w:cs="仿宋_GB2312"/>
          <w:bCs/>
          <w:sz w:val="28"/>
          <w:szCs w:val="28"/>
          <w:highlight w:val="none"/>
        </w:rPr>
        <w:t>破</w:t>
      </w:r>
      <w:r>
        <w:rPr>
          <w:rFonts w:hint="eastAsia" w:ascii="Times New Roman" w:hAnsi="Times New Roman" w:eastAsia="仿宋_GB2312" w:cs="仿宋_GB2312"/>
          <w:bCs/>
          <w:sz w:val="28"/>
          <w:szCs w:val="28"/>
          <w:highlight w:val="none"/>
          <w:lang w:val="en-US" w:eastAsia="zh-CN"/>
        </w:rPr>
        <w:t>申41</w:t>
      </w:r>
      <w:r>
        <w:rPr>
          <w:rFonts w:hint="eastAsia" w:ascii="Times New Roman" w:hAnsi="Times New Roman" w:eastAsia="仿宋_GB2312" w:cs="仿宋_GB2312"/>
          <w:bCs/>
          <w:sz w:val="28"/>
          <w:szCs w:val="28"/>
          <w:highlight w:val="none"/>
        </w:rPr>
        <w:t>号</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民事裁定书，裁定受理</w:t>
      </w:r>
      <w:r>
        <w:rPr>
          <w:rFonts w:hint="eastAsia" w:eastAsia="仿宋_GB2312" w:cs="Times New Roman"/>
          <w:color w:val="000000" w:themeColor="text1"/>
          <w:sz w:val="28"/>
          <w:szCs w:val="28"/>
          <w:highlight w:val="none"/>
          <w:lang w:val="en-US" w:eastAsia="zh-CN"/>
          <w14:textFill>
            <w14:solidFill>
              <w14:schemeClr w14:val="tx1"/>
            </w14:solidFill>
          </w14:textFill>
        </w:rPr>
        <w:t>盐城市天孜食品有限公司</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重整一案，并指定北京</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浩天（南京）律师事务所担任</w:t>
      </w:r>
      <w:r>
        <w:rPr>
          <w:rFonts w:hint="eastAsia" w:eastAsia="仿宋_GB2312" w:cs="Times New Roman"/>
          <w:color w:val="000000" w:themeColor="text1"/>
          <w:sz w:val="28"/>
          <w:szCs w:val="28"/>
          <w:highlight w:val="none"/>
          <w:lang w:val="en-US" w:eastAsia="zh-CN"/>
          <w14:textFill>
            <w14:solidFill>
              <w14:schemeClr w14:val="tx1"/>
            </w14:solidFill>
          </w14:textFill>
        </w:rPr>
        <w:t>天孜公司</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管理人</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w:t>
      </w:r>
    </w:p>
    <w:p w14:paraId="5505ED17">
      <w:pPr>
        <w:adjustRightInd w:val="0"/>
        <w:spacing w:beforeLines="0" w:line="560" w:lineRule="exact"/>
        <w:ind w:left="0" w:leftChars="0" w:firstLine="560" w:firstLineChars="200"/>
        <w:textAlignment w:val="baseline"/>
        <w:rPr>
          <w:rFonts w:hint="default" w:eastAsia="仿宋_GB2312"/>
          <w:sz w:val="28"/>
          <w:szCs w:val="28"/>
          <w:highlight w:val="none"/>
          <w:lang w:val="en-US" w:eastAsia="zh-CN"/>
        </w:rPr>
      </w:pPr>
      <w:r>
        <w:rPr>
          <w:rFonts w:hint="default" w:ascii="Times New Roman" w:hAnsi="Times New Roman" w:eastAsia="仿宋_GB2312" w:cs="Times New Roman"/>
          <w:bCs/>
          <w:sz w:val="28"/>
          <w:szCs w:val="28"/>
          <w:highlight w:val="none"/>
        </w:rPr>
        <w:t>202</w:t>
      </w:r>
      <w:r>
        <w:rPr>
          <w:rFonts w:hint="default" w:eastAsia="仿宋_GB2312" w:cs="Times New Roman"/>
          <w:bCs/>
          <w:sz w:val="28"/>
          <w:szCs w:val="28"/>
          <w:highlight w:val="none"/>
          <w:lang w:val="en-US" w:eastAsia="zh-CN"/>
        </w:rPr>
        <w:t>6</w:t>
      </w:r>
      <w:r>
        <w:rPr>
          <w:rFonts w:hint="default" w:ascii="Times New Roman" w:hAnsi="Times New Roman" w:eastAsia="仿宋_GB2312" w:cs="Times New Roman"/>
          <w:bCs/>
          <w:sz w:val="28"/>
          <w:szCs w:val="28"/>
          <w:highlight w:val="none"/>
        </w:rPr>
        <w:t>年</w:t>
      </w:r>
      <w:r>
        <w:rPr>
          <w:rFonts w:hint="default" w:eastAsia="仿宋_GB2312" w:cs="Times New Roman"/>
          <w:bCs/>
          <w:sz w:val="28"/>
          <w:szCs w:val="28"/>
          <w:highlight w:val="none"/>
          <w:lang w:val="en-US" w:eastAsia="zh-CN"/>
        </w:rPr>
        <w:t>1</w:t>
      </w:r>
      <w:r>
        <w:rPr>
          <w:rFonts w:hint="default" w:ascii="Times New Roman" w:hAnsi="Times New Roman" w:eastAsia="仿宋_GB2312" w:cs="Times New Roman"/>
          <w:bCs/>
          <w:sz w:val="28"/>
          <w:szCs w:val="28"/>
          <w:highlight w:val="none"/>
        </w:rPr>
        <w:t>月</w:t>
      </w:r>
      <w:r>
        <w:rPr>
          <w:rFonts w:hint="default" w:eastAsia="仿宋_GB2312" w:cs="Times New Roman"/>
          <w:bCs/>
          <w:sz w:val="28"/>
          <w:szCs w:val="28"/>
          <w:highlight w:val="none"/>
          <w:lang w:val="en-US" w:eastAsia="zh-CN"/>
        </w:rPr>
        <w:t>22</w:t>
      </w:r>
      <w:r>
        <w:rPr>
          <w:rFonts w:hint="default" w:ascii="Times New Roman" w:hAnsi="Times New Roman" w:eastAsia="仿宋_GB2312" w:cs="Times New Roman"/>
          <w:bCs/>
          <w:sz w:val="28"/>
          <w:szCs w:val="28"/>
          <w:highlight w:val="none"/>
        </w:rPr>
        <w:t>日，</w:t>
      </w:r>
      <w:r>
        <w:rPr>
          <w:rFonts w:hint="default" w:ascii="Times New Roman" w:hAnsi="Times New Roman" w:eastAsia="仿宋_GB2312" w:cs="Times New Roman"/>
          <w:sz w:val="28"/>
          <w:szCs w:val="28"/>
          <w:highlight w:val="none"/>
          <w:lang w:val="en-US" w:eastAsia="zh-CN"/>
        </w:rPr>
        <w:t>盐城经济技术开发区人民法院</w:t>
      </w:r>
      <w:r>
        <w:rPr>
          <w:rFonts w:hint="default" w:ascii="Times New Roman" w:hAnsi="Times New Roman" w:eastAsia="仿宋_GB2312" w:cs="Times New Roman"/>
          <w:bCs/>
          <w:sz w:val="28"/>
          <w:szCs w:val="28"/>
          <w:highlight w:val="none"/>
        </w:rPr>
        <w:t>依法</w:t>
      </w:r>
      <w:r>
        <w:rPr>
          <w:rFonts w:hint="default" w:ascii="Times New Roman" w:hAnsi="Times New Roman" w:eastAsia="仿宋_GB2312" w:cs="Times New Roman"/>
          <w:bCs/>
          <w:sz w:val="28"/>
          <w:szCs w:val="28"/>
          <w:highlight w:val="none"/>
          <w:lang w:val="en-US" w:eastAsia="zh-CN"/>
        </w:rPr>
        <w:t>作出（2025）苏0991破</w:t>
      </w:r>
      <w:r>
        <w:rPr>
          <w:rFonts w:hint="default" w:eastAsia="仿宋_GB2312" w:cs="Times New Roman"/>
          <w:bCs/>
          <w:sz w:val="28"/>
          <w:szCs w:val="28"/>
          <w:highlight w:val="none"/>
          <w:lang w:val="en-US" w:eastAsia="zh-CN"/>
        </w:rPr>
        <w:t>42</w:t>
      </w:r>
      <w:r>
        <w:rPr>
          <w:rFonts w:hint="default" w:ascii="Times New Roman" w:hAnsi="Times New Roman" w:eastAsia="仿宋_GB2312" w:cs="Times New Roman"/>
          <w:bCs/>
          <w:sz w:val="28"/>
          <w:szCs w:val="28"/>
          <w:highlight w:val="none"/>
          <w:lang w:val="en-US" w:eastAsia="zh-CN"/>
        </w:rPr>
        <w:t>号民事裁定书，</w:t>
      </w:r>
      <w:r>
        <w:rPr>
          <w:rFonts w:hint="default" w:ascii="Times New Roman" w:hAnsi="Times New Roman" w:eastAsia="仿宋_GB2312" w:cs="Times New Roman"/>
          <w:bCs/>
          <w:sz w:val="28"/>
          <w:szCs w:val="28"/>
          <w:highlight w:val="none"/>
        </w:rPr>
        <w:t>裁定</w:t>
      </w:r>
      <w:r>
        <w:rPr>
          <w:rFonts w:hint="default" w:eastAsia="仿宋_GB2312" w:cs="Times New Roman"/>
          <w:color w:val="000000" w:themeColor="text1"/>
          <w:sz w:val="28"/>
          <w:szCs w:val="28"/>
          <w:highlight w:val="none"/>
          <w:lang w:val="en-US" w:eastAsia="zh-CN"/>
          <w14:textFill>
            <w14:solidFill>
              <w14:schemeClr w14:val="tx1"/>
            </w14:solidFill>
          </w14:textFill>
        </w:rPr>
        <w:t>对</w:t>
      </w:r>
      <w:r>
        <w:rPr>
          <w:rFonts w:hint="default" w:ascii="Times New Roman" w:hAnsi="Times New Roman" w:eastAsia="仿宋_GB2312" w:cs="Times New Roman"/>
          <w:sz w:val="28"/>
          <w:szCs w:val="28"/>
          <w:highlight w:val="none"/>
          <w:lang w:val="en-US" w:eastAsia="zh-CN"/>
        </w:rPr>
        <w:t>盐城市天孜食品有限公司</w:t>
      </w:r>
      <w:r>
        <w:rPr>
          <w:rFonts w:hint="default" w:eastAsia="仿宋_GB2312"/>
          <w:color w:val="000000" w:themeColor="text1"/>
          <w:sz w:val="28"/>
          <w:szCs w:val="28"/>
          <w:highlight w:val="none"/>
          <w:lang w:val="en-US" w:eastAsia="zh-CN"/>
          <w14:textFill>
            <w14:solidFill>
              <w14:schemeClr w14:val="tx1"/>
            </w14:solidFill>
          </w14:textFill>
        </w:rPr>
        <w:t>、</w:t>
      </w:r>
      <w:r>
        <w:rPr>
          <w:rFonts w:hint="default" w:eastAsia="仿宋_GB2312" w:cs="Times New Roman"/>
          <w:color w:val="000000" w:themeColor="text1"/>
          <w:sz w:val="28"/>
          <w:szCs w:val="28"/>
          <w:highlight w:val="none"/>
          <w:lang w:val="en-US" w:eastAsia="zh-CN"/>
          <w14:textFill>
            <w14:solidFill>
              <w14:schemeClr w14:val="tx1"/>
            </w14:solidFill>
          </w14:textFill>
        </w:rPr>
        <w:t>盐城市老周食品有限公司与盐城市老周豆制品有限公司（以下简称“天孜公司等3家公司”或“债务人”）进行实质合并重整</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，并指定</w:t>
      </w:r>
      <w:r>
        <w:rPr>
          <w:rFonts w:hint="default" w:ascii="Times New Roman" w:hAnsi="Times New Roman" w:eastAsia="仿宋_GB2312" w:cs="Times New Roman"/>
          <w:sz w:val="28"/>
          <w:szCs w:val="28"/>
          <w:highlight w:val="none"/>
          <w:lang w:val="en-US" w:eastAsia="zh-CN"/>
        </w:rPr>
        <w:t>盐城市天孜食品有限公司</w:t>
      </w:r>
      <w:r>
        <w:rPr>
          <w:rFonts w:hint="default" w:eastAsia="仿宋_GB2312" w:cs="Times New Roman"/>
          <w:bCs/>
          <w:sz w:val="28"/>
          <w:szCs w:val="28"/>
          <w:highlight w:val="none"/>
          <w:lang w:val="en-US" w:eastAsia="zh-CN"/>
        </w:rPr>
        <w:t>管理人</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担任</w:t>
      </w:r>
      <w:r>
        <w:rPr>
          <w:rFonts w:hint="default" w:eastAsia="仿宋_GB2312" w:cs="Times New Roman"/>
          <w:color w:val="000000" w:themeColor="text1"/>
          <w:sz w:val="28"/>
          <w:szCs w:val="28"/>
          <w:highlight w:val="none"/>
          <w:lang w:val="en-US" w:eastAsia="zh-CN"/>
          <w14:textFill>
            <w14:solidFill>
              <w14:schemeClr w14:val="tx1"/>
            </w14:solidFill>
          </w14:textFill>
        </w:rPr>
        <w:t>天孜公司等3家公司实质合并重整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管理人</w:t>
      </w:r>
      <w:r>
        <w:rPr>
          <w:rFonts w:hint="default" w:eastAsia="仿宋_GB2312" w:cs="Times New Roman"/>
          <w:color w:val="000000" w:themeColor="text1"/>
          <w:sz w:val="28"/>
          <w:szCs w:val="28"/>
          <w:highlight w:val="none"/>
          <w:lang w:val="en-US" w:eastAsia="zh-CN"/>
          <w14:textFill>
            <w14:solidFill>
              <w14:schemeClr w14:val="tx1"/>
            </w14:solidFill>
          </w14:textFill>
        </w:rPr>
        <w:t>（以下简称“</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管理人</w:t>
      </w:r>
      <w:r>
        <w:rPr>
          <w:rFonts w:hint="default" w:eastAsia="仿宋_GB2312" w:cs="Times New Roman"/>
          <w:color w:val="000000" w:themeColor="text1"/>
          <w:sz w:val="28"/>
          <w:szCs w:val="28"/>
          <w:highlight w:val="none"/>
          <w:lang w:val="en-US" w:eastAsia="zh-CN"/>
          <w14:textFill>
            <w14:solidFill>
              <w14:schemeClr w14:val="tx1"/>
            </w14:solidFill>
          </w14:textFill>
        </w:rPr>
        <w:t>”）</w:t>
      </w:r>
      <w:r>
        <w:rPr>
          <w:rFonts w:hint="default" w:eastAsia="仿宋_GB2312"/>
          <w:sz w:val="28"/>
          <w:szCs w:val="28"/>
          <w:highlight w:val="none"/>
          <w:lang w:val="en-US" w:eastAsia="zh-CN"/>
        </w:rPr>
        <w:t>。</w:t>
      </w:r>
    </w:p>
    <w:p w14:paraId="4BF85D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560" w:firstLineChars="200"/>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eastAsia" w:eastAsia="仿宋_GB2312" w:cs="Times New Roman"/>
          <w:color w:val="000000" w:themeColor="text1"/>
          <w:sz w:val="28"/>
          <w:szCs w:val="28"/>
          <w:highlight w:val="none"/>
          <w:lang w:val="en-US" w:eastAsia="zh-CN"/>
          <w14:textFill>
            <w14:solidFill>
              <w14:schemeClr w14:val="tx1"/>
            </w14:solidFill>
          </w14:textFill>
        </w:rPr>
        <w:t>为高效推进案件进程，管理人依据《中华人民共和国企业破产法》及相关规定，结合公司的实际情况，拟通过公开邀请方式选聘评估机构对</w:t>
      </w:r>
      <w:r>
        <w:rPr>
          <w:rFonts w:hint="eastAsia" w:eastAsia="仿宋_GB2312"/>
          <w:color w:val="000000" w:themeColor="text1"/>
          <w:sz w:val="28"/>
          <w:szCs w:val="28"/>
          <w:highlight w:val="none"/>
          <w:lang w:val="en-US" w:eastAsia="zh-CN"/>
          <w14:textFill>
            <w14:solidFill>
              <w14:schemeClr w14:val="tx1"/>
            </w14:solidFill>
          </w14:textFill>
        </w:rPr>
        <w:t>天孜公司等3家公司</w:t>
      </w:r>
      <w:r>
        <w:rPr>
          <w:rFonts w:hint="eastAsia" w:eastAsia="仿宋_GB2312" w:cs="Times New Roman"/>
          <w:color w:val="000000" w:themeColor="text1"/>
          <w:sz w:val="28"/>
          <w:szCs w:val="28"/>
          <w:highlight w:val="none"/>
          <w:lang w:val="en-US" w:eastAsia="zh-CN"/>
          <w14:textFill>
            <w14:solidFill>
              <w14:schemeClr w14:val="tx1"/>
            </w14:solidFill>
          </w14:textFill>
        </w:rPr>
        <w:t>提供评估服务，具体情况如下：</w:t>
      </w:r>
    </w:p>
    <w:p w14:paraId="2892DC84">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firstLine="560" w:firstLineChars="200"/>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企业概况</w:t>
      </w:r>
    </w:p>
    <w:p w14:paraId="23A23AF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jc w:val="both"/>
        <w:textAlignment w:val="auto"/>
        <w:rPr>
          <w:rFonts w:hint="eastAsia" w:eastAsia="仿宋_GB2312" w:cs="仿宋_GB2312"/>
          <w:b w:val="0"/>
          <w:bCs w:val="0"/>
          <w:color w:val="000000"/>
          <w:kern w:val="0"/>
          <w:sz w:val="28"/>
          <w:szCs w:val="28"/>
          <w:highlight w:val="none"/>
          <w:lang w:val="en-US" w:eastAsia="zh-CN" w:bidi="ar"/>
        </w:rPr>
      </w:pPr>
      <w:r>
        <w:rPr>
          <w:rFonts w:hint="eastAsia" w:eastAsia="仿宋_GB2312" w:cs="仿宋_GB2312"/>
          <w:b w:val="0"/>
          <w:bCs w:val="0"/>
          <w:color w:val="000000"/>
          <w:kern w:val="0"/>
          <w:sz w:val="28"/>
          <w:szCs w:val="28"/>
          <w:highlight w:val="none"/>
          <w:lang w:val="en-US" w:eastAsia="zh-CN" w:bidi="ar"/>
        </w:rPr>
        <w:t>天孜公司</w:t>
      </w:r>
      <w:r>
        <w:rPr>
          <w:rFonts w:hint="eastAsia" w:ascii="Times New Roman" w:hAnsi="Times New Roman" w:eastAsia="仿宋_GB2312" w:cs="仿宋_GB2312"/>
          <w:b w:val="0"/>
          <w:bCs w:val="0"/>
          <w:color w:val="000000"/>
          <w:kern w:val="0"/>
          <w:sz w:val="28"/>
          <w:szCs w:val="28"/>
          <w:highlight w:val="none"/>
          <w:lang w:val="en-US" w:eastAsia="zh-CN" w:bidi="ar"/>
        </w:rPr>
        <w:t>成立于20</w:t>
      </w:r>
      <w:r>
        <w:rPr>
          <w:rFonts w:hint="eastAsia" w:eastAsia="仿宋_GB2312" w:cs="仿宋_GB2312"/>
          <w:b w:val="0"/>
          <w:bCs w:val="0"/>
          <w:color w:val="000000"/>
          <w:kern w:val="0"/>
          <w:sz w:val="28"/>
          <w:szCs w:val="28"/>
          <w:highlight w:val="none"/>
          <w:lang w:val="en-US" w:eastAsia="zh-CN" w:bidi="ar"/>
        </w:rPr>
        <w:t>15</w:t>
      </w:r>
      <w:r>
        <w:rPr>
          <w:rFonts w:hint="eastAsia" w:ascii="Times New Roman" w:hAnsi="Times New Roman" w:eastAsia="仿宋_GB2312" w:cs="仿宋_GB2312"/>
          <w:b w:val="0"/>
          <w:bCs w:val="0"/>
          <w:color w:val="000000"/>
          <w:kern w:val="0"/>
          <w:sz w:val="28"/>
          <w:szCs w:val="28"/>
          <w:highlight w:val="none"/>
          <w:lang w:val="en-US" w:eastAsia="zh-CN" w:bidi="ar"/>
        </w:rPr>
        <w:t>年</w:t>
      </w:r>
      <w:r>
        <w:rPr>
          <w:rFonts w:hint="eastAsia" w:eastAsia="仿宋_GB2312" w:cs="仿宋_GB2312"/>
          <w:b w:val="0"/>
          <w:bCs w:val="0"/>
          <w:color w:val="000000"/>
          <w:kern w:val="0"/>
          <w:sz w:val="28"/>
          <w:szCs w:val="28"/>
          <w:highlight w:val="none"/>
          <w:lang w:val="en-US" w:eastAsia="zh-CN" w:bidi="ar"/>
        </w:rPr>
        <w:t>9</w:t>
      </w:r>
      <w:r>
        <w:rPr>
          <w:rFonts w:hint="eastAsia" w:ascii="Times New Roman" w:hAnsi="Times New Roman" w:eastAsia="仿宋_GB2312" w:cs="仿宋_GB2312"/>
          <w:b w:val="0"/>
          <w:bCs w:val="0"/>
          <w:color w:val="000000"/>
          <w:kern w:val="0"/>
          <w:sz w:val="28"/>
          <w:szCs w:val="28"/>
          <w:highlight w:val="none"/>
          <w:lang w:val="en-US" w:eastAsia="zh-CN" w:bidi="ar"/>
        </w:rPr>
        <w:t>月19日，注册资本</w:t>
      </w:r>
      <w:r>
        <w:rPr>
          <w:rFonts w:hint="eastAsia" w:eastAsia="仿宋_GB2312" w:cs="仿宋_GB2312"/>
          <w:b w:val="0"/>
          <w:bCs w:val="0"/>
          <w:color w:val="000000"/>
          <w:kern w:val="0"/>
          <w:sz w:val="28"/>
          <w:szCs w:val="28"/>
          <w:highlight w:val="none"/>
          <w:lang w:val="en-US" w:eastAsia="zh-CN" w:bidi="ar"/>
        </w:rPr>
        <w:t>10</w:t>
      </w:r>
      <w:r>
        <w:rPr>
          <w:rFonts w:hint="eastAsia" w:ascii="Times New Roman" w:hAnsi="Times New Roman" w:eastAsia="仿宋_GB2312" w:cs="仿宋_GB2312"/>
          <w:b w:val="0"/>
          <w:bCs w:val="0"/>
          <w:color w:val="000000"/>
          <w:kern w:val="0"/>
          <w:sz w:val="28"/>
          <w:szCs w:val="28"/>
          <w:highlight w:val="none"/>
          <w:lang w:val="en-US" w:eastAsia="zh-CN" w:bidi="ar"/>
        </w:rPr>
        <w:t>00万元人民币，法定代表人为张</w:t>
      </w:r>
      <w:r>
        <w:rPr>
          <w:rFonts w:hint="eastAsia" w:eastAsia="仿宋_GB2312" w:cs="仿宋_GB2312"/>
          <w:b w:val="0"/>
          <w:bCs w:val="0"/>
          <w:color w:val="000000"/>
          <w:kern w:val="0"/>
          <w:sz w:val="28"/>
          <w:szCs w:val="28"/>
          <w:highlight w:val="none"/>
          <w:lang w:val="en-US" w:eastAsia="zh-CN" w:bidi="ar"/>
        </w:rPr>
        <w:t>爱清</w:t>
      </w:r>
      <w:r>
        <w:rPr>
          <w:rFonts w:hint="eastAsia" w:ascii="Times New Roman" w:hAnsi="Times New Roman" w:eastAsia="仿宋_GB2312" w:cs="仿宋_GB2312"/>
          <w:b w:val="0"/>
          <w:bCs w:val="0"/>
          <w:color w:val="000000"/>
          <w:kern w:val="0"/>
          <w:sz w:val="28"/>
          <w:szCs w:val="28"/>
          <w:highlight w:val="none"/>
          <w:lang w:val="en-US" w:eastAsia="zh-CN" w:bidi="ar"/>
        </w:rPr>
        <w:t>，注册地址为盐城经济技术开发区盐渎东路79号6幢2，经营范围为糕点（烘烤类糕点、油炸类糕点、蒸煮类糕点、熟粉类糕点、月饼）、糖果制品（糖果）、豆制品（非发酵性豆制品）制造；预包装食品批发与零售（食盐限零售）；农产品（除粮食、鲜茧）收购、销售；床上用品、纺织品销售；自营和代理各类商品及技术的进出口业务（国家限制和禁止企业经营的商品及技术除外）。（依法须经批准的项目，经相关部门批准后方可开展经营活动）</w:t>
      </w:r>
      <w:r>
        <w:rPr>
          <w:rFonts w:hint="eastAsia" w:eastAsia="仿宋_GB2312" w:cs="仿宋_GB2312"/>
          <w:b w:val="0"/>
          <w:bCs w:val="0"/>
          <w:color w:val="000000"/>
          <w:kern w:val="0"/>
          <w:sz w:val="28"/>
          <w:szCs w:val="28"/>
          <w:highlight w:val="none"/>
          <w:lang w:val="en-US" w:eastAsia="zh-CN" w:bidi="ar"/>
        </w:rPr>
        <w:t>。</w:t>
      </w:r>
    </w:p>
    <w:p w14:paraId="394A9510">
      <w:pPr>
        <w:widowControl/>
        <w:adjustRightInd/>
        <w:spacing w:line="560" w:lineRule="exact"/>
        <w:ind w:firstLine="560" w:firstLineChars="200"/>
        <w:textAlignment w:val="auto"/>
        <w:rPr>
          <w:rFonts w:hint="eastAsia" w:eastAsia="仿宋_GB2312" w:cs="仿宋_GB2312"/>
          <w:color w:val="000000"/>
          <w:kern w:val="0"/>
          <w:sz w:val="28"/>
          <w:szCs w:val="28"/>
          <w:highlight w:val="none"/>
          <w:lang w:val="en-US" w:eastAsia="zh-CN" w:bidi="ar"/>
        </w:rPr>
      </w:pPr>
      <w:r>
        <w:rPr>
          <w:rFonts w:hint="eastAsia" w:eastAsia="仿宋_GB2312" w:cs="仿宋_GB2312"/>
          <w:color w:val="000000"/>
          <w:kern w:val="0"/>
          <w:sz w:val="28"/>
          <w:szCs w:val="28"/>
          <w:highlight w:val="none"/>
          <w:lang w:val="en-US" w:eastAsia="zh-CN" w:bidi="ar"/>
        </w:rPr>
        <w:t>老周食品公司成立于1997年7月25日，注册资本1000万元人民币，法定代表人为周学诚，注册地址为江苏省盐城经济技术开发区盐渎东路79号，经营范围为糕点（烘烤类糕点、油炸类糕点、蒸煮类糕点、熟粉类糕点、月饼）、糖果制品（糖果）、饼干制造；预包装食品批发与零售（食盐限零售）；农产品（除非包装种子）销售；农产品（除粮食、鲜茧）收购。（依法须经批准的项目，经相关部门批准后方可开展经营活动）。</w:t>
      </w:r>
    </w:p>
    <w:p w14:paraId="3F07B97F">
      <w:pPr>
        <w:widowControl/>
        <w:adjustRightInd/>
        <w:spacing w:line="560" w:lineRule="exact"/>
        <w:ind w:firstLine="560" w:firstLineChars="200"/>
        <w:textAlignment w:val="auto"/>
        <w:rPr>
          <w:rFonts w:hint="eastAsia"/>
          <w:highlight w:val="none"/>
          <w:lang w:val="en-US" w:eastAsia="zh-CN"/>
        </w:rPr>
      </w:pPr>
      <w:r>
        <w:rPr>
          <w:rFonts w:hint="eastAsia" w:eastAsia="仿宋_GB2312" w:cs="Times New Roman"/>
          <w:color w:val="000000" w:themeColor="text1"/>
          <w:sz w:val="28"/>
          <w:szCs w:val="28"/>
          <w:highlight w:val="none"/>
          <w:lang w:val="en-US" w:eastAsia="zh-CN"/>
          <w14:textFill>
            <w14:solidFill>
              <w14:schemeClr w14:val="tx1"/>
            </w14:solidFill>
          </w14:textFill>
        </w:rPr>
        <w:t>老周豆制品公司</w:t>
      </w:r>
      <w:r>
        <w:rPr>
          <w:rFonts w:hint="eastAsia" w:eastAsia="仿宋_GB2312" w:cs="仿宋_GB2312"/>
          <w:color w:val="000000"/>
          <w:kern w:val="0"/>
          <w:sz w:val="28"/>
          <w:szCs w:val="28"/>
          <w:highlight w:val="none"/>
          <w:lang w:val="en-US" w:eastAsia="zh-CN" w:bidi="ar"/>
        </w:rPr>
        <w:t>成立于2006年9月1日，注册资本800万元人民币，法定代表人为周学诚，注册地址为江苏省盐城经济技术开发区盐渎东路79号，经营范围为豆制品（非发酵性豆制品）制造；农产品（除粮食、鲜茧）收购；食品生产专用设备、汽车租赁。（依法须经批准的项目，经相关部门批准后方可开展经营活动）。</w:t>
      </w:r>
    </w:p>
    <w:p w14:paraId="4874ECCD">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firstLine="560" w:firstLineChars="200"/>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工作内容</w:t>
      </w:r>
    </w:p>
    <w:p w14:paraId="25C8C12E">
      <w:pPr>
        <w:pStyle w:val="3"/>
        <w:keepNext w:val="0"/>
        <w:keepLines w:val="0"/>
        <w:pageBreakBefore w:val="0"/>
        <w:widowControl/>
        <w:numPr>
          <w:ilvl w:val="0"/>
          <w:numId w:val="2"/>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Times New Roman" w:hAnsi="Times New Roman" w:eastAsia="仿宋_GB2312" w:cs="仿宋_GB2312"/>
          <w:b w:val="0"/>
          <w:bCs w:val="0"/>
          <w:color w:val="000000"/>
          <w:kern w:val="0"/>
          <w:sz w:val="28"/>
          <w:szCs w:val="28"/>
          <w:highlight w:val="none"/>
          <w:lang w:val="en-US" w:eastAsia="zh-CN" w:bidi="ar"/>
        </w:rPr>
      </w:pPr>
      <w:r>
        <w:rPr>
          <w:rFonts w:hint="eastAsia" w:ascii="Times New Roman" w:hAnsi="Times New Roman" w:eastAsia="仿宋_GB2312" w:cs="仿宋_GB2312"/>
          <w:b w:val="0"/>
          <w:bCs w:val="0"/>
          <w:color w:val="000000"/>
          <w:kern w:val="0"/>
          <w:sz w:val="28"/>
          <w:szCs w:val="28"/>
          <w:highlight w:val="none"/>
          <w:lang w:val="en-US" w:eastAsia="zh-CN" w:bidi="ar"/>
        </w:rPr>
        <w:t>以202</w:t>
      </w:r>
      <w:r>
        <w:rPr>
          <w:rFonts w:hint="eastAsia" w:eastAsia="仿宋_GB2312" w:cs="仿宋_GB2312"/>
          <w:b w:val="0"/>
          <w:bCs w:val="0"/>
          <w:color w:val="000000"/>
          <w:kern w:val="0"/>
          <w:sz w:val="28"/>
          <w:szCs w:val="28"/>
          <w:highlight w:val="none"/>
          <w:lang w:val="en-US" w:eastAsia="zh-CN" w:bidi="ar"/>
        </w:rPr>
        <w:t>6</w:t>
      </w:r>
      <w:r>
        <w:rPr>
          <w:rFonts w:hint="eastAsia" w:ascii="Times New Roman" w:hAnsi="Times New Roman" w:eastAsia="仿宋_GB2312" w:cs="仿宋_GB2312"/>
          <w:b w:val="0"/>
          <w:bCs w:val="0"/>
          <w:color w:val="000000"/>
          <w:kern w:val="0"/>
          <w:sz w:val="28"/>
          <w:szCs w:val="28"/>
          <w:highlight w:val="none"/>
          <w:lang w:val="en-US" w:eastAsia="zh-CN" w:bidi="ar"/>
        </w:rPr>
        <w:t>年</w:t>
      </w:r>
      <w:r>
        <w:rPr>
          <w:rFonts w:hint="eastAsia" w:eastAsia="仿宋_GB2312" w:cs="仿宋_GB2312"/>
          <w:b w:val="0"/>
          <w:bCs w:val="0"/>
          <w:color w:val="000000"/>
          <w:kern w:val="0"/>
          <w:sz w:val="28"/>
          <w:szCs w:val="28"/>
          <w:highlight w:val="none"/>
          <w:lang w:val="en-US" w:eastAsia="zh-CN" w:bidi="ar"/>
        </w:rPr>
        <w:t>1</w:t>
      </w:r>
      <w:r>
        <w:rPr>
          <w:rFonts w:hint="eastAsia" w:ascii="Times New Roman" w:hAnsi="Times New Roman" w:eastAsia="仿宋_GB2312" w:cs="仿宋_GB2312"/>
          <w:b w:val="0"/>
          <w:bCs w:val="0"/>
          <w:color w:val="000000"/>
          <w:kern w:val="0"/>
          <w:sz w:val="28"/>
          <w:szCs w:val="28"/>
          <w:highlight w:val="none"/>
          <w:lang w:val="en-US" w:eastAsia="zh-CN" w:bidi="ar"/>
        </w:rPr>
        <w:t>月</w:t>
      </w:r>
      <w:r>
        <w:rPr>
          <w:rFonts w:hint="eastAsia" w:eastAsia="仿宋_GB2312" w:cs="仿宋_GB2312"/>
          <w:b w:val="0"/>
          <w:bCs w:val="0"/>
          <w:color w:val="000000"/>
          <w:kern w:val="0"/>
          <w:sz w:val="28"/>
          <w:szCs w:val="28"/>
          <w:highlight w:val="none"/>
          <w:lang w:val="en-US" w:eastAsia="zh-CN" w:bidi="ar"/>
        </w:rPr>
        <w:t>22</w:t>
      </w:r>
      <w:r>
        <w:rPr>
          <w:rFonts w:hint="eastAsia" w:ascii="Times New Roman" w:hAnsi="Times New Roman" w:eastAsia="仿宋_GB2312" w:cs="仿宋_GB2312"/>
          <w:b w:val="0"/>
          <w:bCs w:val="0"/>
          <w:color w:val="000000"/>
          <w:kern w:val="0"/>
          <w:sz w:val="28"/>
          <w:szCs w:val="28"/>
          <w:highlight w:val="none"/>
          <w:lang w:val="en-US" w:eastAsia="zh-CN" w:bidi="ar"/>
        </w:rPr>
        <w:t>日（</w:t>
      </w:r>
      <w:r>
        <w:rPr>
          <w:rFonts w:hint="eastAsia" w:eastAsia="仿宋_GB2312" w:cs="仿宋_GB2312"/>
          <w:b w:val="0"/>
          <w:bCs w:val="0"/>
          <w:color w:val="000000"/>
          <w:kern w:val="0"/>
          <w:sz w:val="28"/>
          <w:szCs w:val="28"/>
          <w:highlight w:val="none"/>
          <w:lang w:val="en-US" w:eastAsia="zh-CN" w:bidi="ar"/>
        </w:rPr>
        <w:t>合并</w:t>
      </w:r>
      <w:r>
        <w:rPr>
          <w:rFonts w:hint="eastAsia" w:ascii="Times New Roman" w:hAnsi="Times New Roman" w:eastAsia="仿宋_GB2312" w:cs="仿宋_GB2312"/>
          <w:b w:val="0"/>
          <w:bCs w:val="0"/>
          <w:color w:val="000000"/>
          <w:kern w:val="0"/>
          <w:sz w:val="28"/>
          <w:szCs w:val="28"/>
          <w:highlight w:val="none"/>
          <w:lang w:val="en-US" w:eastAsia="zh-CN" w:bidi="ar"/>
        </w:rPr>
        <w:t>重整受理日）为基准日，对</w:t>
      </w:r>
      <w:r>
        <w:rPr>
          <w:rFonts w:hint="eastAsia" w:eastAsia="仿宋_GB2312" w:cs="仿宋_GB2312"/>
          <w:b w:val="0"/>
          <w:bCs w:val="0"/>
          <w:color w:val="000000"/>
          <w:kern w:val="0"/>
          <w:sz w:val="28"/>
          <w:szCs w:val="28"/>
          <w:highlight w:val="none"/>
          <w:lang w:val="en-US" w:eastAsia="zh-CN" w:bidi="ar"/>
        </w:rPr>
        <w:t>天孜公司等3家公司</w:t>
      </w:r>
      <w:r>
        <w:rPr>
          <w:rFonts w:hint="eastAsia" w:ascii="Times New Roman" w:hAnsi="Times New Roman" w:eastAsia="仿宋_GB2312" w:cs="仿宋_GB2312"/>
          <w:b w:val="0"/>
          <w:bCs w:val="0"/>
          <w:color w:val="000000"/>
          <w:kern w:val="0"/>
          <w:sz w:val="28"/>
          <w:szCs w:val="28"/>
          <w:highlight w:val="none"/>
          <w:lang w:val="en-US" w:eastAsia="zh-CN" w:bidi="ar"/>
        </w:rPr>
        <w:t>的所有资产进行整体评估并由评估机构出具评估报告</w:t>
      </w:r>
      <w:r>
        <w:rPr>
          <w:rFonts w:hint="eastAsia" w:eastAsia="仿宋_GB2312" w:cs="仿宋_GB2312"/>
          <w:b w:val="0"/>
          <w:bCs w:val="0"/>
          <w:color w:val="000000"/>
          <w:kern w:val="0"/>
          <w:sz w:val="28"/>
          <w:szCs w:val="28"/>
          <w:highlight w:val="none"/>
          <w:lang w:val="en-US" w:eastAsia="zh-CN" w:bidi="ar"/>
        </w:rPr>
        <w:t>；</w:t>
      </w:r>
    </w:p>
    <w:p w14:paraId="656D3900">
      <w:pPr>
        <w:pStyle w:val="3"/>
        <w:keepNext w:val="0"/>
        <w:keepLines w:val="0"/>
        <w:pageBreakBefore w:val="0"/>
        <w:widowControl/>
        <w:numPr>
          <w:ilvl w:val="0"/>
          <w:numId w:val="2"/>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Times New Roman" w:hAnsi="Times New Roman" w:eastAsia="仿宋_GB2312" w:cs="仿宋_GB2312"/>
          <w:b w:val="0"/>
          <w:bCs w:val="0"/>
          <w:color w:val="000000"/>
          <w:kern w:val="0"/>
          <w:sz w:val="28"/>
          <w:szCs w:val="28"/>
          <w:highlight w:val="none"/>
          <w:lang w:val="en-US" w:eastAsia="zh-CN" w:bidi="ar"/>
        </w:rPr>
      </w:pPr>
      <w:r>
        <w:rPr>
          <w:rFonts w:hint="eastAsia" w:ascii="Times New Roman" w:hAnsi="Times New Roman" w:eastAsia="仿宋_GB2312" w:cs="仿宋_GB2312"/>
          <w:b w:val="0"/>
          <w:bCs w:val="0"/>
          <w:color w:val="000000"/>
          <w:kern w:val="0"/>
          <w:sz w:val="28"/>
          <w:szCs w:val="28"/>
          <w:highlight w:val="none"/>
          <w:lang w:val="en-US" w:eastAsia="zh-CN" w:bidi="ar"/>
        </w:rPr>
        <w:t>以202</w:t>
      </w:r>
      <w:r>
        <w:rPr>
          <w:rFonts w:hint="eastAsia" w:eastAsia="仿宋_GB2312" w:cs="仿宋_GB2312"/>
          <w:b w:val="0"/>
          <w:bCs w:val="0"/>
          <w:color w:val="000000"/>
          <w:kern w:val="0"/>
          <w:sz w:val="28"/>
          <w:szCs w:val="28"/>
          <w:highlight w:val="none"/>
          <w:lang w:val="en-US" w:eastAsia="zh-CN" w:bidi="ar"/>
        </w:rPr>
        <w:t>6</w:t>
      </w:r>
      <w:r>
        <w:rPr>
          <w:rFonts w:hint="eastAsia" w:ascii="Times New Roman" w:hAnsi="Times New Roman" w:eastAsia="仿宋_GB2312" w:cs="仿宋_GB2312"/>
          <w:b w:val="0"/>
          <w:bCs w:val="0"/>
          <w:color w:val="000000"/>
          <w:kern w:val="0"/>
          <w:sz w:val="28"/>
          <w:szCs w:val="28"/>
          <w:highlight w:val="none"/>
          <w:lang w:val="en-US" w:eastAsia="zh-CN" w:bidi="ar"/>
        </w:rPr>
        <w:t>年</w:t>
      </w:r>
      <w:r>
        <w:rPr>
          <w:rFonts w:hint="eastAsia" w:eastAsia="仿宋_GB2312" w:cs="仿宋_GB2312"/>
          <w:b w:val="0"/>
          <w:bCs w:val="0"/>
          <w:color w:val="000000"/>
          <w:kern w:val="0"/>
          <w:sz w:val="28"/>
          <w:szCs w:val="28"/>
          <w:highlight w:val="none"/>
          <w:lang w:val="en-US" w:eastAsia="zh-CN" w:bidi="ar"/>
        </w:rPr>
        <w:t>1</w:t>
      </w:r>
      <w:r>
        <w:rPr>
          <w:rFonts w:hint="eastAsia" w:ascii="Times New Roman" w:hAnsi="Times New Roman" w:eastAsia="仿宋_GB2312" w:cs="仿宋_GB2312"/>
          <w:b w:val="0"/>
          <w:bCs w:val="0"/>
          <w:color w:val="000000"/>
          <w:kern w:val="0"/>
          <w:sz w:val="28"/>
          <w:szCs w:val="28"/>
          <w:highlight w:val="none"/>
          <w:lang w:val="en-US" w:eastAsia="zh-CN" w:bidi="ar"/>
        </w:rPr>
        <w:t>月</w:t>
      </w:r>
      <w:r>
        <w:rPr>
          <w:rFonts w:hint="eastAsia" w:eastAsia="仿宋_GB2312" w:cs="仿宋_GB2312"/>
          <w:b w:val="0"/>
          <w:bCs w:val="0"/>
          <w:color w:val="000000"/>
          <w:kern w:val="0"/>
          <w:sz w:val="28"/>
          <w:szCs w:val="28"/>
          <w:highlight w:val="none"/>
          <w:lang w:val="en-US" w:eastAsia="zh-CN" w:bidi="ar"/>
        </w:rPr>
        <w:t>22</w:t>
      </w:r>
      <w:r>
        <w:rPr>
          <w:rFonts w:hint="eastAsia" w:ascii="Times New Roman" w:hAnsi="Times New Roman" w:eastAsia="仿宋_GB2312" w:cs="仿宋_GB2312"/>
          <w:b w:val="0"/>
          <w:bCs w:val="0"/>
          <w:color w:val="000000"/>
          <w:kern w:val="0"/>
          <w:sz w:val="28"/>
          <w:szCs w:val="28"/>
          <w:highlight w:val="none"/>
          <w:lang w:val="en-US" w:eastAsia="zh-CN" w:bidi="ar"/>
        </w:rPr>
        <w:t>日（</w:t>
      </w:r>
      <w:r>
        <w:rPr>
          <w:rFonts w:hint="eastAsia" w:eastAsia="仿宋_GB2312" w:cs="仿宋_GB2312"/>
          <w:b w:val="0"/>
          <w:bCs w:val="0"/>
          <w:color w:val="000000"/>
          <w:kern w:val="0"/>
          <w:sz w:val="28"/>
          <w:szCs w:val="28"/>
          <w:highlight w:val="none"/>
          <w:lang w:val="en-US" w:eastAsia="zh-CN" w:bidi="ar"/>
        </w:rPr>
        <w:t>合并</w:t>
      </w:r>
      <w:r>
        <w:rPr>
          <w:rFonts w:hint="eastAsia" w:ascii="Times New Roman" w:hAnsi="Times New Roman" w:eastAsia="仿宋_GB2312" w:cs="仿宋_GB2312"/>
          <w:b w:val="0"/>
          <w:bCs w:val="0"/>
          <w:color w:val="000000"/>
          <w:kern w:val="0"/>
          <w:sz w:val="28"/>
          <w:szCs w:val="28"/>
          <w:highlight w:val="none"/>
          <w:lang w:val="en-US" w:eastAsia="zh-CN" w:bidi="ar"/>
        </w:rPr>
        <w:t>重整受理日）为基准日</w:t>
      </w:r>
      <w:r>
        <w:rPr>
          <w:rFonts w:hint="eastAsia" w:eastAsia="仿宋_GB2312" w:cs="仿宋_GB2312"/>
          <w:b w:val="0"/>
          <w:bCs w:val="0"/>
          <w:color w:val="000000"/>
          <w:kern w:val="0"/>
          <w:sz w:val="28"/>
          <w:szCs w:val="28"/>
          <w:highlight w:val="none"/>
          <w:lang w:val="en-US" w:eastAsia="zh-CN" w:bidi="ar"/>
        </w:rPr>
        <w:t>，就天孜公司等3家公司</w:t>
      </w:r>
      <w:r>
        <w:rPr>
          <w:rFonts w:hint="eastAsia" w:eastAsia="仿宋_GB2312"/>
          <w:color w:val="000000" w:themeColor="text1"/>
          <w:sz w:val="28"/>
          <w:szCs w:val="28"/>
          <w:highlight w:val="none"/>
          <w:lang w:val="en-US" w:eastAsia="zh-CN"/>
          <w14:textFill>
            <w14:solidFill>
              <w14:schemeClr w14:val="tx1"/>
            </w14:solidFill>
          </w14:textFill>
        </w:rPr>
        <w:t>资产分别出具清算价值、市场价值的评估报告及清算情况下的偿债能力分析报告</w:t>
      </w:r>
      <w:r>
        <w:rPr>
          <w:rFonts w:hint="eastAsia" w:eastAsia="仿宋_GB2312" w:cs="Times New Roman"/>
          <w:color w:val="000000" w:themeColor="text1"/>
          <w:sz w:val="28"/>
          <w:szCs w:val="28"/>
          <w:highlight w:val="none"/>
          <w:lang w:val="en-US" w:eastAsia="zh-CN"/>
          <w14:textFill>
            <w14:solidFill>
              <w14:schemeClr w14:val="tx1"/>
            </w14:solidFill>
          </w14:textFill>
        </w:rPr>
        <w:t>；</w:t>
      </w:r>
    </w:p>
    <w:p w14:paraId="73187307">
      <w:pPr>
        <w:pStyle w:val="3"/>
        <w:keepNext w:val="0"/>
        <w:keepLines w:val="0"/>
        <w:pageBreakBefore w:val="0"/>
        <w:widowControl/>
        <w:numPr>
          <w:ilvl w:val="0"/>
          <w:numId w:val="2"/>
        </w:numPr>
        <w:suppressLineNumbers w:val="0"/>
        <w:kinsoku/>
        <w:wordWrap/>
        <w:overflowPunct/>
        <w:topLinePunct w:val="0"/>
        <w:autoSpaceDE/>
        <w:autoSpaceDN/>
        <w:bidi w:val="0"/>
        <w:snapToGrid/>
        <w:spacing w:before="0" w:beforeAutospacing="0" w:afterAutospacing="0" w:line="560" w:lineRule="exact"/>
        <w:ind w:left="0" w:leftChars="0" w:firstLine="560" w:firstLineChars="200"/>
        <w:jc w:val="both"/>
        <w:rPr>
          <w:rFonts w:hint="eastAsia" w:ascii="Times New Roman" w:hAnsi="Times New Roman" w:eastAsia="仿宋_GB2312" w:cs="仿宋_GB2312"/>
          <w:b w:val="0"/>
          <w:bCs w:val="0"/>
          <w:color w:val="000000"/>
          <w:kern w:val="0"/>
          <w:sz w:val="28"/>
          <w:szCs w:val="28"/>
          <w:highlight w:val="none"/>
          <w:lang w:val="en-US" w:eastAsia="zh-CN" w:bidi="ar"/>
        </w:rPr>
      </w:pPr>
      <w:r>
        <w:rPr>
          <w:rFonts w:hint="eastAsia" w:ascii="Times New Roman" w:hAnsi="Times New Roman" w:eastAsia="仿宋_GB2312" w:cs="仿宋_GB2312"/>
          <w:b w:val="0"/>
          <w:bCs w:val="0"/>
          <w:color w:val="000000"/>
          <w:kern w:val="0"/>
          <w:sz w:val="28"/>
          <w:szCs w:val="28"/>
          <w:highlight w:val="none"/>
          <w:lang w:val="en-US" w:eastAsia="zh-CN" w:bidi="ar"/>
        </w:rPr>
        <w:t>根据人民法院和管理人的要求</w:t>
      </w:r>
      <w:r>
        <w:rPr>
          <w:rFonts w:hint="eastAsia" w:eastAsia="仿宋_GB2312" w:cs="仿宋_GB2312"/>
          <w:b w:val="0"/>
          <w:bCs w:val="0"/>
          <w:color w:val="000000"/>
          <w:kern w:val="0"/>
          <w:sz w:val="28"/>
          <w:szCs w:val="28"/>
          <w:highlight w:val="none"/>
          <w:lang w:val="en-US" w:eastAsia="zh-CN" w:bidi="ar"/>
        </w:rPr>
        <w:t>，</w:t>
      </w:r>
      <w:r>
        <w:rPr>
          <w:rFonts w:hint="eastAsia" w:ascii="Times New Roman" w:hAnsi="Times New Roman" w:eastAsia="仿宋_GB2312" w:cs="仿宋_GB2312"/>
          <w:b w:val="0"/>
          <w:bCs w:val="0"/>
          <w:color w:val="000000"/>
          <w:kern w:val="0"/>
          <w:sz w:val="28"/>
          <w:szCs w:val="28"/>
          <w:highlight w:val="none"/>
          <w:lang w:val="en-US" w:eastAsia="zh-CN" w:bidi="ar"/>
        </w:rPr>
        <w:t>列席债权人会议并就有关专业问题接受人民法院和债权人询问；</w:t>
      </w:r>
    </w:p>
    <w:p w14:paraId="160A122C">
      <w:pPr>
        <w:pStyle w:val="3"/>
        <w:keepNext w:val="0"/>
        <w:keepLines w:val="0"/>
        <w:pageBreakBefore w:val="0"/>
        <w:widowControl/>
        <w:numPr>
          <w:ilvl w:val="0"/>
          <w:numId w:val="2"/>
        </w:numPr>
        <w:suppressLineNumbers w:val="0"/>
        <w:kinsoku/>
        <w:wordWrap/>
        <w:overflowPunct/>
        <w:topLinePunct w:val="0"/>
        <w:autoSpaceDE/>
        <w:autoSpaceDN/>
        <w:bidi w:val="0"/>
        <w:snapToGrid/>
        <w:spacing w:before="0" w:beforeAutospacing="0" w:afterAutospacing="0" w:line="560" w:lineRule="exact"/>
        <w:ind w:left="0" w:leftChars="0" w:firstLine="560" w:firstLineChars="200"/>
        <w:jc w:val="both"/>
        <w:rPr>
          <w:rFonts w:hint="default" w:ascii="Times New Roman" w:hAnsi="Times New Roman" w:eastAsia="仿宋_GB2312" w:cs="仿宋_GB2312"/>
          <w:b w:val="0"/>
          <w:bCs w:val="0"/>
          <w:color w:val="000000"/>
          <w:kern w:val="0"/>
          <w:sz w:val="28"/>
          <w:szCs w:val="28"/>
          <w:highlight w:val="none"/>
          <w:lang w:val="en-US" w:eastAsia="zh-CN" w:bidi="ar"/>
        </w:rPr>
      </w:pPr>
      <w:r>
        <w:rPr>
          <w:rFonts w:hint="eastAsia" w:ascii="Times New Roman" w:hAnsi="Times New Roman" w:eastAsia="仿宋_GB2312" w:cs="仿宋_GB2312"/>
          <w:b w:val="0"/>
          <w:bCs w:val="0"/>
          <w:color w:val="000000"/>
          <w:kern w:val="0"/>
          <w:sz w:val="28"/>
          <w:szCs w:val="28"/>
          <w:highlight w:val="none"/>
          <w:lang w:val="en-US" w:eastAsia="zh-CN" w:bidi="ar"/>
        </w:rPr>
        <w:t>根据</w:t>
      </w:r>
      <w:r>
        <w:rPr>
          <w:rFonts w:hint="eastAsia" w:eastAsia="仿宋_GB2312" w:cs="仿宋_GB2312"/>
          <w:b w:val="0"/>
          <w:bCs w:val="0"/>
          <w:color w:val="000000"/>
          <w:kern w:val="0"/>
          <w:sz w:val="28"/>
          <w:szCs w:val="28"/>
          <w:highlight w:val="none"/>
          <w:lang w:val="en-US" w:eastAsia="zh-CN" w:bidi="ar"/>
        </w:rPr>
        <w:t>案件的实际情况</w:t>
      </w:r>
      <w:r>
        <w:rPr>
          <w:rFonts w:hint="eastAsia" w:ascii="Times New Roman" w:hAnsi="Times New Roman" w:eastAsia="仿宋_GB2312" w:cs="仿宋_GB2312"/>
          <w:b w:val="0"/>
          <w:bCs w:val="0"/>
          <w:color w:val="000000"/>
          <w:kern w:val="0"/>
          <w:sz w:val="28"/>
          <w:szCs w:val="28"/>
          <w:highlight w:val="none"/>
          <w:lang w:val="en-US" w:eastAsia="zh-CN" w:bidi="ar"/>
        </w:rPr>
        <w:t>，认为</w:t>
      </w:r>
      <w:r>
        <w:rPr>
          <w:rFonts w:hint="eastAsia" w:eastAsia="仿宋_GB2312" w:cs="仿宋_GB2312"/>
          <w:b w:val="0"/>
          <w:bCs w:val="0"/>
          <w:color w:val="000000"/>
          <w:kern w:val="0"/>
          <w:sz w:val="28"/>
          <w:szCs w:val="28"/>
          <w:highlight w:val="none"/>
          <w:lang w:val="en-US" w:eastAsia="zh-CN" w:bidi="ar"/>
        </w:rPr>
        <w:t>需要评估机构提供的其他专业服务。</w:t>
      </w:r>
    </w:p>
    <w:p w14:paraId="169C1670">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firstLine="560" w:firstLineChars="200"/>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关于本次选聘的组织与监督</w:t>
      </w:r>
    </w:p>
    <w:p w14:paraId="75EE611C">
      <w:pPr>
        <w:pStyle w:val="3"/>
        <w:keepNext w:val="0"/>
        <w:keepLines w:val="0"/>
        <w:pageBreakBefore w:val="0"/>
        <w:widowControl/>
        <w:numPr>
          <w:ilvl w:val="0"/>
          <w:numId w:val="3"/>
        </w:numPr>
        <w:suppressLineNumbers w:val="0"/>
        <w:kinsoku/>
        <w:wordWrap/>
        <w:overflowPunct/>
        <w:topLinePunct w:val="0"/>
        <w:autoSpaceDE/>
        <w:autoSpaceDN/>
        <w:bidi w:val="0"/>
        <w:snapToGrid/>
        <w:spacing w:before="0" w:beforeAutospacing="0" w:afterAutospacing="0" w:line="560" w:lineRule="exact"/>
        <w:ind w:left="0" w:leftChars="0" w:right="0" w:rightChars="0" w:firstLine="560" w:firstLineChars="200"/>
        <w:jc w:val="both"/>
        <w:rPr>
          <w:rFonts w:hint="default" w:eastAsia="仿宋_GB2312" w:cs="仿宋_GB2312"/>
          <w:b w:val="0"/>
          <w:bCs w:val="0"/>
          <w:color w:val="000000"/>
          <w:kern w:val="0"/>
          <w:sz w:val="28"/>
          <w:szCs w:val="28"/>
          <w:highlight w:val="none"/>
          <w:lang w:val="en-US" w:eastAsia="zh-CN" w:bidi="ar"/>
        </w:rPr>
      </w:pPr>
      <w:r>
        <w:rPr>
          <w:rFonts w:hint="eastAsia" w:eastAsia="仿宋_GB2312" w:cs="仿宋_GB2312"/>
          <w:b w:val="0"/>
          <w:bCs w:val="0"/>
          <w:color w:val="000000"/>
          <w:kern w:val="0"/>
          <w:sz w:val="28"/>
          <w:szCs w:val="28"/>
          <w:highlight w:val="none"/>
          <w:lang w:val="en-US" w:eastAsia="zh-CN" w:bidi="ar"/>
        </w:rPr>
        <w:t>本次选聘由管理人3人、债务人1人，债务人职工代表1人，共计5人组成选聘委员会开展评审工作；</w:t>
      </w:r>
    </w:p>
    <w:p w14:paraId="3E590577">
      <w:pPr>
        <w:pStyle w:val="3"/>
        <w:keepNext w:val="0"/>
        <w:keepLines w:val="0"/>
        <w:pageBreakBefore w:val="0"/>
        <w:widowControl/>
        <w:numPr>
          <w:ilvl w:val="0"/>
          <w:numId w:val="3"/>
        </w:numPr>
        <w:suppressLineNumbers w:val="0"/>
        <w:kinsoku/>
        <w:wordWrap/>
        <w:overflowPunct/>
        <w:topLinePunct w:val="0"/>
        <w:autoSpaceDE/>
        <w:autoSpaceDN/>
        <w:bidi w:val="0"/>
        <w:snapToGrid/>
        <w:spacing w:before="0" w:beforeAutospacing="0" w:afterAutospacing="0" w:line="560" w:lineRule="exact"/>
        <w:ind w:left="0" w:leftChars="0" w:right="0" w:rightChars="0" w:firstLine="560" w:firstLineChars="200"/>
        <w:jc w:val="both"/>
        <w:rPr>
          <w:rFonts w:hint="eastAsia" w:eastAsia="仿宋_GB2312" w:cs="仿宋_GB2312"/>
          <w:b w:val="0"/>
          <w:bCs w:val="0"/>
          <w:color w:val="000000"/>
          <w:kern w:val="0"/>
          <w:sz w:val="28"/>
          <w:szCs w:val="28"/>
          <w:highlight w:val="none"/>
          <w:lang w:val="en-US" w:eastAsia="zh-CN" w:bidi="ar"/>
        </w:rPr>
      </w:pPr>
      <w:r>
        <w:rPr>
          <w:rFonts w:hint="eastAsia" w:eastAsia="仿宋_GB2312" w:cs="仿宋_GB2312"/>
          <w:b w:val="0"/>
          <w:bCs w:val="0"/>
          <w:color w:val="000000"/>
          <w:kern w:val="0"/>
          <w:sz w:val="28"/>
          <w:szCs w:val="28"/>
          <w:highlight w:val="none"/>
          <w:lang w:val="en-US" w:eastAsia="zh-CN" w:bidi="ar"/>
        </w:rPr>
        <w:t>选聘采取现场会议审查的方式，选聘过程全程录音录像，现场开启申报文件；</w:t>
      </w:r>
    </w:p>
    <w:p w14:paraId="4F56DD37">
      <w:pPr>
        <w:pStyle w:val="3"/>
        <w:keepNext w:val="0"/>
        <w:keepLines w:val="0"/>
        <w:pageBreakBefore w:val="0"/>
        <w:widowControl/>
        <w:numPr>
          <w:ilvl w:val="0"/>
          <w:numId w:val="3"/>
        </w:numPr>
        <w:suppressLineNumbers w:val="0"/>
        <w:kinsoku/>
        <w:wordWrap/>
        <w:overflowPunct/>
        <w:topLinePunct w:val="0"/>
        <w:autoSpaceDE/>
        <w:autoSpaceDN/>
        <w:bidi w:val="0"/>
        <w:snapToGrid/>
        <w:spacing w:before="0" w:beforeAutospacing="0" w:afterAutospacing="0" w:line="560" w:lineRule="exact"/>
        <w:ind w:left="0" w:leftChars="0" w:right="0" w:rightChars="0" w:firstLine="560" w:firstLineChars="200"/>
        <w:jc w:val="both"/>
        <w:rPr>
          <w:rFonts w:hint="eastAsia" w:eastAsia="仿宋_GB2312" w:cs="仿宋_GB2312"/>
          <w:b w:val="0"/>
          <w:bCs w:val="0"/>
          <w:color w:val="000000"/>
          <w:kern w:val="0"/>
          <w:sz w:val="28"/>
          <w:szCs w:val="28"/>
          <w:highlight w:val="none"/>
          <w:lang w:val="en-US" w:eastAsia="zh-CN" w:bidi="ar"/>
        </w:rPr>
      </w:pPr>
      <w:r>
        <w:rPr>
          <w:rFonts w:hint="eastAsia" w:eastAsia="仿宋_GB2312" w:cs="仿宋_GB2312"/>
          <w:b w:val="0"/>
          <w:bCs w:val="0"/>
          <w:color w:val="000000"/>
          <w:kern w:val="0"/>
          <w:sz w:val="28"/>
          <w:szCs w:val="28"/>
          <w:highlight w:val="none"/>
          <w:lang w:val="en-US" w:eastAsia="zh-CN" w:bidi="ar"/>
        </w:rPr>
        <w:t>选聘委员会成员结合报名机构的基本情况、各自优势和亮点、突出业绩等，根据本次选聘的评分标准对报名机构依次打分并按照最终得分的平均值从高到低进行排序，综合得分第一名的为本项目中选机构，第二名为备选机构；</w:t>
      </w:r>
    </w:p>
    <w:p w14:paraId="08A9E192">
      <w:pPr>
        <w:pageBreakBefore w:val="0"/>
        <w:widowControl w:val="0"/>
        <w:numPr>
          <w:ilvl w:val="0"/>
          <w:numId w:val="3"/>
        </w:numPr>
        <w:kinsoku/>
        <w:wordWrap/>
        <w:overflowPunct/>
        <w:topLinePunct w:val="0"/>
        <w:autoSpaceDE/>
        <w:autoSpaceDN/>
        <w:bidi w:val="0"/>
        <w:snapToGrid/>
        <w:spacing w:line="560" w:lineRule="exact"/>
        <w:ind w:left="0" w:leftChars="0" w:firstLine="560" w:firstLineChars="200"/>
        <w:rPr>
          <w:rFonts w:hint="default" w:ascii="Times New Roman" w:hAnsi="Times New Roman" w:eastAsia="仿宋_GB2312" w:cs="Times New Roman"/>
          <w:bCs/>
          <w:kern w:val="0"/>
          <w:sz w:val="28"/>
          <w:szCs w:val="28"/>
          <w:highlight w:val="none"/>
        </w:rPr>
      </w:pPr>
      <w:r>
        <w:rPr>
          <w:rFonts w:hint="eastAsia" w:eastAsia="仿宋_GB2312" w:cs="Times New Roman"/>
          <w:bCs/>
          <w:kern w:val="0"/>
          <w:sz w:val="28"/>
          <w:szCs w:val="28"/>
          <w:highlight w:val="none"/>
          <w:lang w:eastAsia="zh-CN"/>
        </w:rPr>
        <w:t>选聘</w:t>
      </w:r>
      <w:r>
        <w:rPr>
          <w:rFonts w:hint="default" w:ascii="Times New Roman" w:hAnsi="Times New Roman" w:eastAsia="仿宋_GB2312" w:cs="Times New Roman"/>
          <w:bCs/>
          <w:kern w:val="0"/>
          <w:sz w:val="28"/>
          <w:szCs w:val="28"/>
          <w:highlight w:val="none"/>
        </w:rPr>
        <w:t>委员会</w:t>
      </w:r>
      <w:r>
        <w:rPr>
          <w:rFonts w:hint="eastAsia" w:eastAsia="仿宋_GB2312" w:cs="Times New Roman"/>
          <w:bCs/>
          <w:kern w:val="0"/>
          <w:sz w:val="28"/>
          <w:szCs w:val="28"/>
          <w:highlight w:val="none"/>
          <w:lang w:val="en-US" w:eastAsia="zh-CN"/>
        </w:rPr>
        <w:t>当场依据</w:t>
      </w:r>
      <w:r>
        <w:rPr>
          <w:rFonts w:hint="eastAsia" w:eastAsia="仿宋_GB2312" w:cs="仿宋_GB2312"/>
          <w:b w:val="0"/>
          <w:bCs w:val="0"/>
          <w:color w:val="000000"/>
          <w:kern w:val="0"/>
          <w:sz w:val="28"/>
          <w:szCs w:val="28"/>
          <w:highlight w:val="none"/>
          <w:lang w:val="en-US" w:eastAsia="zh-CN" w:bidi="ar"/>
        </w:rPr>
        <w:t>评分标准</w:t>
      </w:r>
      <w:r>
        <w:rPr>
          <w:rFonts w:hint="eastAsia" w:eastAsia="仿宋_GB2312" w:cs="Times New Roman"/>
          <w:bCs/>
          <w:kern w:val="0"/>
          <w:sz w:val="28"/>
          <w:szCs w:val="28"/>
          <w:highlight w:val="none"/>
          <w:lang w:val="en-US" w:eastAsia="zh-CN"/>
        </w:rPr>
        <w:t>评审计分</w:t>
      </w:r>
      <w:r>
        <w:rPr>
          <w:rFonts w:hint="default" w:ascii="Times New Roman" w:hAnsi="Times New Roman" w:eastAsia="仿宋_GB2312" w:cs="Times New Roman"/>
          <w:bCs/>
          <w:kern w:val="0"/>
          <w:sz w:val="28"/>
          <w:szCs w:val="28"/>
          <w:highlight w:val="none"/>
        </w:rPr>
        <w:t>，</w:t>
      </w:r>
      <w:r>
        <w:rPr>
          <w:rFonts w:hint="eastAsia" w:eastAsia="仿宋_GB2312" w:cs="Times New Roman"/>
          <w:bCs/>
          <w:kern w:val="0"/>
          <w:sz w:val="28"/>
          <w:szCs w:val="28"/>
          <w:highlight w:val="none"/>
          <w:lang w:eastAsia="zh-CN"/>
        </w:rPr>
        <w:t>中选</w:t>
      </w:r>
      <w:r>
        <w:rPr>
          <w:rFonts w:hint="default" w:ascii="Times New Roman" w:hAnsi="Times New Roman" w:eastAsia="仿宋_GB2312" w:cs="Times New Roman"/>
          <w:bCs/>
          <w:kern w:val="0"/>
          <w:sz w:val="28"/>
          <w:szCs w:val="28"/>
          <w:highlight w:val="none"/>
        </w:rPr>
        <w:t>机构和备选机构将以</w:t>
      </w:r>
      <w:r>
        <w:rPr>
          <w:rFonts w:hint="eastAsia" w:eastAsia="仿宋_GB2312" w:cs="Times New Roman"/>
          <w:bCs/>
          <w:kern w:val="0"/>
          <w:sz w:val="28"/>
          <w:szCs w:val="28"/>
          <w:highlight w:val="none"/>
          <w:lang w:eastAsia="zh-CN"/>
        </w:rPr>
        <w:t>书面形式</w:t>
      </w:r>
      <w:r>
        <w:rPr>
          <w:rFonts w:hint="default" w:ascii="Times New Roman" w:hAnsi="Times New Roman" w:eastAsia="仿宋_GB2312" w:cs="Times New Roman"/>
          <w:bCs/>
          <w:kern w:val="0"/>
          <w:sz w:val="28"/>
          <w:szCs w:val="28"/>
          <w:highlight w:val="none"/>
        </w:rPr>
        <w:t>由管理人盖章确认，并通知</w:t>
      </w:r>
      <w:r>
        <w:rPr>
          <w:rFonts w:hint="eastAsia" w:eastAsia="仿宋_GB2312" w:cs="Times New Roman"/>
          <w:bCs/>
          <w:kern w:val="0"/>
          <w:sz w:val="28"/>
          <w:szCs w:val="28"/>
          <w:highlight w:val="none"/>
          <w:lang w:eastAsia="zh-CN"/>
        </w:rPr>
        <w:t>中选</w:t>
      </w:r>
      <w:r>
        <w:rPr>
          <w:rFonts w:hint="default" w:ascii="Times New Roman" w:hAnsi="Times New Roman" w:eastAsia="仿宋_GB2312" w:cs="Times New Roman"/>
          <w:bCs/>
          <w:kern w:val="0"/>
          <w:sz w:val="28"/>
          <w:szCs w:val="28"/>
          <w:highlight w:val="none"/>
        </w:rPr>
        <w:t>机构和备选机构。</w:t>
      </w:r>
    </w:p>
    <w:p w14:paraId="419B7237">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firstLine="560" w:firstLineChars="200"/>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报名程序</w:t>
      </w:r>
    </w:p>
    <w:p w14:paraId="1CD31951">
      <w:pPr>
        <w:pStyle w:val="3"/>
        <w:keepNext w:val="0"/>
        <w:keepLines w:val="0"/>
        <w:pageBreakBefore w:val="0"/>
        <w:widowControl/>
        <w:numPr>
          <w:ilvl w:val="0"/>
          <w:numId w:val="4"/>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default" w:eastAsia="仿宋_GB2312" w:cs="仿宋_GB2312"/>
          <w:b w:val="0"/>
          <w:bCs w:val="0"/>
          <w:color w:val="000000"/>
          <w:kern w:val="0"/>
          <w:sz w:val="28"/>
          <w:szCs w:val="28"/>
          <w:highlight w:val="none"/>
          <w:lang w:val="en-US" w:eastAsia="zh-CN" w:bidi="ar"/>
        </w:rPr>
      </w:pPr>
      <w:r>
        <w:rPr>
          <w:rFonts w:hint="default" w:eastAsia="仿宋_GB2312" w:cs="仿宋_GB2312"/>
          <w:b w:val="0"/>
          <w:bCs w:val="0"/>
          <w:color w:val="000000"/>
          <w:kern w:val="0"/>
          <w:sz w:val="28"/>
          <w:szCs w:val="28"/>
          <w:highlight w:val="none"/>
          <w:lang w:val="en-US" w:eastAsia="zh-CN" w:bidi="ar"/>
        </w:rPr>
        <w:t>有意参与</w:t>
      </w:r>
      <w:r>
        <w:rPr>
          <w:rFonts w:hint="eastAsia" w:eastAsia="仿宋_GB2312" w:cs="仿宋_GB2312"/>
          <w:b w:val="0"/>
          <w:bCs w:val="0"/>
          <w:color w:val="000000"/>
          <w:kern w:val="0"/>
          <w:sz w:val="28"/>
          <w:szCs w:val="28"/>
          <w:highlight w:val="none"/>
          <w:lang w:val="en-US" w:eastAsia="zh-CN" w:bidi="ar"/>
        </w:rPr>
        <w:t>天孜公司等3家公司</w:t>
      </w:r>
      <w:r>
        <w:rPr>
          <w:rFonts w:hint="eastAsia" w:eastAsia="仿宋_GB2312"/>
          <w:color w:val="000000" w:themeColor="text1"/>
          <w:sz w:val="28"/>
          <w:szCs w:val="28"/>
          <w:highlight w:val="none"/>
          <w:lang w:val="en-US" w:eastAsia="zh-CN"/>
          <w14:textFill>
            <w14:solidFill>
              <w14:schemeClr w14:val="tx1"/>
            </w14:solidFill>
          </w14:textFill>
        </w:rPr>
        <w:t>实质合并</w:t>
      </w:r>
      <w:r>
        <w:rPr>
          <w:rFonts w:hint="eastAsia" w:eastAsia="仿宋_GB2312" w:cs="仿宋_GB2312"/>
          <w:b w:val="0"/>
          <w:bCs w:val="0"/>
          <w:color w:val="000000"/>
          <w:kern w:val="0"/>
          <w:sz w:val="28"/>
          <w:szCs w:val="28"/>
          <w:highlight w:val="none"/>
          <w:lang w:val="en-US" w:eastAsia="zh-CN" w:bidi="ar"/>
        </w:rPr>
        <w:t>重整案选聘</w:t>
      </w:r>
      <w:r>
        <w:rPr>
          <w:rFonts w:hint="default" w:eastAsia="仿宋_GB2312" w:cs="仿宋_GB2312"/>
          <w:b w:val="0"/>
          <w:bCs w:val="0"/>
          <w:color w:val="000000"/>
          <w:kern w:val="0"/>
          <w:sz w:val="28"/>
          <w:szCs w:val="28"/>
          <w:highlight w:val="none"/>
          <w:lang w:val="en-US" w:eastAsia="zh-CN" w:bidi="ar"/>
        </w:rPr>
        <w:t>的</w:t>
      </w:r>
      <w:r>
        <w:rPr>
          <w:rFonts w:hint="eastAsia" w:eastAsia="仿宋_GB2312" w:cs="仿宋_GB2312"/>
          <w:b w:val="0"/>
          <w:bCs w:val="0"/>
          <w:color w:val="000000"/>
          <w:kern w:val="0"/>
          <w:sz w:val="28"/>
          <w:szCs w:val="28"/>
          <w:highlight w:val="none"/>
          <w:lang w:val="en-US" w:eastAsia="zh-CN" w:bidi="ar"/>
        </w:rPr>
        <w:t>评估</w:t>
      </w:r>
      <w:r>
        <w:rPr>
          <w:rFonts w:hint="default" w:eastAsia="仿宋_GB2312" w:cs="仿宋_GB2312"/>
          <w:b w:val="0"/>
          <w:bCs w:val="0"/>
          <w:color w:val="000000"/>
          <w:kern w:val="0"/>
          <w:sz w:val="28"/>
          <w:szCs w:val="28"/>
          <w:highlight w:val="none"/>
          <w:lang w:val="en-US" w:eastAsia="zh-CN" w:bidi="ar"/>
        </w:rPr>
        <w:t>机构需于202</w:t>
      </w:r>
      <w:r>
        <w:rPr>
          <w:rFonts w:hint="eastAsia" w:eastAsia="仿宋_GB2312" w:cs="仿宋_GB2312"/>
          <w:b w:val="0"/>
          <w:bCs w:val="0"/>
          <w:color w:val="000000"/>
          <w:kern w:val="0"/>
          <w:sz w:val="28"/>
          <w:szCs w:val="28"/>
          <w:highlight w:val="none"/>
          <w:lang w:val="en-US" w:eastAsia="zh-CN" w:bidi="ar"/>
        </w:rPr>
        <w:t>6</w:t>
      </w:r>
      <w:r>
        <w:rPr>
          <w:rFonts w:hint="default" w:eastAsia="仿宋_GB2312" w:cs="仿宋_GB2312"/>
          <w:b w:val="0"/>
          <w:bCs w:val="0"/>
          <w:color w:val="000000"/>
          <w:kern w:val="0"/>
          <w:sz w:val="28"/>
          <w:szCs w:val="28"/>
          <w:highlight w:val="none"/>
          <w:lang w:val="en-US" w:eastAsia="zh-CN" w:bidi="ar"/>
        </w:rPr>
        <w:t>年</w:t>
      </w:r>
      <w:r>
        <w:rPr>
          <w:rFonts w:hint="eastAsia" w:eastAsia="仿宋_GB2312" w:cs="仿宋_GB2312"/>
          <w:b w:val="0"/>
          <w:bCs w:val="0"/>
          <w:color w:val="000000"/>
          <w:kern w:val="0"/>
          <w:sz w:val="28"/>
          <w:szCs w:val="28"/>
          <w:highlight w:val="none"/>
          <w:lang w:val="en-US" w:eastAsia="zh-CN" w:bidi="ar"/>
        </w:rPr>
        <w:t>2月10</w:t>
      </w:r>
      <w:r>
        <w:rPr>
          <w:rFonts w:hint="default" w:eastAsia="仿宋_GB2312" w:cs="仿宋_GB2312"/>
          <w:b w:val="0"/>
          <w:bCs w:val="0"/>
          <w:color w:val="000000"/>
          <w:kern w:val="0"/>
          <w:sz w:val="28"/>
          <w:szCs w:val="28"/>
          <w:highlight w:val="none"/>
          <w:lang w:val="en-US" w:eastAsia="zh-CN" w:bidi="ar"/>
        </w:rPr>
        <w:t>日17</w:t>
      </w:r>
      <w:r>
        <w:rPr>
          <w:rFonts w:hint="eastAsia" w:eastAsia="仿宋_GB2312" w:cs="仿宋_GB2312"/>
          <w:b w:val="0"/>
          <w:bCs w:val="0"/>
          <w:color w:val="000000"/>
          <w:kern w:val="0"/>
          <w:sz w:val="28"/>
          <w:szCs w:val="28"/>
          <w:highlight w:val="none"/>
          <w:lang w:val="en-US" w:eastAsia="zh-CN" w:bidi="ar"/>
        </w:rPr>
        <w:t>:</w:t>
      </w:r>
      <w:r>
        <w:rPr>
          <w:rFonts w:hint="default" w:eastAsia="仿宋_GB2312" w:cs="仿宋_GB2312"/>
          <w:b w:val="0"/>
          <w:bCs w:val="0"/>
          <w:color w:val="000000"/>
          <w:kern w:val="0"/>
          <w:sz w:val="28"/>
          <w:szCs w:val="28"/>
          <w:highlight w:val="none"/>
          <w:lang w:val="en-US" w:eastAsia="zh-CN" w:bidi="ar"/>
        </w:rPr>
        <w:t>00前以密封形式向管理人提交报名确认函、承诺函和申报文件</w:t>
      </w:r>
      <w:r>
        <w:rPr>
          <w:rFonts w:hint="eastAsia" w:eastAsia="仿宋_GB2312" w:cs="仿宋_GB2312"/>
          <w:b w:val="0"/>
          <w:bCs w:val="0"/>
          <w:color w:val="000000"/>
          <w:kern w:val="0"/>
          <w:sz w:val="28"/>
          <w:szCs w:val="28"/>
          <w:highlight w:val="none"/>
          <w:lang w:val="en-US" w:eastAsia="zh-CN" w:bidi="ar"/>
        </w:rPr>
        <w:t>（</w:t>
      </w:r>
      <w:r>
        <w:rPr>
          <w:rFonts w:hint="default" w:eastAsia="仿宋_GB2312" w:cs="仿宋_GB2312"/>
          <w:b/>
          <w:bCs/>
          <w:color w:val="000000"/>
          <w:kern w:val="0"/>
          <w:sz w:val="28"/>
          <w:szCs w:val="28"/>
          <w:highlight w:val="none"/>
          <w:lang w:val="en-US" w:eastAsia="zh-CN" w:bidi="ar"/>
        </w:rPr>
        <w:t>申报文件需一式伍份</w:t>
      </w:r>
      <w:r>
        <w:rPr>
          <w:rFonts w:hint="eastAsia" w:eastAsia="仿宋_GB2312" w:cs="仿宋_GB2312"/>
          <w:b w:val="0"/>
          <w:bCs w:val="0"/>
          <w:color w:val="000000"/>
          <w:kern w:val="0"/>
          <w:sz w:val="28"/>
          <w:szCs w:val="28"/>
          <w:highlight w:val="none"/>
          <w:lang w:val="en-US" w:eastAsia="zh-CN" w:bidi="ar"/>
        </w:rPr>
        <w:t>），</w:t>
      </w:r>
      <w:r>
        <w:rPr>
          <w:rFonts w:hint="default" w:eastAsia="仿宋_GB2312" w:cs="仿宋_GB2312"/>
          <w:b w:val="0"/>
          <w:bCs w:val="0"/>
          <w:color w:val="000000"/>
          <w:kern w:val="0"/>
          <w:sz w:val="28"/>
          <w:szCs w:val="28"/>
          <w:highlight w:val="none"/>
          <w:lang w:val="en-US" w:eastAsia="zh-CN" w:bidi="ar"/>
        </w:rPr>
        <w:t>以书面文件现场提交或寄出时间为准</w:t>
      </w:r>
      <w:r>
        <w:rPr>
          <w:rFonts w:hint="eastAsia" w:eastAsia="仿宋_GB2312" w:cs="仿宋_GB2312"/>
          <w:b w:val="0"/>
          <w:bCs w:val="0"/>
          <w:color w:val="000000"/>
          <w:kern w:val="0"/>
          <w:sz w:val="28"/>
          <w:szCs w:val="28"/>
          <w:highlight w:val="none"/>
          <w:lang w:val="en-US" w:eastAsia="zh-CN" w:bidi="ar"/>
        </w:rPr>
        <w:t>（</w:t>
      </w:r>
      <w:r>
        <w:rPr>
          <w:rFonts w:hint="default" w:eastAsia="仿宋_GB2312" w:cs="仿宋_GB2312"/>
          <w:b w:val="0"/>
          <w:bCs w:val="0"/>
          <w:color w:val="000000"/>
          <w:kern w:val="0"/>
          <w:sz w:val="28"/>
          <w:szCs w:val="28"/>
          <w:highlight w:val="none"/>
          <w:lang w:val="en-US" w:eastAsia="zh-CN" w:bidi="ar"/>
        </w:rPr>
        <w:t>以邮寄方式提交的应在寄出的同时提交邮寄单号供管理人备查</w:t>
      </w:r>
      <w:r>
        <w:rPr>
          <w:rFonts w:hint="eastAsia" w:eastAsia="仿宋_GB2312" w:cs="仿宋_GB2312"/>
          <w:b w:val="0"/>
          <w:bCs w:val="0"/>
          <w:color w:val="000000"/>
          <w:kern w:val="0"/>
          <w:sz w:val="28"/>
          <w:szCs w:val="28"/>
          <w:highlight w:val="none"/>
          <w:lang w:val="en-US" w:eastAsia="zh-CN" w:bidi="ar"/>
        </w:rPr>
        <w:t>）</w:t>
      </w:r>
      <w:r>
        <w:rPr>
          <w:rFonts w:hint="default" w:eastAsia="仿宋_GB2312" w:cs="仿宋_GB2312"/>
          <w:b w:val="0"/>
          <w:bCs w:val="0"/>
          <w:color w:val="000000"/>
          <w:kern w:val="0"/>
          <w:sz w:val="28"/>
          <w:szCs w:val="28"/>
          <w:highlight w:val="none"/>
          <w:lang w:val="en-US" w:eastAsia="zh-CN" w:bidi="ar"/>
        </w:rPr>
        <w:t>。超过截止时间提交的，取消本次竞争资格。</w:t>
      </w:r>
    </w:p>
    <w:p w14:paraId="737C4A4E">
      <w:pPr>
        <w:pStyle w:val="3"/>
        <w:keepNext w:val="0"/>
        <w:keepLines w:val="0"/>
        <w:pageBreakBefore w:val="0"/>
        <w:widowControl/>
        <w:numPr>
          <w:ilvl w:val="0"/>
          <w:numId w:val="4"/>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default" w:eastAsia="仿宋_GB2312" w:cs="仿宋_GB2312"/>
          <w:b w:val="0"/>
          <w:bCs w:val="0"/>
          <w:color w:val="000000"/>
          <w:kern w:val="0"/>
          <w:sz w:val="28"/>
          <w:szCs w:val="28"/>
          <w:highlight w:val="none"/>
          <w:lang w:val="en-US" w:eastAsia="zh-CN" w:bidi="ar"/>
        </w:rPr>
      </w:pPr>
      <w:r>
        <w:rPr>
          <w:rFonts w:hint="default" w:eastAsia="仿宋_GB2312" w:cs="仿宋_GB2312"/>
          <w:b w:val="0"/>
          <w:bCs w:val="0"/>
          <w:color w:val="000000"/>
          <w:kern w:val="0"/>
          <w:sz w:val="28"/>
          <w:szCs w:val="28"/>
          <w:highlight w:val="none"/>
          <w:lang w:val="en-US" w:eastAsia="zh-CN" w:bidi="ar"/>
        </w:rPr>
        <w:t>申报文件：</w:t>
      </w:r>
    </w:p>
    <w:p w14:paraId="7387415D">
      <w:pPr>
        <w:pStyle w:val="3"/>
        <w:keepNext w:val="0"/>
        <w:keepLines w:val="0"/>
        <w:pageBreakBefore w:val="0"/>
        <w:widowControl/>
        <w:numPr>
          <w:ilvl w:val="0"/>
          <w:numId w:val="5"/>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报名机构基本情况，包括但不限于营业执照复印件、评估机构资格证书复印件、法定代表人身份证明书、法定代表人身份证复印件，本机构拥有的注册资产评估师人数、具体名录、人员荣誉（如有），最近6个月社保证明材料等；</w:t>
      </w:r>
    </w:p>
    <w:p w14:paraId="2FCAD2D5">
      <w:pPr>
        <w:pStyle w:val="3"/>
        <w:keepNext w:val="0"/>
        <w:keepLines w:val="0"/>
        <w:pageBreakBefore w:val="0"/>
        <w:widowControl/>
        <w:numPr>
          <w:ilvl w:val="0"/>
          <w:numId w:val="5"/>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业绩经验，自2023年以来的破产重整、破产清算或债务重组项目业绩清单及中标通知书或合同等证明材料复印件；</w:t>
      </w:r>
    </w:p>
    <w:p w14:paraId="2D2A23C3">
      <w:pPr>
        <w:pStyle w:val="3"/>
        <w:keepNext w:val="0"/>
        <w:keepLines w:val="0"/>
        <w:pageBreakBefore w:val="0"/>
        <w:widowControl/>
        <w:numPr>
          <w:ilvl w:val="0"/>
          <w:numId w:val="5"/>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团队配置，报名机构拟派项目组负责人及成员的情况（包括姓名、基本情况、学历、执业年限、工作经历、主要业绩、职责分工等情况）；</w:t>
      </w:r>
    </w:p>
    <w:p w14:paraId="54CEDE6F">
      <w:pPr>
        <w:pStyle w:val="3"/>
        <w:keepNext w:val="0"/>
        <w:keepLines w:val="0"/>
        <w:pageBreakBefore w:val="0"/>
        <w:widowControl/>
        <w:numPr>
          <w:ilvl w:val="0"/>
          <w:numId w:val="5"/>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工作方案，包括但不限于总体工作计划、项目负责人情况、派驻具体人员安排、工作进度安排、人员资质证明材料、工作机制的保障、评估质量控制等内容；</w:t>
      </w:r>
    </w:p>
    <w:p w14:paraId="57FA96EF">
      <w:pPr>
        <w:pStyle w:val="3"/>
        <w:keepNext w:val="0"/>
        <w:keepLines w:val="0"/>
        <w:pageBreakBefore w:val="0"/>
        <w:widowControl/>
        <w:numPr>
          <w:ilvl w:val="0"/>
          <w:numId w:val="5"/>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报价方案，包括收费依据、方式和含税收费金额等内容；</w:t>
      </w:r>
    </w:p>
    <w:p w14:paraId="6A63E2AC">
      <w:pPr>
        <w:pStyle w:val="3"/>
        <w:keepNext w:val="0"/>
        <w:keepLines w:val="0"/>
        <w:pageBreakBefore w:val="0"/>
        <w:widowControl/>
        <w:numPr>
          <w:ilvl w:val="0"/>
          <w:numId w:val="5"/>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报名机构认为应当提交的与评审标准相关的其他合法证明材料。</w:t>
      </w:r>
    </w:p>
    <w:p w14:paraId="49C73155">
      <w:pPr>
        <w:pStyle w:val="3"/>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Autospacing="0" w:line="560" w:lineRule="exact"/>
        <w:ind w:left="0" w:right="0" w:rightChars="0" w:firstLine="562" w:firstLineChars="200"/>
        <w:jc w:val="both"/>
        <w:rPr>
          <w:rFonts w:hint="default" w:eastAsia="仿宋_GB2312" w:cs="仿宋_GB2312"/>
          <w:b/>
          <w:bCs/>
          <w:color w:val="000000"/>
          <w:kern w:val="0"/>
          <w:sz w:val="28"/>
          <w:szCs w:val="28"/>
          <w:highlight w:val="none"/>
          <w:lang w:val="en-US" w:eastAsia="zh-CN" w:bidi="ar"/>
        </w:rPr>
      </w:pPr>
      <w:r>
        <w:rPr>
          <w:rFonts w:hint="default" w:eastAsia="仿宋_GB2312" w:cs="仿宋_GB2312"/>
          <w:b/>
          <w:bCs/>
          <w:color w:val="000000"/>
          <w:kern w:val="0"/>
          <w:sz w:val="28"/>
          <w:szCs w:val="28"/>
          <w:highlight w:val="none"/>
          <w:lang w:val="en-US" w:eastAsia="zh-CN" w:bidi="ar"/>
        </w:rPr>
        <w:t>以上申报文件及提交的报名确认函、承诺函均须加盖公章。</w:t>
      </w:r>
    </w:p>
    <w:p w14:paraId="1ED459EC">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ind w:left="0" w:firstLine="560" w:firstLineChars="200"/>
        <w:jc w:val="both"/>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评审标准</w:t>
      </w:r>
    </w:p>
    <w:p w14:paraId="22CFFE24">
      <w:pPr>
        <w:pStyle w:val="3"/>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Autospacing="0" w:line="560" w:lineRule="exact"/>
        <w:ind w:left="0" w:right="0" w:rightChars="0" w:firstLine="560" w:firstLineChars="200"/>
        <w:jc w:val="both"/>
        <w:rPr>
          <w:rFonts w:hint="default" w:eastAsia="仿宋_GB2312" w:cs="仿宋_GB2312"/>
          <w:b w:val="0"/>
          <w:bCs w:val="0"/>
          <w:color w:val="000000"/>
          <w:kern w:val="0"/>
          <w:sz w:val="28"/>
          <w:szCs w:val="28"/>
          <w:highlight w:val="none"/>
          <w:lang w:val="en-US" w:eastAsia="zh-CN" w:bidi="ar"/>
        </w:rPr>
      </w:pPr>
      <w:r>
        <w:rPr>
          <w:rFonts w:hint="default" w:eastAsia="仿宋_GB2312" w:cs="仿宋_GB2312"/>
          <w:b w:val="0"/>
          <w:bCs w:val="0"/>
          <w:color w:val="000000"/>
          <w:kern w:val="0"/>
          <w:sz w:val="28"/>
          <w:szCs w:val="28"/>
          <w:highlight w:val="none"/>
          <w:lang w:val="en-US" w:eastAsia="zh-CN" w:bidi="ar"/>
        </w:rPr>
        <w:t>本次</w:t>
      </w:r>
      <w:r>
        <w:rPr>
          <w:rFonts w:hint="eastAsia" w:eastAsia="仿宋_GB2312" w:cs="仿宋_GB2312"/>
          <w:b w:val="0"/>
          <w:bCs w:val="0"/>
          <w:color w:val="000000"/>
          <w:kern w:val="0"/>
          <w:sz w:val="28"/>
          <w:szCs w:val="28"/>
          <w:highlight w:val="none"/>
          <w:lang w:val="en-US" w:eastAsia="zh-CN" w:bidi="ar"/>
        </w:rPr>
        <w:t>选聘</w:t>
      </w:r>
      <w:r>
        <w:rPr>
          <w:rFonts w:hint="default" w:eastAsia="仿宋_GB2312" w:cs="仿宋_GB2312"/>
          <w:b w:val="0"/>
          <w:bCs w:val="0"/>
          <w:color w:val="000000"/>
          <w:kern w:val="0"/>
          <w:sz w:val="28"/>
          <w:szCs w:val="28"/>
          <w:highlight w:val="none"/>
          <w:lang w:val="en-US" w:eastAsia="zh-CN" w:bidi="ar"/>
        </w:rPr>
        <w:t>由</w:t>
      </w:r>
      <w:r>
        <w:rPr>
          <w:rFonts w:hint="eastAsia" w:eastAsia="仿宋_GB2312" w:cs="仿宋_GB2312"/>
          <w:b w:val="0"/>
          <w:bCs w:val="0"/>
          <w:color w:val="000000"/>
          <w:kern w:val="0"/>
          <w:sz w:val="28"/>
          <w:szCs w:val="28"/>
          <w:highlight w:val="none"/>
          <w:lang w:val="en-US" w:eastAsia="zh-CN" w:bidi="ar"/>
        </w:rPr>
        <w:t>选聘</w:t>
      </w:r>
      <w:r>
        <w:rPr>
          <w:rFonts w:hint="default" w:eastAsia="仿宋_GB2312" w:cs="仿宋_GB2312"/>
          <w:b w:val="0"/>
          <w:bCs w:val="0"/>
          <w:color w:val="000000"/>
          <w:kern w:val="0"/>
          <w:sz w:val="28"/>
          <w:szCs w:val="28"/>
          <w:highlight w:val="none"/>
          <w:lang w:val="en-US" w:eastAsia="zh-CN" w:bidi="ar"/>
        </w:rPr>
        <w:t>委员会按照以下评分标准进行，采取现场会议审查的方式</w:t>
      </w:r>
      <w:r>
        <w:rPr>
          <w:rFonts w:hint="eastAsia" w:eastAsia="仿宋_GB2312" w:cs="仿宋_GB2312"/>
          <w:b w:val="0"/>
          <w:bCs w:val="0"/>
          <w:color w:val="000000"/>
          <w:kern w:val="0"/>
          <w:sz w:val="28"/>
          <w:szCs w:val="28"/>
          <w:highlight w:val="none"/>
          <w:lang w:val="en-US" w:eastAsia="zh-CN" w:bidi="ar"/>
        </w:rPr>
        <w:t>评估</w:t>
      </w:r>
      <w:r>
        <w:rPr>
          <w:rFonts w:hint="default" w:eastAsia="仿宋_GB2312" w:cs="仿宋_GB2312"/>
          <w:b w:val="0"/>
          <w:bCs w:val="0"/>
          <w:color w:val="000000"/>
          <w:kern w:val="0"/>
          <w:sz w:val="28"/>
          <w:szCs w:val="28"/>
          <w:highlight w:val="none"/>
          <w:lang w:val="en-US" w:eastAsia="zh-CN" w:bidi="ar"/>
        </w:rPr>
        <w:t>分，总分100分，评分标准</w:t>
      </w:r>
      <w:r>
        <w:rPr>
          <w:rFonts w:hint="eastAsia" w:eastAsia="仿宋_GB2312" w:cs="仿宋_GB2312"/>
          <w:b w:val="0"/>
          <w:bCs w:val="0"/>
          <w:color w:val="000000"/>
          <w:kern w:val="0"/>
          <w:sz w:val="28"/>
          <w:szCs w:val="28"/>
          <w:highlight w:val="none"/>
          <w:lang w:val="en-US" w:eastAsia="zh-CN" w:bidi="ar"/>
        </w:rPr>
        <w:t>如下</w:t>
      </w:r>
      <w:r>
        <w:rPr>
          <w:rFonts w:hint="default" w:eastAsia="仿宋_GB2312" w:cs="仿宋_GB2312"/>
          <w:b w:val="0"/>
          <w:bCs w:val="0"/>
          <w:color w:val="000000"/>
          <w:kern w:val="0"/>
          <w:sz w:val="28"/>
          <w:szCs w:val="28"/>
          <w:highlight w:val="none"/>
          <w:lang w:val="en-US" w:eastAsia="zh-CN" w:bidi="ar"/>
        </w:rPr>
        <w:t>：</w:t>
      </w:r>
    </w:p>
    <w:p w14:paraId="7B5E366B">
      <w:pPr>
        <w:spacing w:line="198" w:lineRule="exact"/>
        <w:rPr>
          <w:highlight w:val="none"/>
        </w:rPr>
      </w:pPr>
    </w:p>
    <w:tbl>
      <w:tblPr>
        <w:tblStyle w:val="4"/>
        <w:tblW w:w="87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6"/>
        <w:gridCol w:w="1659"/>
        <w:gridCol w:w="5771"/>
      </w:tblGrid>
      <w:tr w14:paraId="3F36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3916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1.</w:t>
            </w:r>
            <w:r>
              <w:rPr>
                <w:rStyle w:val="6"/>
                <w:rFonts w:hint="default" w:ascii="Times New Roman" w:hAnsi="Times New Roman" w:cs="Times New Roman"/>
                <w:b/>
                <w:bCs/>
                <w:sz w:val="24"/>
                <w:szCs w:val="24"/>
                <w:highlight w:val="none"/>
                <w:lang w:val="en-US" w:eastAsia="zh-CN" w:bidi="ar"/>
              </w:rPr>
              <w:t>机构实力</w:t>
            </w:r>
            <w:r>
              <w:rPr>
                <w:rStyle w:val="7"/>
                <w:rFonts w:hint="default" w:ascii="Times New Roman" w:hAnsi="Times New Roman" w:eastAsia="宋体" w:cs="Times New Roman"/>
                <w:b/>
                <w:bCs/>
                <w:sz w:val="24"/>
                <w:szCs w:val="24"/>
                <w:highlight w:val="none"/>
                <w:lang w:val="en-US" w:eastAsia="zh-CN" w:bidi="ar"/>
              </w:rPr>
              <w:t>（15</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33B28">
            <w:pPr>
              <w:keepNext w:val="0"/>
              <w:keepLines w:val="0"/>
              <w:widowControl/>
              <w:suppressLineNumbers w:val="0"/>
              <w:snapToGrid w:val="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r>
              <w:rPr>
                <w:rStyle w:val="6"/>
                <w:rFonts w:hint="default" w:ascii="Times New Roman" w:hAnsi="Times New Roman" w:cs="Times New Roman"/>
                <w:sz w:val="24"/>
                <w:szCs w:val="24"/>
                <w:highlight w:val="none"/>
                <w:lang w:val="en-US" w:eastAsia="zh-CN" w:bidi="ar"/>
              </w:rPr>
              <w:t>报名</w:t>
            </w:r>
            <w:r>
              <w:rPr>
                <w:rStyle w:val="6"/>
                <w:rFonts w:hint="default" w:ascii="Times New Roman" w:hAnsi="Times New Roman" w:cs="Times New Roman"/>
                <w:sz w:val="24"/>
                <w:szCs w:val="24"/>
                <w:highlight w:val="none"/>
                <w:shd w:val="clear"/>
                <w:lang w:val="en-US" w:eastAsia="zh-CN" w:bidi="ar"/>
              </w:rPr>
              <w:t>机构拟派本项目的人员有</w:t>
            </w:r>
            <w:r>
              <w:rPr>
                <w:rStyle w:val="7"/>
                <w:rFonts w:hint="eastAsia" w:eastAsia="宋体" w:cs="Times New Roman"/>
                <w:sz w:val="24"/>
                <w:szCs w:val="24"/>
                <w:highlight w:val="none"/>
                <w:shd w:val="clear"/>
                <w:lang w:val="en-US" w:eastAsia="zh-CN" w:bidi="ar"/>
              </w:rPr>
              <w:t>5</w:t>
            </w:r>
            <w:r>
              <w:rPr>
                <w:rStyle w:val="6"/>
                <w:rFonts w:hint="default" w:ascii="Times New Roman" w:hAnsi="Times New Roman" w:cs="Times New Roman"/>
                <w:sz w:val="24"/>
                <w:szCs w:val="24"/>
                <w:highlight w:val="none"/>
                <w:shd w:val="clear"/>
                <w:lang w:val="en-US" w:eastAsia="zh-CN" w:bidi="ar"/>
              </w:rPr>
              <w:t>名注册</w:t>
            </w:r>
            <w:r>
              <w:rPr>
                <w:rStyle w:val="6"/>
                <w:rFonts w:hint="eastAsia" w:cs="Times New Roman"/>
                <w:sz w:val="24"/>
                <w:szCs w:val="24"/>
                <w:highlight w:val="none"/>
                <w:shd w:val="clear"/>
                <w:lang w:val="en-US" w:eastAsia="zh-CN" w:bidi="ar"/>
              </w:rPr>
              <w:t>资产评估师</w:t>
            </w:r>
            <w:r>
              <w:rPr>
                <w:rStyle w:val="6"/>
                <w:rFonts w:hint="default" w:ascii="Times New Roman" w:hAnsi="Times New Roman" w:cs="Times New Roman"/>
                <w:sz w:val="24"/>
                <w:szCs w:val="24"/>
                <w:highlight w:val="none"/>
                <w:shd w:val="clear"/>
                <w:lang w:val="en-US" w:eastAsia="zh-CN" w:bidi="ar"/>
              </w:rPr>
              <w:t>，得</w:t>
            </w:r>
            <w:r>
              <w:rPr>
                <w:rStyle w:val="7"/>
                <w:rFonts w:hint="eastAsia" w:eastAsia="宋体" w:cs="Times New Roman"/>
                <w:sz w:val="24"/>
                <w:szCs w:val="24"/>
                <w:highlight w:val="none"/>
                <w:shd w:val="clear"/>
                <w:lang w:val="en-US" w:eastAsia="zh-CN" w:bidi="ar"/>
              </w:rPr>
              <w:t>6</w:t>
            </w:r>
            <w:r>
              <w:rPr>
                <w:rStyle w:val="6"/>
                <w:rFonts w:hint="default" w:ascii="Times New Roman" w:hAnsi="Times New Roman" w:cs="Times New Roman"/>
                <w:sz w:val="24"/>
                <w:szCs w:val="24"/>
                <w:highlight w:val="none"/>
                <w:shd w:val="clear"/>
                <w:lang w:val="en-US" w:eastAsia="zh-CN" w:bidi="ar"/>
              </w:rPr>
              <w:t>分基准分，每增加</w:t>
            </w:r>
            <w:r>
              <w:rPr>
                <w:rStyle w:val="7"/>
                <w:rFonts w:hint="default" w:ascii="Times New Roman" w:hAnsi="Times New Roman" w:eastAsia="宋体" w:cs="Times New Roman"/>
                <w:sz w:val="24"/>
                <w:szCs w:val="24"/>
                <w:highlight w:val="none"/>
                <w:shd w:val="clear"/>
                <w:lang w:val="en-US" w:eastAsia="zh-CN" w:bidi="ar"/>
              </w:rPr>
              <w:t>1</w:t>
            </w:r>
            <w:r>
              <w:rPr>
                <w:rStyle w:val="6"/>
                <w:rFonts w:hint="default" w:ascii="Times New Roman" w:hAnsi="Times New Roman" w:cs="Times New Roman"/>
                <w:sz w:val="24"/>
                <w:szCs w:val="24"/>
                <w:highlight w:val="none"/>
                <w:shd w:val="clear"/>
                <w:lang w:val="en-US" w:eastAsia="zh-CN" w:bidi="ar"/>
              </w:rPr>
              <w:t>人得</w:t>
            </w:r>
            <w:r>
              <w:rPr>
                <w:rStyle w:val="7"/>
                <w:rFonts w:hint="default" w:ascii="Times New Roman" w:hAnsi="Times New Roman" w:eastAsia="宋体" w:cs="Times New Roman"/>
                <w:sz w:val="24"/>
                <w:szCs w:val="24"/>
                <w:highlight w:val="none"/>
                <w:shd w:val="clear"/>
                <w:lang w:val="en-US" w:eastAsia="zh-CN" w:bidi="ar"/>
              </w:rPr>
              <w:t>1</w:t>
            </w:r>
            <w:r>
              <w:rPr>
                <w:rStyle w:val="6"/>
                <w:rFonts w:hint="default" w:ascii="Times New Roman" w:hAnsi="Times New Roman" w:cs="Times New Roman"/>
                <w:sz w:val="24"/>
                <w:szCs w:val="24"/>
                <w:highlight w:val="none"/>
                <w:shd w:val="clear"/>
                <w:lang w:val="en-US" w:eastAsia="zh-CN" w:bidi="ar"/>
              </w:rPr>
              <w:t>分，</w:t>
            </w:r>
            <w:r>
              <w:rPr>
                <w:rStyle w:val="6"/>
                <w:rFonts w:hint="default" w:ascii="Times New Roman" w:hAnsi="Times New Roman" w:cs="Times New Roman"/>
                <w:b/>
                <w:bCs/>
                <w:sz w:val="24"/>
                <w:szCs w:val="24"/>
                <w:highlight w:val="none"/>
                <w:shd w:val="clear"/>
                <w:lang w:val="en-US" w:eastAsia="zh-CN" w:bidi="ar"/>
              </w:rPr>
              <w:t>满分</w:t>
            </w:r>
            <w:r>
              <w:rPr>
                <w:rStyle w:val="7"/>
                <w:rFonts w:hint="default" w:ascii="Times New Roman" w:hAnsi="Times New Roman" w:eastAsia="宋体" w:cs="Times New Roman"/>
                <w:b/>
                <w:bCs/>
                <w:sz w:val="24"/>
                <w:szCs w:val="24"/>
                <w:highlight w:val="none"/>
                <w:shd w:val="clear"/>
                <w:lang w:val="en-US" w:eastAsia="zh-CN" w:bidi="ar"/>
              </w:rPr>
              <w:t>10</w:t>
            </w:r>
            <w:r>
              <w:rPr>
                <w:rStyle w:val="6"/>
                <w:rFonts w:hint="default" w:ascii="Times New Roman" w:hAnsi="Times New Roman" w:cs="Times New Roman"/>
                <w:b/>
                <w:bCs/>
                <w:sz w:val="24"/>
                <w:szCs w:val="24"/>
                <w:highlight w:val="none"/>
                <w:shd w:val="clear"/>
                <w:lang w:val="en-US" w:eastAsia="zh-CN" w:bidi="ar"/>
              </w:rPr>
              <w:t>分</w:t>
            </w:r>
            <w:r>
              <w:rPr>
                <w:rStyle w:val="6"/>
                <w:rFonts w:hint="default" w:ascii="Times New Roman" w:hAnsi="Times New Roman" w:cs="Times New Roman"/>
                <w:sz w:val="24"/>
                <w:szCs w:val="24"/>
                <w:highlight w:val="none"/>
                <w:shd w:val="clear"/>
                <w:lang w:val="en-US" w:eastAsia="zh-CN" w:bidi="ar"/>
              </w:rPr>
              <w:t>。</w:t>
            </w:r>
          </w:p>
        </w:tc>
      </w:tr>
      <w:tr w14:paraId="7406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9F0D">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FB1AE">
            <w:pPr>
              <w:keepNext w:val="0"/>
              <w:keepLines w:val="0"/>
              <w:widowControl/>
              <w:suppressLineNumbers w:val="0"/>
              <w:snapToGrid w:val="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r>
              <w:rPr>
                <w:rStyle w:val="6"/>
                <w:rFonts w:hint="eastAsia" w:cs="Times New Roman"/>
                <w:sz w:val="24"/>
                <w:szCs w:val="24"/>
                <w:highlight w:val="none"/>
                <w:lang w:val="en-US" w:eastAsia="zh-CN" w:bidi="ar"/>
              </w:rPr>
              <w:t>报名机构具有资产评估行业领军人才或资产评估行业高端人才荣誉的，每有1个得1分</w:t>
            </w:r>
            <w:r>
              <w:rPr>
                <w:rStyle w:val="6"/>
                <w:rFonts w:hint="default" w:ascii="Times New Roman" w:hAnsi="Times New Roman" w:cs="Times New Roman"/>
                <w:sz w:val="24"/>
                <w:szCs w:val="24"/>
                <w:highlight w:val="none"/>
                <w:lang w:val="en-US" w:eastAsia="zh-CN" w:bidi="ar"/>
              </w:rPr>
              <w:t>，</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11F0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8C3D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w:t>
            </w:r>
            <w:r>
              <w:rPr>
                <w:rStyle w:val="6"/>
                <w:rFonts w:hint="default" w:ascii="Times New Roman" w:hAnsi="Times New Roman" w:cs="Times New Roman"/>
                <w:b/>
                <w:bCs/>
                <w:sz w:val="24"/>
                <w:szCs w:val="24"/>
                <w:highlight w:val="none"/>
                <w:lang w:val="en-US" w:eastAsia="zh-CN" w:bidi="ar"/>
              </w:rPr>
              <w:t>机构业绩</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57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63131">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报名机构自</w:t>
            </w:r>
            <w:r>
              <w:rPr>
                <w:rStyle w:val="7"/>
                <w:rFonts w:hint="default" w:ascii="Times New Roman" w:hAnsi="Times New Roman" w:eastAsia="仿宋_GB2312" w:cs="Times New Roman"/>
                <w:sz w:val="24"/>
                <w:szCs w:val="24"/>
                <w:highlight w:val="none"/>
                <w:lang w:val="en-US" w:eastAsia="zh-CN" w:bidi="ar"/>
              </w:rPr>
              <w:t>202</w:t>
            </w:r>
            <w:r>
              <w:rPr>
                <w:rStyle w:val="7"/>
                <w:rFonts w:hint="eastAsia" w:eastAsia="仿宋_GB2312" w:cs="Times New Roman"/>
                <w:sz w:val="24"/>
                <w:szCs w:val="24"/>
                <w:highlight w:val="none"/>
                <w:lang w:val="en-US" w:eastAsia="zh-CN" w:bidi="ar"/>
              </w:rPr>
              <w:t>3</w:t>
            </w:r>
            <w:r>
              <w:rPr>
                <w:rStyle w:val="6"/>
                <w:rFonts w:hint="default" w:ascii="Times New Roman" w:hAnsi="Times New Roman" w:cs="Times New Roman"/>
                <w:sz w:val="24"/>
                <w:szCs w:val="24"/>
                <w:highlight w:val="none"/>
                <w:lang w:val="en-US" w:eastAsia="zh-CN" w:bidi="ar"/>
              </w:rPr>
              <w:t>年以来具有</w:t>
            </w:r>
            <w:r>
              <w:rPr>
                <w:rStyle w:val="6"/>
                <w:rFonts w:hint="eastAsia" w:cs="Times New Roman"/>
                <w:sz w:val="24"/>
                <w:szCs w:val="24"/>
                <w:highlight w:val="none"/>
                <w:lang w:val="en-US" w:eastAsia="zh-CN" w:bidi="ar"/>
              </w:rPr>
              <w:t>中</w:t>
            </w:r>
            <w:r>
              <w:rPr>
                <w:rStyle w:val="6"/>
                <w:rFonts w:hint="default" w:ascii="Times New Roman" w:hAnsi="Times New Roman" w:cs="Times New Roman"/>
                <w:sz w:val="24"/>
                <w:szCs w:val="24"/>
                <w:highlight w:val="none"/>
                <w:lang w:val="en-US" w:eastAsia="zh-CN" w:bidi="ar"/>
              </w:rPr>
              <w:t>大型企业破产重整、破产清算或债务重组业绩的，其中：项目</w:t>
            </w:r>
            <w:r>
              <w:rPr>
                <w:rStyle w:val="6"/>
                <w:rFonts w:hint="eastAsia" w:cs="Times New Roman"/>
                <w:sz w:val="24"/>
                <w:szCs w:val="24"/>
                <w:highlight w:val="none"/>
                <w:lang w:val="en-US" w:eastAsia="zh-CN" w:bidi="ar"/>
              </w:rPr>
              <w:t>评估资产总额</w:t>
            </w:r>
            <w:r>
              <w:rPr>
                <w:rStyle w:val="6"/>
                <w:rFonts w:hint="default" w:ascii="Times New Roman" w:hAnsi="Times New Roman" w:cs="Times New Roman"/>
                <w:sz w:val="24"/>
                <w:szCs w:val="24"/>
                <w:highlight w:val="none"/>
                <w:lang w:val="en-US" w:eastAsia="zh-CN" w:bidi="ar"/>
              </w:rPr>
              <w:t>在</w:t>
            </w:r>
            <w:r>
              <w:rPr>
                <w:rStyle w:val="7"/>
                <w:rFonts w:hint="eastAsia" w:eastAsia="仿宋_GB2312" w:cs="Times New Roman"/>
                <w:sz w:val="24"/>
                <w:szCs w:val="24"/>
                <w:highlight w:val="none"/>
                <w:lang w:val="en-US" w:eastAsia="zh-CN" w:bidi="ar"/>
              </w:rPr>
              <w:t>2</w:t>
            </w:r>
            <w:r>
              <w:rPr>
                <w:rStyle w:val="6"/>
                <w:rFonts w:hint="default" w:ascii="Times New Roman" w:hAnsi="Times New Roman" w:cs="Times New Roman"/>
                <w:sz w:val="24"/>
                <w:szCs w:val="24"/>
                <w:highlight w:val="none"/>
                <w:lang w:val="en-US" w:eastAsia="zh-CN" w:bidi="ar"/>
              </w:rPr>
              <w:t>亿元</w:t>
            </w:r>
            <w:r>
              <w:rPr>
                <w:rStyle w:val="7"/>
                <w:rFonts w:hint="default" w:ascii="Times New Roman" w:hAnsi="Times New Roman" w:eastAsia="仿宋_GB2312" w:cs="Times New Roman"/>
                <w:sz w:val="24"/>
                <w:szCs w:val="24"/>
                <w:highlight w:val="none"/>
                <w:lang w:val="en-US" w:eastAsia="zh-CN" w:bidi="ar"/>
              </w:rPr>
              <w:t>（</w:t>
            </w:r>
            <w:r>
              <w:rPr>
                <w:rStyle w:val="6"/>
                <w:rFonts w:hint="default" w:ascii="Times New Roman" w:hAnsi="Times New Roman" w:cs="Times New Roman"/>
                <w:sz w:val="24"/>
                <w:szCs w:val="24"/>
                <w:highlight w:val="none"/>
                <w:lang w:val="en-US" w:eastAsia="zh-CN" w:bidi="ar"/>
              </w:rPr>
              <w:t>含</w:t>
            </w:r>
            <w:r>
              <w:rPr>
                <w:rStyle w:val="7"/>
                <w:rFonts w:hint="default" w:ascii="Times New Roman" w:hAnsi="Times New Roman" w:eastAsia="仿宋_GB2312" w:cs="Times New Roman"/>
                <w:sz w:val="24"/>
                <w:szCs w:val="24"/>
                <w:highlight w:val="none"/>
                <w:lang w:val="en-US" w:eastAsia="zh-CN" w:bidi="ar"/>
              </w:rPr>
              <w:t>）</w:t>
            </w:r>
            <w:r>
              <w:rPr>
                <w:rStyle w:val="6"/>
                <w:rFonts w:hint="default" w:ascii="Times New Roman" w:hAnsi="Times New Roman" w:cs="Times New Roman"/>
                <w:sz w:val="24"/>
                <w:szCs w:val="24"/>
                <w:highlight w:val="none"/>
                <w:lang w:val="en-US" w:eastAsia="zh-CN" w:bidi="ar"/>
              </w:rPr>
              <w:t>及以上的，每有一个报告得</w:t>
            </w:r>
            <w:r>
              <w:rPr>
                <w:rStyle w:val="7"/>
                <w:rFonts w:hint="default" w:ascii="Times New Roman" w:hAnsi="Times New Roman" w:eastAsia="仿宋_GB2312" w:cs="Times New Roman"/>
                <w:sz w:val="24"/>
                <w:szCs w:val="24"/>
                <w:highlight w:val="none"/>
                <w:lang w:val="en-US" w:eastAsia="zh-CN" w:bidi="ar"/>
              </w:rPr>
              <w:t>5</w:t>
            </w:r>
            <w:r>
              <w:rPr>
                <w:rStyle w:val="6"/>
                <w:rFonts w:hint="default" w:ascii="Times New Roman" w:hAnsi="Times New Roman" w:cs="Times New Roman"/>
                <w:sz w:val="24"/>
                <w:szCs w:val="24"/>
                <w:highlight w:val="none"/>
                <w:lang w:val="en-US" w:eastAsia="zh-CN" w:bidi="ar"/>
              </w:rPr>
              <w:t>分；项目</w:t>
            </w:r>
            <w:r>
              <w:rPr>
                <w:rStyle w:val="6"/>
                <w:rFonts w:hint="eastAsia" w:cs="Times New Roman"/>
                <w:sz w:val="24"/>
                <w:szCs w:val="24"/>
                <w:highlight w:val="none"/>
                <w:lang w:val="en-US" w:eastAsia="zh-CN" w:bidi="ar"/>
              </w:rPr>
              <w:t>评估资产总额</w:t>
            </w:r>
            <w:r>
              <w:rPr>
                <w:rStyle w:val="6"/>
                <w:rFonts w:hint="default" w:ascii="Times New Roman" w:hAnsi="Times New Roman" w:cs="Times New Roman"/>
                <w:sz w:val="24"/>
                <w:szCs w:val="24"/>
                <w:highlight w:val="none"/>
                <w:lang w:val="en-US" w:eastAsia="zh-CN" w:bidi="ar"/>
              </w:rPr>
              <w:t>在</w:t>
            </w:r>
            <w:r>
              <w:rPr>
                <w:rStyle w:val="7"/>
                <w:rFonts w:hint="eastAsia" w:eastAsia="仿宋_GB2312" w:cs="Times New Roman"/>
                <w:sz w:val="24"/>
                <w:szCs w:val="24"/>
                <w:highlight w:val="none"/>
                <w:lang w:val="en-US" w:eastAsia="zh-CN" w:bidi="ar"/>
              </w:rPr>
              <w:t>5000万</w:t>
            </w:r>
            <w:r>
              <w:rPr>
                <w:rStyle w:val="6"/>
                <w:rFonts w:hint="eastAsia" w:cs="Times New Roman"/>
                <w:sz w:val="24"/>
                <w:szCs w:val="24"/>
                <w:highlight w:val="none"/>
                <w:lang w:val="en-US" w:eastAsia="zh-CN" w:bidi="ar"/>
              </w:rPr>
              <w:t>元</w:t>
            </w:r>
            <w:r>
              <w:rPr>
                <w:rStyle w:val="7"/>
                <w:rFonts w:hint="default" w:ascii="Times New Roman" w:hAnsi="Times New Roman" w:eastAsia="仿宋_GB2312" w:cs="Times New Roman"/>
                <w:sz w:val="24"/>
                <w:szCs w:val="24"/>
                <w:highlight w:val="none"/>
                <w:lang w:val="en-US" w:eastAsia="zh-CN" w:bidi="ar"/>
              </w:rPr>
              <w:t>（</w:t>
            </w:r>
            <w:r>
              <w:rPr>
                <w:rStyle w:val="6"/>
                <w:rFonts w:hint="default" w:ascii="Times New Roman" w:hAnsi="Times New Roman" w:cs="Times New Roman"/>
                <w:sz w:val="24"/>
                <w:szCs w:val="24"/>
                <w:highlight w:val="none"/>
                <w:lang w:val="en-US" w:eastAsia="zh-CN" w:bidi="ar"/>
              </w:rPr>
              <w:t>含</w:t>
            </w:r>
            <w:r>
              <w:rPr>
                <w:rStyle w:val="7"/>
                <w:rFonts w:hint="default" w:ascii="Times New Roman" w:hAnsi="Times New Roman" w:eastAsia="仿宋_GB2312" w:cs="Times New Roman"/>
                <w:sz w:val="24"/>
                <w:szCs w:val="24"/>
                <w:highlight w:val="none"/>
                <w:lang w:val="en-US" w:eastAsia="zh-CN" w:bidi="ar"/>
              </w:rPr>
              <w:t>）</w:t>
            </w:r>
            <w:r>
              <w:rPr>
                <w:rStyle w:val="6"/>
                <w:rFonts w:hint="default" w:ascii="Times New Roman" w:hAnsi="Times New Roman" w:cs="Times New Roman"/>
                <w:sz w:val="24"/>
                <w:szCs w:val="24"/>
                <w:highlight w:val="none"/>
                <w:lang w:val="en-US" w:eastAsia="zh-CN" w:bidi="ar"/>
              </w:rPr>
              <w:t>至</w:t>
            </w:r>
            <w:r>
              <w:rPr>
                <w:rStyle w:val="7"/>
                <w:rFonts w:hint="eastAsia" w:eastAsia="仿宋_GB2312" w:cs="Times New Roman"/>
                <w:sz w:val="24"/>
                <w:szCs w:val="24"/>
                <w:highlight w:val="none"/>
                <w:lang w:val="en-US" w:eastAsia="zh-CN" w:bidi="ar"/>
              </w:rPr>
              <w:t>2</w:t>
            </w:r>
            <w:r>
              <w:rPr>
                <w:rStyle w:val="6"/>
                <w:rFonts w:hint="default" w:ascii="Times New Roman" w:hAnsi="Times New Roman" w:cs="Times New Roman"/>
                <w:sz w:val="24"/>
                <w:szCs w:val="24"/>
                <w:highlight w:val="none"/>
                <w:lang w:val="en-US" w:eastAsia="zh-CN" w:bidi="ar"/>
              </w:rPr>
              <w:t>亿元</w:t>
            </w:r>
            <w:r>
              <w:rPr>
                <w:rStyle w:val="7"/>
                <w:rFonts w:hint="default" w:ascii="Times New Roman" w:hAnsi="Times New Roman" w:eastAsia="仿宋_GB2312" w:cs="Times New Roman"/>
                <w:sz w:val="24"/>
                <w:szCs w:val="24"/>
                <w:highlight w:val="none"/>
                <w:lang w:val="en-US" w:eastAsia="zh-CN" w:bidi="ar"/>
              </w:rPr>
              <w:t>（</w:t>
            </w:r>
            <w:r>
              <w:rPr>
                <w:rStyle w:val="6"/>
                <w:rFonts w:hint="default" w:ascii="Times New Roman" w:hAnsi="Times New Roman" w:cs="Times New Roman"/>
                <w:sz w:val="24"/>
                <w:szCs w:val="24"/>
                <w:highlight w:val="none"/>
                <w:lang w:val="en-US" w:eastAsia="zh-CN" w:bidi="ar"/>
              </w:rPr>
              <w:t>不含</w:t>
            </w:r>
            <w:r>
              <w:rPr>
                <w:rStyle w:val="7"/>
                <w:rFonts w:hint="default" w:ascii="Times New Roman" w:hAnsi="Times New Roman" w:eastAsia="仿宋_GB2312" w:cs="Times New Roman"/>
                <w:sz w:val="24"/>
                <w:szCs w:val="24"/>
                <w:highlight w:val="none"/>
                <w:lang w:val="en-US" w:eastAsia="zh-CN" w:bidi="ar"/>
              </w:rPr>
              <w:t>）</w:t>
            </w:r>
            <w:r>
              <w:rPr>
                <w:rStyle w:val="6"/>
                <w:rFonts w:hint="default" w:ascii="Times New Roman" w:hAnsi="Times New Roman" w:cs="Times New Roman"/>
                <w:sz w:val="24"/>
                <w:szCs w:val="24"/>
                <w:highlight w:val="none"/>
                <w:lang w:val="en-US" w:eastAsia="zh-CN" w:bidi="ar"/>
              </w:rPr>
              <w:t>的，每有一个报告得</w:t>
            </w:r>
            <w:r>
              <w:rPr>
                <w:rStyle w:val="7"/>
                <w:rFonts w:hint="default" w:ascii="Times New Roman" w:hAnsi="Times New Roman" w:eastAsia="仿宋_GB2312" w:cs="Times New Roman"/>
                <w:sz w:val="24"/>
                <w:szCs w:val="24"/>
                <w:highlight w:val="none"/>
                <w:lang w:val="en-US" w:eastAsia="zh-CN" w:bidi="ar"/>
              </w:rPr>
              <w:t>3</w:t>
            </w:r>
            <w:r>
              <w:rPr>
                <w:rStyle w:val="6"/>
                <w:rFonts w:hint="default" w:ascii="Times New Roman" w:hAnsi="Times New Roman" w:cs="Times New Roman"/>
                <w:sz w:val="24"/>
                <w:szCs w:val="24"/>
                <w:highlight w:val="none"/>
                <w:lang w:val="en-US" w:eastAsia="zh-CN" w:bidi="ar"/>
              </w:rPr>
              <w:t>分；项目</w:t>
            </w:r>
            <w:r>
              <w:rPr>
                <w:rStyle w:val="6"/>
                <w:rFonts w:hint="eastAsia" w:cs="Times New Roman"/>
                <w:sz w:val="24"/>
                <w:szCs w:val="24"/>
                <w:highlight w:val="none"/>
                <w:lang w:val="en-US" w:eastAsia="zh-CN" w:bidi="ar"/>
              </w:rPr>
              <w:t>评估资产总额</w:t>
            </w:r>
            <w:r>
              <w:rPr>
                <w:rStyle w:val="6"/>
                <w:rFonts w:hint="default" w:ascii="Times New Roman" w:hAnsi="Times New Roman" w:cs="Times New Roman"/>
                <w:sz w:val="24"/>
                <w:szCs w:val="24"/>
                <w:highlight w:val="none"/>
                <w:lang w:val="en-US" w:eastAsia="zh-CN" w:bidi="ar"/>
              </w:rPr>
              <w:t>在</w:t>
            </w:r>
            <w:r>
              <w:rPr>
                <w:rStyle w:val="7"/>
                <w:rFonts w:hint="eastAsia" w:eastAsia="仿宋_GB2312" w:cs="Times New Roman"/>
                <w:sz w:val="24"/>
                <w:szCs w:val="24"/>
                <w:highlight w:val="none"/>
                <w:lang w:val="en-US" w:eastAsia="zh-CN" w:bidi="ar"/>
              </w:rPr>
              <w:t>5000万</w:t>
            </w:r>
            <w:r>
              <w:rPr>
                <w:rStyle w:val="6"/>
                <w:rFonts w:hint="eastAsia" w:cs="Times New Roman"/>
                <w:sz w:val="24"/>
                <w:szCs w:val="24"/>
                <w:highlight w:val="none"/>
                <w:lang w:val="en-US" w:eastAsia="zh-CN" w:bidi="ar"/>
              </w:rPr>
              <w:t>元（不含）</w:t>
            </w:r>
            <w:r>
              <w:rPr>
                <w:rStyle w:val="6"/>
                <w:rFonts w:hint="default" w:ascii="Times New Roman" w:hAnsi="Times New Roman" w:cs="Times New Roman"/>
                <w:sz w:val="24"/>
                <w:szCs w:val="24"/>
                <w:highlight w:val="none"/>
                <w:lang w:val="en-US" w:eastAsia="zh-CN" w:bidi="ar"/>
              </w:rPr>
              <w:t>以下的，每有一个报告得</w:t>
            </w:r>
            <w:r>
              <w:rPr>
                <w:rStyle w:val="7"/>
                <w:rFonts w:hint="default" w:ascii="Times New Roman" w:hAnsi="Times New Roman" w:eastAsia="仿宋_GB2312"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仿宋_GB2312"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6D90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3A7E">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E2EA">
            <w:pPr>
              <w:snapToGrid w:val="0"/>
              <w:jc w:val="left"/>
              <w:rPr>
                <w:rFonts w:hint="default" w:ascii="Times New Roman" w:hAnsi="Times New Roman" w:eastAsia="仿宋_GB2312" w:cs="Times New Roman"/>
                <w:i w:val="0"/>
                <w:iCs w:val="0"/>
                <w:color w:val="000000"/>
                <w:sz w:val="24"/>
                <w:szCs w:val="24"/>
                <w:highlight w:val="none"/>
                <w:u w:val="none"/>
              </w:rPr>
            </w:pPr>
          </w:p>
        </w:tc>
      </w:tr>
      <w:tr w14:paraId="4717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1D20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3.人员技术力量配备及资质（25分）</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AD9AF">
            <w:pPr>
              <w:keepNext w:val="0"/>
              <w:keepLines w:val="0"/>
              <w:widowControl/>
              <w:suppressLineNumbers w:val="0"/>
              <w:snapToGrid w:val="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（1）</w:t>
            </w:r>
            <w:r>
              <w:rPr>
                <w:rStyle w:val="6"/>
                <w:rFonts w:hint="default" w:ascii="Times New Roman" w:hAnsi="Times New Roman" w:cs="Times New Roman"/>
                <w:b/>
                <w:bCs/>
                <w:sz w:val="24"/>
                <w:szCs w:val="24"/>
                <w:highlight w:val="none"/>
                <w:lang w:val="en-US" w:eastAsia="zh-CN" w:bidi="ar"/>
              </w:rPr>
              <w:t>项目负责人</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E259">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①必须具有</w:t>
            </w:r>
            <w:r>
              <w:rPr>
                <w:rStyle w:val="6"/>
                <w:rFonts w:hint="eastAsia" w:cs="Times New Roman"/>
                <w:sz w:val="24"/>
                <w:szCs w:val="24"/>
                <w:highlight w:val="none"/>
                <w:shd w:val="clear"/>
                <w:lang w:val="en-US" w:eastAsia="zh-CN" w:bidi="ar"/>
              </w:rPr>
              <w:t>资产评估师</w:t>
            </w:r>
            <w:r>
              <w:rPr>
                <w:rStyle w:val="6"/>
                <w:rFonts w:hint="default" w:ascii="Times New Roman" w:hAnsi="Times New Roman" w:cs="Times New Roman"/>
                <w:sz w:val="24"/>
                <w:szCs w:val="24"/>
                <w:highlight w:val="none"/>
                <w:lang w:val="en-US" w:eastAsia="zh-CN" w:bidi="ar"/>
              </w:rPr>
              <w:t>执业资格证，已具备执业资格超过</w:t>
            </w:r>
            <w:r>
              <w:rPr>
                <w:rStyle w:val="7"/>
                <w:rFonts w:hint="eastAsia" w:eastAsia="宋体" w:cs="Times New Roman"/>
                <w:sz w:val="24"/>
                <w:szCs w:val="24"/>
                <w:highlight w:val="none"/>
                <w:lang w:val="en-US" w:eastAsia="zh-CN" w:bidi="ar"/>
              </w:rPr>
              <w:t>10</w:t>
            </w:r>
            <w:r>
              <w:rPr>
                <w:rStyle w:val="6"/>
                <w:rFonts w:hint="default" w:ascii="Times New Roman" w:hAnsi="Times New Roman" w:cs="Times New Roman"/>
                <w:sz w:val="24"/>
                <w:szCs w:val="24"/>
                <w:highlight w:val="none"/>
                <w:lang w:val="en-US" w:eastAsia="zh-CN" w:bidi="ar"/>
              </w:rPr>
              <w:t>年的得</w:t>
            </w:r>
            <w:r>
              <w:rPr>
                <w:rStyle w:val="7"/>
                <w:rFonts w:hint="default" w:ascii="Times New Roman" w:hAnsi="Times New Roman" w:eastAsia="宋体" w:cs="Times New Roman"/>
                <w:sz w:val="24"/>
                <w:szCs w:val="24"/>
                <w:highlight w:val="none"/>
                <w:lang w:val="en-US" w:eastAsia="zh-CN" w:bidi="ar"/>
              </w:rPr>
              <w:t>3</w:t>
            </w:r>
            <w:r>
              <w:rPr>
                <w:rStyle w:val="6"/>
                <w:rFonts w:hint="default" w:ascii="Times New Roman" w:hAnsi="Times New Roman" w:cs="Times New Roman"/>
                <w:sz w:val="24"/>
                <w:szCs w:val="24"/>
                <w:highlight w:val="none"/>
                <w:lang w:val="en-US" w:eastAsia="zh-CN" w:bidi="ar"/>
              </w:rPr>
              <w:t>分；超过</w:t>
            </w:r>
            <w:r>
              <w:rPr>
                <w:rStyle w:val="7"/>
                <w:rFonts w:hint="eastAsia" w:eastAsia="宋体" w:cs="Times New Roman"/>
                <w:sz w:val="24"/>
                <w:szCs w:val="24"/>
                <w:highlight w:val="none"/>
                <w:lang w:val="en-US" w:eastAsia="zh-CN" w:bidi="ar"/>
              </w:rPr>
              <w:t>5</w:t>
            </w:r>
            <w:r>
              <w:rPr>
                <w:rStyle w:val="6"/>
                <w:rFonts w:hint="default" w:ascii="Times New Roman" w:hAnsi="Times New Roman" w:cs="Times New Roman"/>
                <w:sz w:val="24"/>
                <w:szCs w:val="24"/>
                <w:highlight w:val="none"/>
                <w:lang w:val="en-US" w:eastAsia="zh-CN" w:bidi="ar"/>
              </w:rPr>
              <w:t>年的得</w:t>
            </w:r>
            <w:r>
              <w:rPr>
                <w:rStyle w:val="7"/>
                <w:rFonts w:hint="default" w:ascii="Times New Roman" w:hAnsi="Times New Roman" w:eastAsia="宋体"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宋体" w:cs="Times New Roman"/>
                <w:b/>
                <w:bCs/>
                <w:sz w:val="24"/>
                <w:szCs w:val="24"/>
                <w:highlight w:val="none"/>
                <w:lang w:val="en-US" w:eastAsia="zh-CN" w:bidi="ar"/>
              </w:rPr>
              <w:t>3</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60AA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BF2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0F12">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A6FF">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②</w:t>
            </w:r>
            <w:r>
              <w:rPr>
                <w:rStyle w:val="7"/>
                <w:rFonts w:hint="eastAsia" w:ascii="Times New Roman" w:hAnsi="Times New Roman" w:eastAsia="宋体" w:cs="Times New Roman"/>
                <w:sz w:val="24"/>
                <w:szCs w:val="24"/>
                <w:highlight w:val="none"/>
                <w:lang w:val="en-US" w:eastAsia="zh-CN" w:bidi="ar"/>
              </w:rPr>
              <w:t>202</w:t>
            </w:r>
            <w:r>
              <w:rPr>
                <w:rStyle w:val="7"/>
                <w:rFonts w:hint="eastAsia" w:eastAsia="宋体" w:cs="Times New Roman"/>
                <w:sz w:val="24"/>
                <w:szCs w:val="24"/>
                <w:highlight w:val="none"/>
                <w:lang w:val="en-US" w:eastAsia="zh-CN" w:bidi="ar"/>
              </w:rPr>
              <w:t>3</w:t>
            </w:r>
            <w:r>
              <w:rPr>
                <w:rStyle w:val="6"/>
                <w:rFonts w:hint="default" w:ascii="Times New Roman" w:hAnsi="Times New Roman" w:cs="Times New Roman"/>
                <w:sz w:val="24"/>
                <w:szCs w:val="24"/>
                <w:highlight w:val="none"/>
                <w:lang w:val="en-US" w:eastAsia="zh-CN" w:bidi="ar"/>
              </w:rPr>
              <w:t>年</w:t>
            </w:r>
            <w:r>
              <w:rPr>
                <w:rStyle w:val="7"/>
                <w:rFonts w:hint="default" w:ascii="Times New Roman" w:hAnsi="Times New Roman" w:eastAsia="宋体"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月</w:t>
            </w:r>
            <w:r>
              <w:rPr>
                <w:rStyle w:val="7"/>
                <w:rFonts w:hint="default" w:ascii="Times New Roman" w:hAnsi="Times New Roman" w:eastAsia="宋体"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日以来项目负责人具有破产重整、破产清算或债务重组</w:t>
            </w:r>
            <w:r>
              <w:rPr>
                <w:rStyle w:val="6"/>
                <w:rFonts w:hint="eastAsia" w:cs="Times New Roman"/>
                <w:sz w:val="24"/>
                <w:szCs w:val="24"/>
                <w:highlight w:val="none"/>
                <w:lang w:val="en-US" w:eastAsia="zh-CN" w:bidi="ar"/>
              </w:rPr>
              <w:t>评估</w:t>
            </w:r>
            <w:r>
              <w:rPr>
                <w:rStyle w:val="6"/>
                <w:rFonts w:hint="default" w:ascii="Times New Roman" w:hAnsi="Times New Roman" w:cs="Times New Roman"/>
                <w:sz w:val="24"/>
                <w:szCs w:val="24"/>
                <w:highlight w:val="none"/>
                <w:lang w:val="en-US" w:eastAsia="zh-CN" w:bidi="ar"/>
              </w:rPr>
              <w:t>等服务业绩的得</w:t>
            </w:r>
            <w:r>
              <w:rPr>
                <w:rStyle w:val="7"/>
                <w:rFonts w:hint="default" w:ascii="Times New Roman" w:hAnsi="Times New Roman" w:eastAsia="宋体" w:cs="Times New Roman"/>
                <w:sz w:val="24"/>
                <w:szCs w:val="24"/>
                <w:highlight w:val="none"/>
                <w:lang w:val="en-US" w:eastAsia="zh-CN" w:bidi="ar"/>
              </w:rPr>
              <w:t>3</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宋体" w:cs="Times New Roman"/>
                <w:b/>
                <w:bCs/>
                <w:sz w:val="24"/>
                <w:szCs w:val="24"/>
                <w:highlight w:val="none"/>
                <w:lang w:val="en-US" w:eastAsia="zh-CN" w:bidi="ar"/>
              </w:rPr>
              <w:t>3</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0BE3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9ACD">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5BFF">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606">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③具有资产评估行业领军人才或资产评估行业高端人才荣誉的得</w:t>
            </w:r>
            <w:r>
              <w:rPr>
                <w:rStyle w:val="7"/>
                <w:rFonts w:hint="eastAsia" w:eastAsia="宋体" w:cs="Times New Roman"/>
                <w:sz w:val="24"/>
                <w:szCs w:val="24"/>
                <w:highlight w:val="none"/>
                <w:lang w:val="en-US" w:eastAsia="zh-CN" w:bidi="ar"/>
              </w:rPr>
              <w:t>2</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宋体" w:cs="Times New Roman"/>
                <w:b/>
                <w:bCs/>
                <w:sz w:val="24"/>
                <w:szCs w:val="24"/>
                <w:highlight w:val="none"/>
                <w:lang w:val="en-US" w:eastAsia="zh-CN" w:bidi="ar"/>
              </w:rPr>
              <w:t>2</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7346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ED51">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4BBB">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65CA3">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④其他类型全国级别证书得</w:t>
            </w:r>
            <w:r>
              <w:rPr>
                <w:rStyle w:val="7"/>
                <w:rFonts w:hint="default" w:ascii="Times New Roman" w:hAnsi="Times New Roman" w:eastAsia="仿宋_GB2312" w:cs="Times New Roman"/>
                <w:sz w:val="24"/>
                <w:szCs w:val="24"/>
                <w:highlight w:val="none"/>
                <w:lang w:val="en-US" w:eastAsia="zh-CN" w:bidi="ar"/>
              </w:rPr>
              <w:t>2</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仿宋_GB2312" w:cs="Times New Roman"/>
                <w:b/>
                <w:bCs/>
                <w:sz w:val="24"/>
                <w:szCs w:val="24"/>
                <w:highlight w:val="none"/>
                <w:lang w:val="en-US" w:eastAsia="zh-CN" w:bidi="ar"/>
              </w:rPr>
              <w:t>2</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08CB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F3DF">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EA9A">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E8D7">
            <w:pPr>
              <w:snapToGrid w:val="0"/>
              <w:jc w:val="left"/>
              <w:rPr>
                <w:rFonts w:hint="default" w:ascii="Times New Roman" w:hAnsi="Times New Roman" w:eastAsia="仿宋_GB2312" w:cs="Times New Roman"/>
                <w:i w:val="0"/>
                <w:iCs w:val="0"/>
                <w:color w:val="000000"/>
                <w:sz w:val="24"/>
                <w:szCs w:val="24"/>
                <w:highlight w:val="none"/>
                <w:u w:val="none"/>
              </w:rPr>
            </w:pPr>
          </w:p>
        </w:tc>
      </w:tr>
      <w:tr w14:paraId="3206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4016">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AFC6">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F5C4">
            <w:pPr>
              <w:snapToGrid w:val="0"/>
              <w:jc w:val="left"/>
              <w:rPr>
                <w:rFonts w:hint="default" w:ascii="Times New Roman" w:hAnsi="Times New Roman" w:eastAsia="仿宋_GB2312" w:cs="Times New Roman"/>
                <w:i w:val="0"/>
                <w:iCs w:val="0"/>
                <w:color w:val="000000"/>
                <w:sz w:val="24"/>
                <w:szCs w:val="24"/>
                <w:highlight w:val="none"/>
                <w:u w:val="none"/>
              </w:rPr>
            </w:pPr>
          </w:p>
        </w:tc>
      </w:tr>
      <w:tr w14:paraId="091E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90F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BA862">
            <w:pPr>
              <w:keepNext w:val="0"/>
              <w:keepLines w:val="0"/>
              <w:widowControl/>
              <w:suppressLineNumbers w:val="0"/>
              <w:snapToGrid w:val="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（2）</w:t>
            </w:r>
            <w:r>
              <w:rPr>
                <w:rStyle w:val="6"/>
                <w:rFonts w:hint="default" w:ascii="Times New Roman" w:hAnsi="Times New Roman" w:cs="Times New Roman"/>
                <w:b/>
                <w:bCs/>
                <w:sz w:val="24"/>
                <w:szCs w:val="24"/>
                <w:highlight w:val="none"/>
                <w:lang w:val="en-US" w:eastAsia="zh-CN" w:bidi="ar"/>
              </w:rPr>
              <w:t>项目组成员人数</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E01B5">
            <w:pPr>
              <w:keepNext w:val="0"/>
              <w:keepLines w:val="0"/>
              <w:widowControl/>
              <w:suppressLineNumbers w:val="0"/>
              <w:snapToGrid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拟派项目组</w:t>
            </w:r>
            <w:r>
              <w:rPr>
                <w:rFonts w:hint="eastAsia" w:eastAsia="仿宋_GB2312" w:cs="Times New Roman"/>
                <w:i w:val="0"/>
                <w:iCs w:val="0"/>
                <w:color w:val="000000"/>
                <w:kern w:val="0"/>
                <w:sz w:val="24"/>
                <w:szCs w:val="24"/>
                <w:highlight w:val="none"/>
                <w:u w:val="none"/>
                <w:lang w:val="en-US" w:eastAsia="zh-CN" w:bidi="ar"/>
              </w:rPr>
              <w:t>成员人数不少于4</w:t>
            </w:r>
            <w:r>
              <w:rPr>
                <w:rStyle w:val="6"/>
                <w:rFonts w:hint="default" w:ascii="Times New Roman" w:hAnsi="Times New Roman" w:cs="Times New Roman"/>
                <w:sz w:val="24"/>
                <w:szCs w:val="24"/>
                <w:highlight w:val="none"/>
                <w:lang w:val="en-US" w:eastAsia="zh-CN" w:bidi="ar"/>
              </w:rPr>
              <w:t>人，得基准分</w:t>
            </w:r>
            <w:r>
              <w:rPr>
                <w:rStyle w:val="7"/>
                <w:rFonts w:hint="default" w:ascii="Times New Roman" w:hAnsi="Times New Roman" w:eastAsia="仿宋_GB2312" w:cs="Times New Roman"/>
                <w:sz w:val="24"/>
                <w:szCs w:val="24"/>
                <w:highlight w:val="none"/>
                <w:lang w:val="en-US" w:eastAsia="zh-CN" w:bidi="ar"/>
              </w:rPr>
              <w:t>5</w:t>
            </w:r>
            <w:r>
              <w:rPr>
                <w:rStyle w:val="6"/>
                <w:rFonts w:hint="default" w:ascii="Times New Roman" w:hAnsi="Times New Roman" w:cs="Times New Roman"/>
                <w:sz w:val="24"/>
                <w:szCs w:val="24"/>
                <w:highlight w:val="none"/>
                <w:lang w:val="en-US" w:eastAsia="zh-CN" w:bidi="ar"/>
              </w:rPr>
              <w:t>分，每增加</w:t>
            </w:r>
            <w:r>
              <w:rPr>
                <w:rStyle w:val="7"/>
                <w:rFonts w:hint="default" w:ascii="Times New Roman" w:hAnsi="Times New Roman" w:eastAsia="仿宋_GB2312"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人加</w:t>
            </w:r>
            <w:r>
              <w:rPr>
                <w:rStyle w:val="7"/>
                <w:rFonts w:hint="default" w:ascii="Times New Roman" w:hAnsi="Times New Roman" w:eastAsia="仿宋_GB2312"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仿宋_GB2312"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43EE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7ABB">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FCE2">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5D4D">
            <w:pPr>
              <w:snapToGrid w:val="0"/>
              <w:jc w:val="left"/>
              <w:rPr>
                <w:rFonts w:hint="default" w:ascii="Times New Roman" w:hAnsi="Times New Roman" w:eastAsia="仿宋_GB2312" w:cs="Times New Roman"/>
                <w:i w:val="0"/>
                <w:iCs w:val="0"/>
                <w:color w:val="000000"/>
                <w:sz w:val="24"/>
                <w:szCs w:val="24"/>
                <w:highlight w:val="none"/>
                <w:u w:val="none"/>
              </w:rPr>
            </w:pPr>
          </w:p>
        </w:tc>
      </w:tr>
      <w:tr w14:paraId="7B6F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CA00">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EC2AA">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27DC">
            <w:pPr>
              <w:snapToGrid w:val="0"/>
              <w:jc w:val="left"/>
              <w:rPr>
                <w:rFonts w:hint="default" w:ascii="Times New Roman" w:hAnsi="Times New Roman" w:eastAsia="仿宋_GB2312" w:cs="Times New Roman"/>
                <w:i w:val="0"/>
                <w:iCs w:val="0"/>
                <w:color w:val="000000"/>
                <w:sz w:val="24"/>
                <w:szCs w:val="24"/>
                <w:highlight w:val="none"/>
                <w:u w:val="none"/>
              </w:rPr>
            </w:pPr>
          </w:p>
        </w:tc>
      </w:tr>
      <w:tr w14:paraId="6A5B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D1D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1C0B">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59E9">
            <w:pPr>
              <w:snapToGrid w:val="0"/>
              <w:jc w:val="left"/>
              <w:rPr>
                <w:rFonts w:hint="default" w:ascii="Times New Roman" w:hAnsi="Times New Roman" w:eastAsia="仿宋_GB2312" w:cs="Times New Roman"/>
                <w:i w:val="0"/>
                <w:iCs w:val="0"/>
                <w:color w:val="000000"/>
                <w:sz w:val="24"/>
                <w:szCs w:val="24"/>
                <w:highlight w:val="none"/>
                <w:u w:val="none"/>
              </w:rPr>
            </w:pPr>
          </w:p>
        </w:tc>
      </w:tr>
      <w:tr w14:paraId="2C84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7AD6">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4B968">
            <w:pPr>
              <w:keepNext w:val="0"/>
              <w:keepLines w:val="0"/>
              <w:widowControl/>
              <w:suppressLineNumbers w:val="0"/>
              <w:snapToGrid w:val="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（3）</w:t>
            </w:r>
            <w:r>
              <w:rPr>
                <w:rStyle w:val="6"/>
                <w:rFonts w:hint="default" w:ascii="Times New Roman" w:hAnsi="Times New Roman" w:cs="Times New Roman"/>
                <w:b/>
                <w:bCs/>
                <w:sz w:val="24"/>
                <w:szCs w:val="24"/>
                <w:highlight w:val="none"/>
                <w:lang w:val="en-US" w:eastAsia="zh-CN" w:bidi="ar"/>
              </w:rPr>
              <w:t>项目组成员经验</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85D1C">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投入本项目其他人员自</w:t>
            </w:r>
            <w:r>
              <w:rPr>
                <w:rStyle w:val="7"/>
                <w:rFonts w:hint="default" w:ascii="Times New Roman" w:hAnsi="Times New Roman" w:eastAsia="宋体" w:cs="Times New Roman"/>
                <w:sz w:val="24"/>
                <w:szCs w:val="24"/>
                <w:highlight w:val="none"/>
                <w:lang w:val="en-US" w:eastAsia="zh-CN" w:bidi="ar"/>
              </w:rPr>
              <w:t>202</w:t>
            </w:r>
            <w:r>
              <w:rPr>
                <w:rStyle w:val="7"/>
                <w:rFonts w:hint="eastAsia" w:eastAsia="宋体" w:cs="Times New Roman"/>
                <w:sz w:val="24"/>
                <w:szCs w:val="24"/>
                <w:highlight w:val="none"/>
                <w:lang w:val="en-US" w:eastAsia="zh-CN" w:bidi="ar"/>
              </w:rPr>
              <w:t>3</w:t>
            </w:r>
            <w:r>
              <w:rPr>
                <w:rStyle w:val="6"/>
                <w:rFonts w:hint="default" w:ascii="Times New Roman" w:hAnsi="Times New Roman" w:cs="Times New Roman"/>
                <w:sz w:val="24"/>
                <w:szCs w:val="24"/>
                <w:highlight w:val="none"/>
                <w:lang w:val="en-US" w:eastAsia="zh-CN" w:bidi="ar"/>
              </w:rPr>
              <w:t>年以来具有破产重整、破产清算或债务重组</w:t>
            </w:r>
            <w:r>
              <w:rPr>
                <w:rStyle w:val="6"/>
                <w:rFonts w:hint="eastAsia" w:cs="Times New Roman"/>
                <w:sz w:val="24"/>
                <w:szCs w:val="24"/>
                <w:highlight w:val="none"/>
                <w:lang w:val="en-US" w:eastAsia="zh-CN" w:bidi="ar"/>
              </w:rPr>
              <w:t>评估</w:t>
            </w:r>
            <w:r>
              <w:rPr>
                <w:rStyle w:val="6"/>
                <w:rFonts w:hint="default" w:ascii="Times New Roman" w:hAnsi="Times New Roman" w:cs="Times New Roman"/>
                <w:sz w:val="24"/>
                <w:szCs w:val="24"/>
                <w:highlight w:val="none"/>
                <w:lang w:val="en-US" w:eastAsia="zh-CN" w:bidi="ar"/>
              </w:rPr>
              <w:t>经验的，每人得</w:t>
            </w:r>
            <w:r>
              <w:rPr>
                <w:rStyle w:val="7"/>
                <w:rFonts w:hint="default" w:ascii="Times New Roman" w:hAnsi="Times New Roman" w:eastAsia="宋体"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分，</w:t>
            </w:r>
            <w:r>
              <w:rPr>
                <w:rStyle w:val="6"/>
                <w:rFonts w:hint="default" w:ascii="Times New Roman" w:hAnsi="Times New Roman" w:cs="Times New Roman"/>
                <w:b/>
                <w:bCs/>
                <w:sz w:val="24"/>
                <w:szCs w:val="24"/>
                <w:highlight w:val="none"/>
                <w:lang w:val="en-US" w:eastAsia="zh-CN" w:bidi="ar"/>
              </w:rPr>
              <w:t>满分</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3F3A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2503">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55C2">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D834">
            <w:pPr>
              <w:snapToGrid w:val="0"/>
              <w:jc w:val="left"/>
              <w:rPr>
                <w:rFonts w:hint="default" w:ascii="Times New Roman" w:hAnsi="Times New Roman" w:eastAsia="宋体" w:cs="Times New Roman"/>
                <w:i w:val="0"/>
                <w:iCs w:val="0"/>
                <w:color w:val="000000"/>
                <w:sz w:val="24"/>
                <w:szCs w:val="24"/>
                <w:highlight w:val="none"/>
                <w:u w:val="none"/>
              </w:rPr>
            </w:pPr>
          </w:p>
        </w:tc>
      </w:tr>
      <w:tr w14:paraId="3118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C597">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C549">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C44F">
            <w:pPr>
              <w:snapToGrid w:val="0"/>
              <w:jc w:val="left"/>
              <w:rPr>
                <w:rFonts w:hint="default" w:ascii="Times New Roman" w:hAnsi="Times New Roman" w:eastAsia="宋体" w:cs="Times New Roman"/>
                <w:i w:val="0"/>
                <w:iCs w:val="0"/>
                <w:color w:val="000000"/>
                <w:sz w:val="24"/>
                <w:szCs w:val="24"/>
                <w:highlight w:val="none"/>
                <w:u w:val="none"/>
              </w:rPr>
            </w:pPr>
          </w:p>
        </w:tc>
      </w:tr>
      <w:tr w14:paraId="124D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CC36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4.</w:t>
            </w:r>
            <w:r>
              <w:rPr>
                <w:rStyle w:val="6"/>
                <w:rFonts w:hint="default" w:ascii="Times New Roman" w:hAnsi="Times New Roman" w:cs="Times New Roman"/>
                <w:b/>
                <w:bCs/>
                <w:sz w:val="24"/>
                <w:szCs w:val="24"/>
                <w:highlight w:val="none"/>
                <w:lang w:val="en-US" w:eastAsia="zh-CN" w:bidi="ar"/>
              </w:rPr>
              <w:t>工作方案</w:t>
            </w:r>
            <w:r>
              <w:rPr>
                <w:rStyle w:val="7"/>
                <w:rFonts w:hint="default" w:ascii="Times New Roman" w:hAnsi="Times New Roman" w:eastAsia="宋体" w:cs="Times New Roman"/>
                <w:b/>
                <w:bCs/>
                <w:sz w:val="24"/>
                <w:szCs w:val="24"/>
                <w:highlight w:val="none"/>
                <w:lang w:val="en-US" w:eastAsia="zh-CN" w:bidi="ar"/>
              </w:rPr>
              <w:t>（40</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EE1AC">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（1）工作方案（10分）</w:t>
            </w: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5FC03">
            <w:pPr>
              <w:keepNext w:val="0"/>
              <w:keepLines w:val="0"/>
              <w:widowControl/>
              <w:suppressLineNumbers w:val="0"/>
              <w:snapToGrid w:val="0"/>
              <w:jc w:val="left"/>
              <w:textAlignment w:val="center"/>
              <w:rPr>
                <w:rStyle w:val="6"/>
                <w:rFonts w:hint="default" w:ascii="Times New Roman" w:hAnsi="Times New Roman" w:cs="Times New Roman"/>
                <w:sz w:val="24"/>
                <w:szCs w:val="24"/>
                <w:highlight w:val="none"/>
                <w:lang w:val="en-US" w:eastAsia="zh-CN" w:bidi="ar"/>
              </w:rPr>
            </w:pPr>
            <w:r>
              <w:rPr>
                <w:rStyle w:val="6"/>
                <w:rFonts w:hint="default" w:ascii="Times New Roman" w:hAnsi="Times New Roman" w:cs="Times New Roman"/>
                <w:sz w:val="24"/>
                <w:szCs w:val="24"/>
                <w:highlight w:val="none"/>
                <w:lang w:val="en-US" w:eastAsia="zh-CN" w:bidi="ar"/>
              </w:rPr>
              <w:t>工作方案合理，对本项目的理解合理，提供的方案具有针对性并且合理可行，重点、难点分析到位，项目实施分工明确，流程详细并且能得以执行，</w:t>
            </w:r>
            <w:r>
              <w:rPr>
                <w:rStyle w:val="6"/>
                <w:rFonts w:hint="default" w:ascii="Times New Roman" w:hAnsi="Times New Roman" w:cs="Times New Roman"/>
                <w:b/>
                <w:bCs/>
                <w:sz w:val="24"/>
                <w:szCs w:val="24"/>
                <w:highlight w:val="none"/>
                <w:lang w:val="en-US" w:eastAsia="zh-CN" w:bidi="ar"/>
              </w:rPr>
              <w:t>该项满分</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3AC5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CE29">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4757">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ED7C">
            <w:pPr>
              <w:snapToGrid w:val="0"/>
              <w:jc w:val="left"/>
              <w:rPr>
                <w:rFonts w:hint="default" w:ascii="Times New Roman" w:hAnsi="Times New Roman" w:eastAsia="宋体" w:cs="Times New Roman"/>
                <w:i w:val="0"/>
                <w:iCs w:val="0"/>
                <w:color w:val="000000"/>
                <w:sz w:val="24"/>
                <w:szCs w:val="24"/>
                <w:highlight w:val="none"/>
                <w:u w:val="none"/>
              </w:rPr>
            </w:pPr>
          </w:p>
        </w:tc>
      </w:tr>
      <w:tr w14:paraId="2754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4DD4D">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70C8">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7319">
            <w:pPr>
              <w:snapToGrid w:val="0"/>
              <w:jc w:val="left"/>
              <w:rPr>
                <w:rFonts w:hint="default" w:ascii="Times New Roman" w:hAnsi="Times New Roman" w:eastAsia="宋体" w:cs="Times New Roman"/>
                <w:i w:val="0"/>
                <w:iCs w:val="0"/>
                <w:color w:val="000000"/>
                <w:sz w:val="24"/>
                <w:szCs w:val="24"/>
                <w:highlight w:val="none"/>
                <w:u w:val="none"/>
              </w:rPr>
            </w:pPr>
          </w:p>
        </w:tc>
      </w:tr>
      <w:tr w14:paraId="43DF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3D0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65B8">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22F0">
            <w:pPr>
              <w:snapToGrid w:val="0"/>
              <w:jc w:val="left"/>
              <w:rPr>
                <w:rFonts w:hint="default" w:ascii="Times New Roman" w:hAnsi="Times New Roman" w:eastAsia="宋体" w:cs="Times New Roman"/>
                <w:i w:val="0"/>
                <w:iCs w:val="0"/>
                <w:color w:val="000000"/>
                <w:sz w:val="24"/>
                <w:szCs w:val="24"/>
                <w:highlight w:val="none"/>
                <w:u w:val="none"/>
              </w:rPr>
            </w:pPr>
          </w:p>
        </w:tc>
      </w:tr>
      <w:tr w14:paraId="0307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617D">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4AFC">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0A5F">
            <w:pPr>
              <w:snapToGrid w:val="0"/>
              <w:jc w:val="left"/>
              <w:rPr>
                <w:rFonts w:hint="default" w:ascii="Times New Roman" w:hAnsi="Times New Roman" w:eastAsia="宋体" w:cs="Times New Roman"/>
                <w:i w:val="0"/>
                <w:iCs w:val="0"/>
                <w:color w:val="000000"/>
                <w:sz w:val="24"/>
                <w:szCs w:val="24"/>
                <w:highlight w:val="none"/>
                <w:u w:val="none"/>
              </w:rPr>
            </w:pPr>
          </w:p>
        </w:tc>
      </w:tr>
      <w:tr w14:paraId="16F0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6A8F">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704E">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ED91">
            <w:pPr>
              <w:snapToGrid w:val="0"/>
              <w:jc w:val="left"/>
              <w:rPr>
                <w:rFonts w:hint="default" w:ascii="Times New Roman" w:hAnsi="Times New Roman" w:eastAsia="宋体" w:cs="Times New Roman"/>
                <w:i w:val="0"/>
                <w:iCs w:val="0"/>
                <w:color w:val="000000"/>
                <w:sz w:val="24"/>
                <w:szCs w:val="24"/>
                <w:highlight w:val="none"/>
                <w:u w:val="none"/>
              </w:rPr>
            </w:pPr>
          </w:p>
        </w:tc>
      </w:tr>
      <w:tr w14:paraId="7208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08D9">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F74E">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81B5">
            <w:pPr>
              <w:snapToGrid w:val="0"/>
              <w:jc w:val="left"/>
              <w:rPr>
                <w:rFonts w:hint="default" w:ascii="Times New Roman" w:hAnsi="Times New Roman" w:eastAsia="宋体" w:cs="Times New Roman"/>
                <w:i w:val="0"/>
                <w:iCs w:val="0"/>
                <w:color w:val="000000"/>
                <w:sz w:val="24"/>
                <w:szCs w:val="24"/>
                <w:highlight w:val="none"/>
                <w:u w:val="none"/>
              </w:rPr>
            </w:pPr>
          </w:p>
        </w:tc>
      </w:tr>
      <w:tr w14:paraId="09C1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A17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AF3A">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A5AB">
            <w:pPr>
              <w:snapToGrid w:val="0"/>
              <w:jc w:val="left"/>
              <w:rPr>
                <w:rFonts w:hint="default" w:ascii="Times New Roman" w:hAnsi="Times New Roman" w:eastAsia="宋体" w:cs="Times New Roman"/>
                <w:i w:val="0"/>
                <w:iCs w:val="0"/>
                <w:color w:val="000000"/>
                <w:sz w:val="24"/>
                <w:szCs w:val="24"/>
                <w:highlight w:val="none"/>
                <w:u w:val="none"/>
              </w:rPr>
            </w:pPr>
          </w:p>
        </w:tc>
      </w:tr>
      <w:tr w14:paraId="6F40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5381">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4F1B">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80070">
            <w:pPr>
              <w:snapToGrid w:val="0"/>
              <w:jc w:val="left"/>
              <w:rPr>
                <w:rFonts w:hint="default" w:ascii="Times New Roman" w:hAnsi="Times New Roman" w:eastAsia="宋体" w:cs="Times New Roman"/>
                <w:i w:val="0"/>
                <w:iCs w:val="0"/>
                <w:color w:val="000000"/>
                <w:sz w:val="24"/>
                <w:szCs w:val="24"/>
                <w:highlight w:val="none"/>
                <w:u w:val="none"/>
              </w:rPr>
            </w:pPr>
          </w:p>
        </w:tc>
      </w:tr>
      <w:tr w14:paraId="4216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A819">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66A0">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0D39">
            <w:pPr>
              <w:snapToGrid w:val="0"/>
              <w:jc w:val="left"/>
              <w:rPr>
                <w:rFonts w:hint="default" w:ascii="Times New Roman" w:hAnsi="Times New Roman" w:eastAsia="宋体" w:cs="Times New Roman"/>
                <w:i w:val="0"/>
                <w:iCs w:val="0"/>
                <w:color w:val="000000"/>
                <w:sz w:val="24"/>
                <w:szCs w:val="24"/>
                <w:highlight w:val="none"/>
                <w:u w:val="none"/>
              </w:rPr>
            </w:pPr>
          </w:p>
        </w:tc>
      </w:tr>
      <w:tr w14:paraId="1622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3D68">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0A63">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DDDA">
            <w:pPr>
              <w:snapToGrid w:val="0"/>
              <w:jc w:val="left"/>
              <w:rPr>
                <w:rFonts w:hint="default" w:ascii="Times New Roman" w:hAnsi="Times New Roman" w:eastAsia="宋体" w:cs="Times New Roman"/>
                <w:i w:val="0"/>
                <w:iCs w:val="0"/>
                <w:color w:val="000000"/>
                <w:sz w:val="24"/>
                <w:szCs w:val="24"/>
                <w:highlight w:val="none"/>
                <w:u w:val="none"/>
              </w:rPr>
            </w:pPr>
          </w:p>
        </w:tc>
      </w:tr>
      <w:tr w14:paraId="1511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43F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04AE">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7064">
            <w:pPr>
              <w:snapToGrid w:val="0"/>
              <w:jc w:val="left"/>
              <w:rPr>
                <w:rFonts w:hint="default" w:ascii="Times New Roman" w:hAnsi="Times New Roman" w:eastAsia="宋体" w:cs="Times New Roman"/>
                <w:i w:val="0"/>
                <w:iCs w:val="0"/>
                <w:color w:val="000000"/>
                <w:sz w:val="24"/>
                <w:szCs w:val="24"/>
                <w:highlight w:val="none"/>
                <w:u w:val="none"/>
              </w:rPr>
            </w:pPr>
          </w:p>
        </w:tc>
      </w:tr>
      <w:tr w14:paraId="06C4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F6C3">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68F1E">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（2）工作时间进度（10分）</w:t>
            </w: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76BD1">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工作时间进度安排合理，能够满足</w:t>
            </w:r>
            <w:r>
              <w:rPr>
                <w:rStyle w:val="6"/>
                <w:rFonts w:hint="eastAsia" w:cs="Times New Roman"/>
                <w:sz w:val="24"/>
                <w:szCs w:val="24"/>
                <w:highlight w:val="none"/>
                <w:lang w:val="en-US" w:eastAsia="zh-CN" w:bidi="ar"/>
              </w:rPr>
              <w:t>天孜公司等3家公司合并</w:t>
            </w:r>
            <w:r>
              <w:rPr>
                <w:rStyle w:val="6"/>
                <w:rFonts w:hint="default" w:ascii="Times New Roman" w:hAnsi="Times New Roman" w:cs="Times New Roman"/>
                <w:sz w:val="24"/>
                <w:szCs w:val="24"/>
                <w:highlight w:val="none"/>
                <w:lang w:val="en-US" w:eastAsia="zh-CN" w:bidi="ar"/>
              </w:rPr>
              <w:t>破产</w:t>
            </w:r>
            <w:r>
              <w:rPr>
                <w:rStyle w:val="6"/>
                <w:rFonts w:hint="eastAsia" w:cs="Times New Roman"/>
                <w:sz w:val="24"/>
                <w:szCs w:val="24"/>
                <w:highlight w:val="none"/>
                <w:lang w:val="en-US" w:eastAsia="zh-CN" w:bidi="ar"/>
              </w:rPr>
              <w:t>重整的</w:t>
            </w:r>
            <w:r>
              <w:rPr>
                <w:rStyle w:val="6"/>
                <w:rFonts w:hint="default" w:ascii="Times New Roman" w:hAnsi="Times New Roman" w:cs="Times New Roman"/>
                <w:sz w:val="24"/>
                <w:szCs w:val="24"/>
                <w:highlight w:val="none"/>
                <w:lang w:val="en-US" w:eastAsia="zh-CN" w:bidi="ar"/>
              </w:rPr>
              <w:t>时间计划要求，</w:t>
            </w:r>
            <w:r>
              <w:rPr>
                <w:rStyle w:val="6"/>
                <w:rFonts w:hint="default" w:ascii="Times New Roman" w:hAnsi="Times New Roman" w:cs="Times New Roman"/>
                <w:b/>
                <w:bCs/>
                <w:sz w:val="24"/>
                <w:szCs w:val="24"/>
                <w:highlight w:val="none"/>
                <w:lang w:val="en-US" w:eastAsia="zh-CN" w:bidi="ar"/>
              </w:rPr>
              <w:t>该项满分</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619D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454E">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551F">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6231">
            <w:pPr>
              <w:snapToGrid w:val="0"/>
              <w:jc w:val="left"/>
              <w:rPr>
                <w:rFonts w:hint="default" w:ascii="Times New Roman" w:hAnsi="Times New Roman" w:eastAsia="宋体" w:cs="Times New Roman"/>
                <w:i w:val="0"/>
                <w:iCs w:val="0"/>
                <w:color w:val="000000"/>
                <w:sz w:val="24"/>
                <w:szCs w:val="24"/>
                <w:highlight w:val="none"/>
                <w:u w:val="none"/>
              </w:rPr>
            </w:pPr>
          </w:p>
        </w:tc>
      </w:tr>
      <w:tr w14:paraId="67E9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464D">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2BFB">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（3）工作机制保障（5分）</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B88">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工作机制保障合理，能积极推进项目进度并协调沟通相关资源，项目现场负责人能够全程参与现场工作，具备高效快捷的问题处理、反馈与沟通机制，</w:t>
            </w:r>
            <w:r>
              <w:rPr>
                <w:rStyle w:val="6"/>
                <w:rFonts w:hint="default" w:ascii="Times New Roman" w:hAnsi="Times New Roman" w:cs="Times New Roman"/>
                <w:b/>
                <w:bCs/>
                <w:sz w:val="24"/>
                <w:szCs w:val="24"/>
                <w:highlight w:val="none"/>
                <w:lang w:val="en-US" w:eastAsia="zh-CN" w:bidi="ar"/>
              </w:rPr>
              <w:t>该项满分</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5CE5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7075">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267C">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（4）</w:t>
            </w:r>
            <w:r>
              <w:rPr>
                <w:rFonts w:hint="eastAsia" w:eastAsia="仿宋_GB2312" w:cs="Times New Roman"/>
                <w:b/>
                <w:bCs/>
                <w:i w:val="0"/>
                <w:iCs w:val="0"/>
                <w:color w:val="000000"/>
                <w:kern w:val="0"/>
                <w:sz w:val="24"/>
                <w:szCs w:val="24"/>
                <w:highlight w:val="none"/>
                <w:u w:val="none"/>
                <w:lang w:val="en-US" w:eastAsia="zh-CN" w:bidi="ar"/>
              </w:rPr>
              <w:t>评估</w:t>
            </w:r>
            <w:r>
              <w:rPr>
                <w:rFonts w:hint="default" w:ascii="Times New Roman" w:hAnsi="Times New Roman" w:eastAsia="仿宋_GB2312" w:cs="Times New Roman"/>
                <w:b/>
                <w:bCs/>
                <w:i w:val="0"/>
                <w:iCs w:val="0"/>
                <w:color w:val="000000"/>
                <w:kern w:val="0"/>
                <w:sz w:val="24"/>
                <w:szCs w:val="24"/>
                <w:highlight w:val="none"/>
                <w:u w:val="none"/>
                <w:lang w:val="en-US" w:eastAsia="zh-CN" w:bidi="ar"/>
              </w:rPr>
              <w:t>服务团队（5分）</w:t>
            </w:r>
          </w:p>
        </w:tc>
        <w:tc>
          <w:tcPr>
            <w:tcW w:w="5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D951">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eastAsia" w:cs="Times New Roman"/>
                <w:sz w:val="24"/>
                <w:szCs w:val="24"/>
                <w:highlight w:val="none"/>
                <w:lang w:val="en-US" w:eastAsia="zh-CN" w:bidi="ar"/>
              </w:rPr>
              <w:t>评估</w:t>
            </w:r>
            <w:r>
              <w:rPr>
                <w:rStyle w:val="6"/>
                <w:rFonts w:hint="default" w:ascii="Times New Roman" w:hAnsi="Times New Roman" w:cs="Times New Roman"/>
                <w:sz w:val="24"/>
                <w:szCs w:val="24"/>
                <w:highlight w:val="none"/>
                <w:lang w:val="en-US" w:eastAsia="zh-CN" w:bidi="ar"/>
              </w:rPr>
              <w:t>服务团队完善，项目负责人及团队工作人员安排合理，从人员组成、人员资质、资历、职称荣誉、工作年限及工作经验等方面进行横向比较，</w:t>
            </w:r>
            <w:r>
              <w:rPr>
                <w:rStyle w:val="6"/>
                <w:rFonts w:hint="default" w:ascii="Times New Roman" w:hAnsi="Times New Roman" w:cs="Times New Roman"/>
                <w:b/>
                <w:bCs/>
                <w:sz w:val="24"/>
                <w:szCs w:val="24"/>
                <w:highlight w:val="none"/>
                <w:lang w:val="en-US" w:eastAsia="zh-CN" w:bidi="ar"/>
              </w:rPr>
              <w:t>该项满分</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68F4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E17E">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B879A">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（5）</w:t>
            </w:r>
            <w:r>
              <w:rPr>
                <w:rFonts w:hint="eastAsia" w:eastAsia="仿宋_GB2312" w:cs="Times New Roman"/>
                <w:b/>
                <w:bCs/>
                <w:i w:val="0"/>
                <w:iCs w:val="0"/>
                <w:color w:val="000000"/>
                <w:kern w:val="0"/>
                <w:sz w:val="24"/>
                <w:szCs w:val="24"/>
                <w:highlight w:val="none"/>
                <w:u w:val="none"/>
                <w:lang w:val="en-US" w:eastAsia="zh-CN" w:bidi="ar"/>
              </w:rPr>
              <w:t>评估</w:t>
            </w: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质量控制（5分）</w:t>
            </w: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46F46">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eastAsia" w:cs="Times New Roman"/>
                <w:sz w:val="24"/>
                <w:szCs w:val="24"/>
                <w:highlight w:val="none"/>
                <w:lang w:val="en-US" w:eastAsia="zh-CN" w:bidi="ar"/>
              </w:rPr>
              <w:t>评估</w:t>
            </w:r>
            <w:r>
              <w:rPr>
                <w:rStyle w:val="6"/>
                <w:rFonts w:hint="default" w:ascii="Times New Roman" w:hAnsi="Times New Roman" w:cs="Times New Roman"/>
                <w:sz w:val="24"/>
                <w:szCs w:val="24"/>
                <w:highlight w:val="none"/>
                <w:lang w:val="en-US" w:eastAsia="zh-CN" w:bidi="ar"/>
              </w:rPr>
              <w:t>质量控制措施有效、保密制度完善，</w:t>
            </w:r>
            <w:r>
              <w:rPr>
                <w:rStyle w:val="6"/>
                <w:rFonts w:hint="default" w:ascii="Times New Roman" w:hAnsi="Times New Roman" w:cs="Times New Roman"/>
                <w:b/>
                <w:bCs/>
                <w:sz w:val="24"/>
                <w:szCs w:val="24"/>
                <w:highlight w:val="none"/>
                <w:lang w:val="en-US" w:eastAsia="zh-CN" w:bidi="ar"/>
              </w:rPr>
              <w:t>该项满分</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6CE6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6AE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4344">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C0684">
            <w:pPr>
              <w:snapToGrid w:val="0"/>
              <w:jc w:val="left"/>
              <w:rPr>
                <w:rFonts w:hint="default" w:ascii="Times New Roman" w:hAnsi="Times New Roman" w:eastAsia="宋体" w:cs="Times New Roman"/>
                <w:i w:val="0"/>
                <w:iCs w:val="0"/>
                <w:color w:val="000000"/>
                <w:sz w:val="24"/>
                <w:szCs w:val="24"/>
                <w:highlight w:val="none"/>
                <w:u w:val="none"/>
              </w:rPr>
            </w:pPr>
          </w:p>
        </w:tc>
      </w:tr>
      <w:tr w14:paraId="045D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1CBC">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FB1E">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6556">
            <w:pPr>
              <w:snapToGrid w:val="0"/>
              <w:jc w:val="left"/>
              <w:rPr>
                <w:rFonts w:hint="default" w:ascii="Times New Roman" w:hAnsi="Times New Roman" w:eastAsia="宋体" w:cs="Times New Roman"/>
                <w:i w:val="0"/>
                <w:iCs w:val="0"/>
                <w:color w:val="000000"/>
                <w:sz w:val="24"/>
                <w:szCs w:val="24"/>
                <w:highlight w:val="none"/>
                <w:u w:val="none"/>
              </w:rPr>
            </w:pPr>
          </w:p>
        </w:tc>
      </w:tr>
      <w:tr w14:paraId="6B00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A2F0">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1F97F">
            <w:pPr>
              <w:keepNext w:val="0"/>
              <w:keepLines w:val="0"/>
              <w:widowControl/>
              <w:suppressLineNumbers w:val="0"/>
              <w:snapToGrid w:val="0"/>
              <w:jc w:val="both"/>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（6）服务保障措施（5分）</w:t>
            </w:r>
          </w:p>
        </w:tc>
        <w:tc>
          <w:tcPr>
            <w:tcW w:w="5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EEDD">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服务保障措施有力，服务承诺完善、合理，</w:t>
            </w:r>
            <w:r>
              <w:rPr>
                <w:rStyle w:val="6"/>
                <w:rFonts w:hint="default" w:ascii="Times New Roman" w:hAnsi="Times New Roman" w:cs="Times New Roman"/>
                <w:b/>
                <w:bCs/>
                <w:sz w:val="24"/>
                <w:szCs w:val="24"/>
                <w:highlight w:val="none"/>
                <w:lang w:val="en-US" w:eastAsia="zh-CN" w:bidi="ar"/>
              </w:rPr>
              <w:t>该项满分</w:t>
            </w:r>
            <w:r>
              <w:rPr>
                <w:rStyle w:val="7"/>
                <w:rFonts w:hint="default" w:ascii="Times New Roman" w:hAnsi="Times New Roman" w:eastAsia="宋体" w:cs="Times New Roman"/>
                <w:b/>
                <w:bCs/>
                <w:sz w:val="24"/>
                <w:szCs w:val="24"/>
                <w:highlight w:val="none"/>
                <w:lang w:val="en-US" w:eastAsia="zh-CN" w:bidi="ar"/>
              </w:rPr>
              <w:t>5</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w:t>
            </w:r>
          </w:p>
        </w:tc>
      </w:tr>
      <w:tr w14:paraId="7E7B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92D4">
            <w:pPr>
              <w:snapToGrid w:val="0"/>
              <w:jc w:val="center"/>
              <w:rPr>
                <w:rFonts w:hint="default" w:ascii="Times New Roman" w:hAnsi="Times New Roman" w:eastAsia="宋体" w:cs="Times New Roman"/>
                <w:i w:val="0"/>
                <w:iCs w:val="0"/>
                <w:color w:val="000000"/>
                <w:sz w:val="24"/>
                <w:szCs w:val="24"/>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88D0">
            <w:pPr>
              <w:snapToGrid w:val="0"/>
              <w:jc w:val="center"/>
              <w:rPr>
                <w:rFonts w:hint="default" w:ascii="Times New Roman" w:hAnsi="Times New Roman" w:eastAsia="宋体" w:cs="Times New Roman"/>
                <w:i w:val="0"/>
                <w:iCs w:val="0"/>
                <w:color w:val="000000"/>
                <w:sz w:val="24"/>
                <w:szCs w:val="24"/>
                <w:highlight w:val="none"/>
                <w:u w:val="none"/>
              </w:rPr>
            </w:pPr>
          </w:p>
        </w:tc>
        <w:tc>
          <w:tcPr>
            <w:tcW w:w="5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86C4">
            <w:pPr>
              <w:snapToGrid w:val="0"/>
              <w:jc w:val="left"/>
              <w:rPr>
                <w:rFonts w:hint="default" w:ascii="Times New Roman" w:hAnsi="Times New Roman" w:eastAsia="宋体" w:cs="Times New Roman"/>
                <w:i w:val="0"/>
                <w:iCs w:val="0"/>
                <w:color w:val="000000"/>
                <w:sz w:val="24"/>
                <w:szCs w:val="24"/>
                <w:highlight w:val="none"/>
                <w:u w:val="none"/>
              </w:rPr>
            </w:pPr>
          </w:p>
        </w:tc>
      </w:tr>
      <w:tr w14:paraId="1460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1570">
            <w:pPr>
              <w:keepNext w:val="0"/>
              <w:keepLines w:val="0"/>
              <w:widowControl/>
              <w:suppressLineNumbers w:val="0"/>
              <w:snapToGrid w:val="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5.</w:t>
            </w:r>
            <w:r>
              <w:rPr>
                <w:rStyle w:val="6"/>
                <w:rFonts w:hint="default" w:ascii="Times New Roman" w:hAnsi="Times New Roman" w:cs="Times New Roman"/>
                <w:b/>
                <w:bCs/>
                <w:sz w:val="24"/>
                <w:szCs w:val="24"/>
                <w:highlight w:val="none"/>
                <w:lang w:val="en-US" w:eastAsia="zh-CN" w:bidi="ar"/>
              </w:rPr>
              <w:t>报价</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7"/>
                <w:rFonts w:hint="default" w:ascii="Times New Roman" w:hAnsi="Times New Roman" w:eastAsia="宋体" w:cs="Times New Roman"/>
                <w:b/>
                <w:bCs/>
                <w:sz w:val="24"/>
                <w:szCs w:val="24"/>
                <w:highlight w:val="none"/>
                <w:lang w:val="en-US" w:eastAsia="zh-CN" w:bidi="ar"/>
              </w:rPr>
              <w:t>）</w:t>
            </w:r>
          </w:p>
        </w:tc>
        <w:tc>
          <w:tcPr>
            <w:tcW w:w="5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325F3">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highlight w:val="none"/>
                <w:u w:val="none"/>
              </w:rPr>
            </w:pPr>
            <w:r>
              <w:rPr>
                <w:rStyle w:val="6"/>
                <w:rFonts w:hint="default" w:ascii="Times New Roman" w:hAnsi="Times New Roman" w:cs="Times New Roman"/>
                <w:sz w:val="24"/>
                <w:szCs w:val="24"/>
                <w:highlight w:val="none"/>
                <w:lang w:val="en-US" w:eastAsia="zh-CN" w:bidi="ar"/>
              </w:rPr>
              <w:t>含税报价应当精确至万元，以所有报名机构报价平均价为基准，各机构</w:t>
            </w:r>
            <w:r>
              <w:rPr>
                <w:rStyle w:val="6"/>
                <w:rFonts w:hint="eastAsia" w:cs="Times New Roman"/>
                <w:sz w:val="24"/>
                <w:szCs w:val="24"/>
                <w:highlight w:val="none"/>
                <w:lang w:val="en-US" w:eastAsia="zh-CN" w:bidi="ar"/>
              </w:rPr>
              <w:t>评估</w:t>
            </w:r>
            <w:r>
              <w:rPr>
                <w:rStyle w:val="6"/>
                <w:rFonts w:hint="default" w:ascii="Times New Roman" w:hAnsi="Times New Roman" w:cs="Times New Roman"/>
                <w:sz w:val="24"/>
                <w:szCs w:val="24"/>
                <w:highlight w:val="none"/>
                <w:lang w:val="en-US" w:eastAsia="zh-CN" w:bidi="ar"/>
              </w:rPr>
              <w:t>报价和该平均报价之差绝对值由小到大排名，</w:t>
            </w:r>
            <w:r>
              <w:rPr>
                <w:rStyle w:val="6"/>
                <w:rFonts w:hint="default" w:ascii="Times New Roman" w:hAnsi="Times New Roman" w:cs="Times New Roman"/>
                <w:b/>
                <w:bCs/>
                <w:sz w:val="24"/>
                <w:szCs w:val="24"/>
                <w:highlight w:val="none"/>
                <w:lang w:val="en-US" w:eastAsia="zh-CN" w:bidi="ar"/>
              </w:rPr>
              <w:t>最小者得</w:t>
            </w:r>
            <w:r>
              <w:rPr>
                <w:rStyle w:val="7"/>
                <w:rFonts w:hint="default" w:ascii="Times New Roman" w:hAnsi="Times New Roman" w:eastAsia="宋体" w:cs="Times New Roman"/>
                <w:b/>
                <w:bCs/>
                <w:sz w:val="24"/>
                <w:szCs w:val="24"/>
                <w:highlight w:val="none"/>
                <w:lang w:val="en-US" w:eastAsia="zh-CN" w:bidi="ar"/>
              </w:rPr>
              <w:t>10</w:t>
            </w:r>
            <w:r>
              <w:rPr>
                <w:rStyle w:val="6"/>
                <w:rFonts w:hint="default" w:ascii="Times New Roman" w:hAnsi="Times New Roman" w:cs="Times New Roman"/>
                <w:b/>
                <w:bCs/>
                <w:sz w:val="24"/>
                <w:szCs w:val="24"/>
                <w:highlight w:val="none"/>
                <w:lang w:val="en-US" w:eastAsia="zh-CN" w:bidi="ar"/>
              </w:rPr>
              <w:t>分</w:t>
            </w:r>
            <w:r>
              <w:rPr>
                <w:rStyle w:val="6"/>
                <w:rFonts w:hint="default" w:ascii="Times New Roman" w:hAnsi="Times New Roman" w:cs="Times New Roman"/>
                <w:sz w:val="24"/>
                <w:szCs w:val="24"/>
                <w:highlight w:val="none"/>
                <w:lang w:val="en-US" w:eastAsia="zh-CN" w:bidi="ar"/>
              </w:rPr>
              <w:t>，往后每家依次递减</w:t>
            </w:r>
            <w:r>
              <w:rPr>
                <w:rStyle w:val="7"/>
                <w:rFonts w:hint="default" w:ascii="Times New Roman" w:hAnsi="Times New Roman" w:eastAsia="宋体" w:cs="Times New Roman"/>
                <w:sz w:val="24"/>
                <w:szCs w:val="24"/>
                <w:highlight w:val="none"/>
                <w:lang w:val="en-US" w:eastAsia="zh-CN" w:bidi="ar"/>
              </w:rPr>
              <w:t>1</w:t>
            </w:r>
            <w:r>
              <w:rPr>
                <w:rStyle w:val="6"/>
                <w:rFonts w:hint="default" w:ascii="Times New Roman" w:hAnsi="Times New Roman" w:cs="Times New Roman"/>
                <w:sz w:val="24"/>
                <w:szCs w:val="24"/>
                <w:highlight w:val="none"/>
                <w:lang w:val="en-US" w:eastAsia="zh-CN" w:bidi="ar"/>
              </w:rPr>
              <w:t>分。</w:t>
            </w:r>
          </w:p>
        </w:tc>
      </w:tr>
    </w:tbl>
    <w:p w14:paraId="0C044803">
      <w:pPr>
        <w:pStyle w:val="2"/>
        <w:keepNext w:val="0"/>
        <w:keepLines w:val="0"/>
        <w:pageBreakBefore w:val="0"/>
        <w:widowControl w:val="0"/>
        <w:kinsoku/>
        <w:wordWrap/>
        <w:overflowPunct/>
        <w:topLinePunct w:val="0"/>
        <w:autoSpaceDE/>
        <w:autoSpaceDN/>
        <w:bidi w:val="0"/>
        <w:adjustRightInd w:val="0"/>
        <w:snapToGrid/>
        <w:spacing w:line="560" w:lineRule="exact"/>
        <w:ind w:left="0" w:right="0" w:firstLine="418" w:firstLineChars="200"/>
        <w:textAlignment w:val="baseline"/>
        <w:rPr>
          <w:rFonts w:hint="default" w:ascii="Times New Roman" w:hAnsi="Times New Roman" w:eastAsia="仿宋_GB2312" w:cs="Times New Roman"/>
          <w:b/>
          <w:bCs/>
          <w:spacing w:val="-1"/>
          <w:sz w:val="21"/>
          <w:szCs w:val="21"/>
          <w:highlight w:val="none"/>
        </w:rPr>
      </w:pPr>
      <w:r>
        <w:rPr>
          <w:rFonts w:hint="default" w:ascii="Times New Roman" w:hAnsi="Times New Roman" w:eastAsia="仿宋_GB2312" w:cs="Times New Roman"/>
          <w:b/>
          <w:bCs/>
          <w:spacing w:val="-1"/>
          <w:sz w:val="21"/>
          <w:szCs w:val="21"/>
          <w:highlight w:val="none"/>
        </w:rPr>
        <w:t>注：</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1</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以上机构实力、机构业绩、项目负责人情况等均需提供相关证明材料，机构业绩部分需提供中标通知书或合同、已出具相关</w:t>
      </w:r>
      <w:r>
        <w:rPr>
          <w:rFonts w:hint="eastAsia" w:ascii="Times New Roman" w:hAnsi="Times New Roman" w:eastAsia="仿宋_GB2312" w:cs="Times New Roman"/>
          <w:b/>
          <w:bCs/>
          <w:spacing w:val="-1"/>
          <w:sz w:val="21"/>
          <w:szCs w:val="21"/>
          <w:highlight w:val="none"/>
          <w:lang w:eastAsia="zh-CN"/>
        </w:rPr>
        <w:t>评估</w:t>
      </w:r>
      <w:r>
        <w:rPr>
          <w:rFonts w:hint="default" w:ascii="Times New Roman" w:hAnsi="Times New Roman" w:eastAsia="仿宋_GB2312" w:cs="Times New Roman"/>
          <w:b/>
          <w:bCs/>
          <w:spacing w:val="-1"/>
          <w:sz w:val="21"/>
          <w:szCs w:val="21"/>
          <w:highlight w:val="none"/>
        </w:rPr>
        <w:t>报告的签字盖章页等复印件并加盖公章。</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2</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报价</w:t>
      </w:r>
      <w:r>
        <w:rPr>
          <w:rFonts w:hint="eastAsia" w:ascii="Times New Roman" w:hAnsi="Times New Roman" w:eastAsia="仿宋_GB2312" w:cs="Times New Roman"/>
          <w:b/>
          <w:bCs/>
          <w:spacing w:val="-1"/>
          <w:sz w:val="21"/>
          <w:szCs w:val="21"/>
          <w:highlight w:val="none"/>
          <w:lang w:eastAsia="zh-CN"/>
        </w:rPr>
        <w:t>总额</w:t>
      </w:r>
      <w:r>
        <w:rPr>
          <w:rFonts w:hint="default" w:ascii="Times New Roman" w:hAnsi="Times New Roman" w:eastAsia="仿宋_GB2312" w:cs="Times New Roman"/>
          <w:b/>
          <w:bCs/>
          <w:spacing w:val="-1"/>
          <w:sz w:val="21"/>
          <w:szCs w:val="21"/>
          <w:highlight w:val="none"/>
        </w:rPr>
        <w:t>不得超过人民币40万元</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含税总价</w:t>
      </w:r>
      <w:r>
        <w:rPr>
          <w:rFonts w:hint="default" w:ascii="Times New Roman" w:hAnsi="Times New Roman" w:eastAsia="仿宋_GB2312" w:cs="Times New Roman"/>
          <w:b/>
          <w:bCs/>
          <w:spacing w:val="-1"/>
          <w:sz w:val="21"/>
          <w:szCs w:val="21"/>
          <w:highlight w:val="none"/>
          <w:lang w:eastAsia="zh-CN"/>
        </w:rPr>
        <w:t>）</w:t>
      </w:r>
      <w:r>
        <w:rPr>
          <w:rFonts w:hint="eastAsia"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超过人民币40万元</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含税总价</w:t>
      </w:r>
      <w:r>
        <w:rPr>
          <w:rFonts w:hint="default" w:ascii="Times New Roman" w:hAnsi="Times New Roman" w:eastAsia="仿宋_GB2312" w:cs="Times New Roman"/>
          <w:b/>
          <w:bCs/>
          <w:spacing w:val="-1"/>
          <w:sz w:val="21"/>
          <w:szCs w:val="21"/>
          <w:highlight w:val="none"/>
          <w:lang w:eastAsia="zh-CN"/>
        </w:rPr>
        <w:t>）</w:t>
      </w:r>
      <w:r>
        <w:rPr>
          <w:rFonts w:hint="default" w:ascii="Times New Roman" w:hAnsi="Times New Roman" w:eastAsia="仿宋_GB2312" w:cs="Times New Roman"/>
          <w:b/>
          <w:bCs/>
          <w:spacing w:val="-1"/>
          <w:sz w:val="21"/>
          <w:szCs w:val="21"/>
          <w:highlight w:val="none"/>
        </w:rPr>
        <w:t>的视为无效投标。</w:t>
      </w:r>
    </w:p>
    <w:p w14:paraId="709FA123">
      <w:pPr>
        <w:keepNext w:val="0"/>
        <w:keepLines w:val="0"/>
        <w:pageBreakBefore w:val="0"/>
        <w:numPr>
          <w:ilvl w:val="0"/>
          <w:numId w:val="1"/>
        </w:numPr>
        <w:kinsoku/>
        <w:wordWrap/>
        <w:overflowPunct/>
        <w:topLinePunct w:val="0"/>
        <w:autoSpaceDE/>
        <w:autoSpaceDN/>
        <w:bidi w:val="0"/>
        <w:adjustRightInd/>
        <w:snapToGrid/>
        <w:spacing w:beforeLines="0" w:beforeAutospacing="0" w:afterAutospacing="0" w:line="560" w:lineRule="exact"/>
        <w:ind w:left="0" w:firstLine="560" w:firstLineChars="200"/>
        <w:jc w:val="both"/>
        <w:textAlignment w:val="auto"/>
        <w:rPr>
          <w:rFonts w:hint="default" w:ascii="黑体" w:hAnsi="黑体" w:eastAsia="黑体" w:cs="黑体"/>
          <w:b w:val="0"/>
          <w:bCs w:val="0"/>
          <w:sz w:val="28"/>
          <w:szCs w:val="28"/>
          <w:highlight w:val="none"/>
          <w:lang w:val="en-US" w:eastAsia="zh-CN"/>
        </w:rPr>
      </w:pPr>
      <w:r>
        <w:rPr>
          <w:rFonts w:hint="default" w:ascii="黑体" w:hAnsi="黑体" w:eastAsia="黑体" w:cs="黑体"/>
          <w:b w:val="0"/>
          <w:bCs w:val="0"/>
          <w:sz w:val="28"/>
          <w:szCs w:val="28"/>
          <w:highlight w:val="none"/>
          <w:lang w:val="en-US" w:eastAsia="zh-CN"/>
        </w:rPr>
        <w:t>其他事项</w:t>
      </w:r>
    </w:p>
    <w:p w14:paraId="21DA7233">
      <w:pPr>
        <w:pageBreakBefore w:val="0"/>
        <w:widowControl w:val="0"/>
        <w:numPr>
          <w:ilvl w:val="0"/>
          <w:numId w:val="6"/>
        </w:numPr>
        <w:kinsoku/>
        <w:wordWrap/>
        <w:overflowPunct/>
        <w:topLinePunct w:val="0"/>
        <w:autoSpaceDE/>
        <w:autoSpaceDN/>
        <w:bidi w:val="0"/>
        <w:snapToGrid/>
        <w:spacing w:beforeLines="0" w:line="560" w:lineRule="exact"/>
        <w:ind w:firstLine="556" w:firstLineChars="200"/>
        <w:rPr>
          <w:rFonts w:hint="default" w:ascii="Times New Roman" w:hAnsi="Times New Roman" w:eastAsia="仿宋_GB2312" w:cs="Times New Roman"/>
          <w:spacing w:val="-1"/>
          <w:kern w:val="2"/>
          <w:sz w:val="28"/>
          <w:szCs w:val="28"/>
          <w:highlight w:val="none"/>
          <w:lang w:val="en-US" w:eastAsia="zh-CN" w:bidi="ar-SA"/>
        </w:rPr>
      </w:pPr>
      <w:r>
        <w:rPr>
          <w:rFonts w:hint="eastAsia" w:ascii="Times New Roman" w:hAnsi="Times New Roman" w:eastAsia="仿宋_GB2312" w:cs="Times New Roman"/>
          <w:spacing w:val="-1"/>
          <w:kern w:val="2"/>
          <w:sz w:val="28"/>
          <w:szCs w:val="28"/>
          <w:highlight w:val="none"/>
          <w:lang w:val="en-US" w:eastAsia="zh-CN" w:bidi="ar-SA"/>
        </w:rPr>
        <w:t>参与报名的</w:t>
      </w:r>
      <w:r>
        <w:rPr>
          <w:rFonts w:hint="eastAsia" w:eastAsia="仿宋_GB2312" w:cs="Times New Roman"/>
          <w:spacing w:val="-1"/>
          <w:kern w:val="2"/>
          <w:sz w:val="28"/>
          <w:szCs w:val="28"/>
          <w:highlight w:val="none"/>
          <w:lang w:val="en-US" w:eastAsia="zh-CN" w:bidi="ar-SA"/>
        </w:rPr>
        <w:t>评估</w:t>
      </w:r>
      <w:r>
        <w:rPr>
          <w:rFonts w:hint="eastAsia" w:ascii="Times New Roman" w:hAnsi="Times New Roman" w:eastAsia="仿宋_GB2312" w:cs="Times New Roman"/>
          <w:spacing w:val="-1"/>
          <w:kern w:val="2"/>
          <w:sz w:val="28"/>
          <w:szCs w:val="28"/>
          <w:highlight w:val="none"/>
          <w:lang w:val="en-US" w:eastAsia="zh-CN" w:bidi="ar-SA"/>
        </w:rPr>
        <w:t>机构大于等于1家视为本次选聘有效。如报名机构仅为1家的，则自动为中选机构。</w:t>
      </w:r>
    </w:p>
    <w:p w14:paraId="16B31672">
      <w:pPr>
        <w:pageBreakBefore w:val="0"/>
        <w:widowControl w:val="0"/>
        <w:numPr>
          <w:ilvl w:val="0"/>
          <w:numId w:val="6"/>
        </w:numPr>
        <w:kinsoku/>
        <w:wordWrap/>
        <w:overflowPunct/>
        <w:topLinePunct w:val="0"/>
        <w:autoSpaceDE/>
        <w:autoSpaceDN/>
        <w:bidi w:val="0"/>
        <w:snapToGrid/>
        <w:spacing w:beforeLines="0" w:line="560" w:lineRule="exact"/>
        <w:ind w:firstLine="556" w:firstLineChars="200"/>
        <w:rPr>
          <w:rFonts w:hint="default" w:ascii="Times New Roman" w:hAnsi="Times New Roman" w:eastAsia="仿宋_GB2312" w:cs="Times New Roman"/>
          <w:spacing w:val="-1"/>
          <w:kern w:val="2"/>
          <w:sz w:val="28"/>
          <w:szCs w:val="28"/>
          <w:highlight w:val="none"/>
          <w:lang w:val="en-US" w:eastAsia="zh-CN" w:bidi="ar-SA"/>
        </w:rPr>
      </w:pPr>
      <w:r>
        <w:rPr>
          <w:rFonts w:hint="default" w:ascii="Times New Roman" w:hAnsi="Times New Roman" w:eastAsia="仿宋_GB2312" w:cs="Times New Roman"/>
          <w:spacing w:val="-1"/>
          <w:kern w:val="2"/>
          <w:sz w:val="28"/>
          <w:szCs w:val="28"/>
          <w:highlight w:val="none"/>
          <w:lang w:val="en-US" w:eastAsia="zh-CN" w:bidi="ar-SA"/>
        </w:rPr>
        <w:t>拟聘请的</w:t>
      </w:r>
      <w:r>
        <w:rPr>
          <w:rFonts w:hint="eastAsia" w:eastAsia="仿宋_GB2312" w:cs="Times New Roman"/>
          <w:spacing w:val="-1"/>
          <w:kern w:val="2"/>
          <w:sz w:val="28"/>
          <w:szCs w:val="28"/>
          <w:highlight w:val="none"/>
          <w:lang w:val="en-US" w:eastAsia="zh-CN" w:bidi="ar-SA"/>
        </w:rPr>
        <w:t>评估</w:t>
      </w:r>
      <w:r>
        <w:rPr>
          <w:rFonts w:hint="default" w:ascii="Times New Roman" w:hAnsi="Times New Roman" w:eastAsia="仿宋_GB2312" w:cs="Times New Roman"/>
          <w:spacing w:val="-1"/>
          <w:kern w:val="2"/>
          <w:sz w:val="28"/>
          <w:szCs w:val="28"/>
          <w:highlight w:val="none"/>
          <w:lang w:val="en-US" w:eastAsia="zh-CN" w:bidi="ar-SA"/>
        </w:rPr>
        <w:t>机构选定后，由管理人与中选机构签订委托合同。按照本方案</w:t>
      </w:r>
      <w:r>
        <w:rPr>
          <w:rFonts w:hint="eastAsia" w:eastAsia="仿宋_GB2312" w:cs="Times New Roman"/>
          <w:spacing w:val="-1"/>
          <w:kern w:val="2"/>
          <w:sz w:val="28"/>
          <w:szCs w:val="28"/>
          <w:highlight w:val="none"/>
          <w:lang w:val="en-US" w:eastAsia="zh-CN" w:bidi="ar-SA"/>
        </w:rPr>
        <w:t>选聘评估</w:t>
      </w:r>
      <w:r>
        <w:rPr>
          <w:rFonts w:hint="default" w:ascii="Times New Roman" w:hAnsi="Times New Roman" w:eastAsia="仿宋_GB2312" w:cs="Times New Roman"/>
          <w:spacing w:val="-1"/>
          <w:kern w:val="2"/>
          <w:sz w:val="28"/>
          <w:szCs w:val="28"/>
          <w:highlight w:val="none"/>
          <w:lang w:val="en-US" w:eastAsia="zh-CN" w:bidi="ar-SA"/>
        </w:rPr>
        <w:t>机构并与中选机构签订合同后，向</w:t>
      </w:r>
      <w:r>
        <w:rPr>
          <w:rFonts w:hint="eastAsia" w:eastAsia="仿宋_GB2312" w:cs="Times New Roman"/>
          <w:spacing w:val="-1"/>
          <w:kern w:val="2"/>
          <w:sz w:val="28"/>
          <w:szCs w:val="28"/>
          <w:highlight w:val="none"/>
          <w:lang w:val="en-US" w:eastAsia="zh-CN" w:bidi="ar-SA"/>
        </w:rPr>
        <w:t>盐城经济技术开发区</w:t>
      </w:r>
      <w:r>
        <w:rPr>
          <w:rFonts w:hint="eastAsia" w:ascii="Times New Roman" w:hAnsi="Times New Roman" w:eastAsia="仿宋_GB2312" w:cs="Times New Roman"/>
          <w:spacing w:val="-1"/>
          <w:kern w:val="2"/>
          <w:sz w:val="28"/>
          <w:szCs w:val="28"/>
          <w:highlight w:val="none"/>
          <w:lang w:val="en-US" w:eastAsia="zh-CN" w:bidi="ar-SA"/>
        </w:rPr>
        <w:t>人民法院</w:t>
      </w:r>
      <w:r>
        <w:rPr>
          <w:rFonts w:hint="default" w:ascii="Times New Roman" w:hAnsi="Times New Roman" w:eastAsia="仿宋_GB2312" w:cs="Times New Roman"/>
          <w:spacing w:val="-1"/>
          <w:kern w:val="2"/>
          <w:sz w:val="28"/>
          <w:szCs w:val="28"/>
          <w:highlight w:val="none"/>
          <w:lang w:val="en-US" w:eastAsia="zh-CN" w:bidi="ar-SA"/>
        </w:rPr>
        <w:t>报备。</w:t>
      </w:r>
    </w:p>
    <w:p w14:paraId="4566BB08">
      <w:pPr>
        <w:pStyle w:val="2"/>
        <w:keepNext w:val="0"/>
        <w:keepLines w:val="0"/>
        <w:pageBreakBefore w:val="0"/>
        <w:widowControl w:val="0"/>
        <w:numPr>
          <w:ilvl w:val="0"/>
          <w:numId w:val="6"/>
        </w:numPr>
        <w:kinsoku/>
        <w:wordWrap/>
        <w:overflowPunct/>
        <w:topLinePunct w:val="0"/>
        <w:autoSpaceDE/>
        <w:autoSpaceDN/>
        <w:bidi w:val="0"/>
        <w:adjustRightInd w:val="0"/>
        <w:snapToGrid/>
        <w:spacing w:beforeLines="0" w:line="560" w:lineRule="exact"/>
        <w:ind w:left="0" w:leftChars="0" w:right="0" w:firstLine="552" w:firstLineChars="200"/>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2"/>
          <w:sz w:val="28"/>
          <w:szCs w:val="28"/>
          <w:highlight w:val="none"/>
        </w:rPr>
        <w:t>为开展工作发生的差旅/住宿等费用需中选机构自行承担。</w:t>
      </w:r>
    </w:p>
    <w:p w14:paraId="7A41E6A0">
      <w:pPr>
        <w:pStyle w:val="2"/>
        <w:keepNext w:val="0"/>
        <w:keepLines w:val="0"/>
        <w:pageBreakBefore w:val="0"/>
        <w:widowControl w:val="0"/>
        <w:numPr>
          <w:ilvl w:val="0"/>
          <w:numId w:val="6"/>
        </w:numPr>
        <w:kinsoku/>
        <w:wordWrap/>
        <w:overflowPunct/>
        <w:topLinePunct w:val="0"/>
        <w:autoSpaceDE/>
        <w:autoSpaceDN/>
        <w:bidi w:val="0"/>
        <w:adjustRightInd w:val="0"/>
        <w:snapToGrid/>
        <w:spacing w:beforeLines="0" w:line="560" w:lineRule="exact"/>
        <w:ind w:left="0" w:leftChars="0" w:right="0" w:firstLine="558" w:firstLineChars="200"/>
        <w:textAlignment w:val="baseline"/>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pacing w:val="-1"/>
          <w:sz w:val="28"/>
          <w:szCs w:val="28"/>
          <w:highlight w:val="none"/>
        </w:rPr>
        <w:t>管理人将就</w:t>
      </w:r>
      <w:r>
        <w:rPr>
          <w:rFonts w:hint="eastAsia" w:ascii="Times New Roman" w:hAnsi="Times New Roman" w:eastAsia="仿宋_GB2312" w:cs="Times New Roman"/>
          <w:b/>
          <w:bCs/>
          <w:spacing w:val="-1"/>
          <w:sz w:val="28"/>
          <w:szCs w:val="28"/>
          <w:highlight w:val="none"/>
          <w:lang w:eastAsia="zh-CN"/>
        </w:rPr>
        <w:t>评估</w:t>
      </w:r>
      <w:r>
        <w:rPr>
          <w:rFonts w:hint="default" w:ascii="Times New Roman" w:hAnsi="Times New Roman" w:eastAsia="仿宋_GB2312" w:cs="Times New Roman"/>
          <w:b/>
          <w:bCs/>
          <w:spacing w:val="-1"/>
          <w:sz w:val="28"/>
          <w:szCs w:val="28"/>
          <w:highlight w:val="none"/>
        </w:rPr>
        <w:t>具体工作安排与中选机构进</w:t>
      </w:r>
      <w:r>
        <w:rPr>
          <w:rFonts w:hint="default" w:ascii="Times New Roman" w:hAnsi="Times New Roman" w:eastAsia="仿宋_GB2312" w:cs="Times New Roman"/>
          <w:b/>
          <w:bCs/>
          <w:spacing w:val="-2"/>
          <w:sz w:val="28"/>
          <w:szCs w:val="28"/>
          <w:highlight w:val="none"/>
        </w:rPr>
        <w:t>行沟通确定，如</w:t>
      </w:r>
      <w:r>
        <w:rPr>
          <w:rFonts w:hint="eastAsia" w:ascii="Times New Roman" w:hAnsi="Times New Roman" w:eastAsia="仿宋_GB2312" w:cs="Times New Roman"/>
          <w:b/>
          <w:bCs/>
          <w:spacing w:val="-2"/>
          <w:sz w:val="28"/>
          <w:szCs w:val="28"/>
          <w:highlight w:val="none"/>
          <w:lang w:eastAsia="zh-CN"/>
        </w:rPr>
        <w:t>评估</w:t>
      </w:r>
      <w:r>
        <w:rPr>
          <w:rFonts w:hint="default" w:ascii="Times New Roman" w:hAnsi="Times New Roman" w:eastAsia="仿宋_GB2312" w:cs="Times New Roman"/>
          <w:b/>
          <w:bCs/>
          <w:spacing w:val="-2"/>
          <w:sz w:val="28"/>
          <w:szCs w:val="28"/>
          <w:highlight w:val="none"/>
        </w:rPr>
        <w:t>机构不</w:t>
      </w:r>
      <w:r>
        <w:rPr>
          <w:rFonts w:hint="default" w:ascii="Times New Roman" w:hAnsi="Times New Roman" w:eastAsia="仿宋_GB2312" w:cs="Times New Roman"/>
          <w:b/>
          <w:bCs/>
          <w:spacing w:val="-5"/>
          <w:sz w:val="28"/>
          <w:szCs w:val="28"/>
          <w:highlight w:val="none"/>
        </w:rPr>
        <w:t>能及时按照管理人要求签署合同并开展工作</w:t>
      </w:r>
      <w:r>
        <w:rPr>
          <w:rFonts w:hint="eastAsia" w:ascii="Times New Roman" w:hAnsi="Times New Roman" w:eastAsia="仿宋_GB2312" w:cs="Times New Roman"/>
          <w:b/>
          <w:bCs/>
          <w:spacing w:val="-5"/>
          <w:sz w:val="28"/>
          <w:szCs w:val="28"/>
          <w:highlight w:val="none"/>
          <w:lang w:eastAsia="zh-CN"/>
        </w:rPr>
        <w:t>，</w:t>
      </w:r>
      <w:r>
        <w:rPr>
          <w:rFonts w:hint="default" w:ascii="Times New Roman" w:hAnsi="Times New Roman" w:eastAsia="仿宋_GB2312" w:cs="Times New Roman"/>
          <w:b/>
          <w:bCs/>
          <w:spacing w:val="-5"/>
          <w:sz w:val="28"/>
          <w:szCs w:val="28"/>
          <w:highlight w:val="none"/>
        </w:rPr>
        <w:t>或合同签署依法解除的，管理人有权决定聘用备选机构。</w:t>
      </w:r>
    </w:p>
    <w:p w14:paraId="3AD519BB">
      <w:pPr>
        <w:pStyle w:val="2"/>
        <w:keepNext w:val="0"/>
        <w:keepLines w:val="0"/>
        <w:pageBreakBefore w:val="0"/>
        <w:widowControl w:val="0"/>
        <w:numPr>
          <w:ilvl w:val="0"/>
          <w:numId w:val="6"/>
        </w:numPr>
        <w:kinsoku/>
        <w:wordWrap/>
        <w:overflowPunct/>
        <w:topLinePunct w:val="0"/>
        <w:autoSpaceDE/>
        <w:autoSpaceDN/>
        <w:bidi w:val="0"/>
        <w:adjustRightInd w:val="0"/>
        <w:snapToGrid/>
        <w:spacing w:beforeLines="0" w:line="560" w:lineRule="exact"/>
        <w:ind w:left="0" w:leftChars="0" w:right="0" w:firstLine="548" w:firstLineChars="200"/>
        <w:textAlignment w:val="baseline"/>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
          <w:sz w:val="28"/>
          <w:szCs w:val="28"/>
          <w:highlight w:val="none"/>
        </w:rPr>
        <w:t>联系人及联系方式：</w:t>
      </w:r>
    </w:p>
    <w:p w14:paraId="2CD06DC1">
      <w:pPr>
        <w:keepNext w:val="0"/>
        <w:keepLines w:val="0"/>
        <w:pageBreakBefore w:val="0"/>
        <w:widowControl w:val="0"/>
        <w:kinsoku/>
        <w:wordWrap/>
        <w:overflowPunct/>
        <w:topLinePunct w:val="0"/>
        <w:autoSpaceDE/>
        <w:autoSpaceDN/>
        <w:bidi w:val="0"/>
        <w:adjustRightInd w:val="0"/>
        <w:snapToGrid/>
        <w:spacing w:beforeLines="0" w:line="560" w:lineRule="exact"/>
        <w:ind w:left="0" w:right="0" w:firstLine="556" w:firstLineChars="200"/>
        <w:textAlignment w:val="baseline"/>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pacing w:val="-1"/>
          <w:sz w:val="28"/>
          <w:szCs w:val="28"/>
          <w:highlight w:val="none"/>
        </w:rPr>
        <w:t>联系人：</w:t>
      </w:r>
      <w:r>
        <w:rPr>
          <w:rFonts w:hint="eastAsia" w:eastAsia="仿宋_GB2312" w:cs="Times New Roman"/>
          <w:spacing w:val="-1"/>
          <w:sz w:val="28"/>
          <w:szCs w:val="28"/>
          <w:highlight w:val="none"/>
          <w:lang w:val="en-US" w:eastAsia="zh-CN"/>
        </w:rPr>
        <w:t>吴女士</w:t>
      </w:r>
    </w:p>
    <w:p w14:paraId="38954183">
      <w:pPr>
        <w:keepNext w:val="0"/>
        <w:keepLines w:val="0"/>
        <w:pageBreakBefore w:val="0"/>
        <w:widowControl w:val="0"/>
        <w:kinsoku/>
        <w:wordWrap/>
        <w:overflowPunct/>
        <w:topLinePunct w:val="0"/>
        <w:autoSpaceDE/>
        <w:autoSpaceDN/>
        <w:bidi w:val="0"/>
        <w:adjustRightInd w:val="0"/>
        <w:snapToGrid/>
        <w:spacing w:beforeLines="0" w:line="560" w:lineRule="exact"/>
        <w:ind w:left="0" w:right="0" w:firstLine="556" w:firstLineChars="200"/>
        <w:textAlignment w:val="baseline"/>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1"/>
          <w:sz w:val="28"/>
          <w:szCs w:val="28"/>
          <w:highlight w:val="none"/>
        </w:rPr>
        <w:t>电话：15051803245</w:t>
      </w:r>
    </w:p>
    <w:p w14:paraId="49456027">
      <w:pPr>
        <w:pStyle w:val="2"/>
        <w:keepNext w:val="0"/>
        <w:keepLines w:val="0"/>
        <w:pageBreakBefore w:val="0"/>
        <w:widowControl w:val="0"/>
        <w:kinsoku/>
        <w:wordWrap/>
        <w:overflowPunct/>
        <w:topLinePunct w:val="0"/>
        <w:autoSpaceDE/>
        <w:autoSpaceDN/>
        <w:bidi w:val="0"/>
        <w:adjustRightInd w:val="0"/>
        <w:snapToGrid/>
        <w:spacing w:beforeLines="0" w:line="560" w:lineRule="exact"/>
        <w:ind w:left="0" w:right="0" w:firstLine="588" w:firstLineChars="200"/>
        <w:textAlignment w:val="baseline"/>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7"/>
          <w:sz w:val="28"/>
          <w:szCs w:val="28"/>
          <w:highlight w:val="none"/>
        </w:rPr>
        <w:t>地址：</w:t>
      </w:r>
      <w:r>
        <w:rPr>
          <w:rFonts w:hint="eastAsia" w:ascii="Times New Roman" w:hAnsi="Times New Roman" w:eastAsia="仿宋_GB2312" w:cs="仿宋_GB2312"/>
          <w:b w:val="0"/>
          <w:bCs w:val="0"/>
          <w:color w:val="000000"/>
          <w:kern w:val="0"/>
          <w:sz w:val="28"/>
          <w:szCs w:val="28"/>
          <w:highlight w:val="none"/>
          <w:lang w:val="en-US" w:eastAsia="zh-CN" w:bidi="ar"/>
        </w:rPr>
        <w:t>南京市秦淮区龙蟠中路216号金城大厦18楼</w:t>
      </w:r>
      <w:r>
        <w:rPr>
          <w:rFonts w:hint="default" w:ascii="Times New Roman" w:hAnsi="Times New Roman" w:eastAsia="仿宋_GB2312" w:cs="Times New Roman"/>
          <w:spacing w:val="6"/>
          <w:sz w:val="28"/>
          <w:szCs w:val="28"/>
          <w:highlight w:val="none"/>
          <w:lang w:eastAsia="zh-CN"/>
        </w:rPr>
        <w:t>（</w:t>
      </w:r>
      <w:r>
        <w:rPr>
          <w:rFonts w:hint="default" w:ascii="Times New Roman" w:hAnsi="Times New Roman" w:eastAsia="仿宋_GB2312" w:cs="Times New Roman"/>
          <w:spacing w:val="6"/>
          <w:sz w:val="28"/>
          <w:szCs w:val="28"/>
          <w:highlight w:val="none"/>
        </w:rPr>
        <w:t>申报文件现场</w:t>
      </w:r>
      <w:r>
        <w:rPr>
          <w:rFonts w:hint="default" w:ascii="Times New Roman" w:hAnsi="Times New Roman" w:eastAsia="仿宋_GB2312" w:cs="Times New Roman"/>
          <w:spacing w:val="5"/>
          <w:sz w:val="28"/>
          <w:szCs w:val="28"/>
          <w:highlight w:val="none"/>
        </w:rPr>
        <w:t>提交或邮寄地址</w:t>
      </w:r>
      <w:r>
        <w:rPr>
          <w:rFonts w:hint="default" w:ascii="Times New Roman" w:hAnsi="Times New Roman" w:eastAsia="仿宋_GB2312" w:cs="Times New Roman"/>
          <w:spacing w:val="5"/>
          <w:sz w:val="28"/>
          <w:szCs w:val="28"/>
          <w:highlight w:val="none"/>
          <w:lang w:eastAsia="zh-CN"/>
        </w:rPr>
        <w:t>）</w:t>
      </w:r>
    </w:p>
    <w:p w14:paraId="2315C6DF">
      <w:pPr>
        <w:pStyle w:val="2"/>
        <w:keepNext w:val="0"/>
        <w:keepLines w:val="0"/>
        <w:pageBreakBefore w:val="0"/>
        <w:widowControl w:val="0"/>
        <w:kinsoku/>
        <w:wordWrap/>
        <w:overflowPunct/>
        <w:topLinePunct w:val="0"/>
        <w:autoSpaceDE/>
        <w:autoSpaceDN/>
        <w:bidi w:val="0"/>
        <w:adjustRightInd w:val="0"/>
        <w:snapToGrid/>
        <w:spacing w:beforeLines="0" w:line="560" w:lineRule="exact"/>
        <w:ind w:left="0" w:right="0" w:firstLine="550" w:firstLineChars="200"/>
        <w:textAlignment w:val="baseline"/>
        <w:rPr>
          <w:rFonts w:hint="default" w:ascii="Times New Roman" w:hAnsi="Times New Roman" w:eastAsia="仿宋_GB2312" w:cs="Times New Roman"/>
          <w:b/>
          <w:bCs/>
          <w:spacing w:val="-3"/>
          <w:sz w:val="28"/>
          <w:szCs w:val="28"/>
          <w:highlight w:val="none"/>
        </w:rPr>
      </w:pPr>
    </w:p>
    <w:p w14:paraId="34B45362">
      <w:pPr>
        <w:pStyle w:val="2"/>
        <w:keepNext w:val="0"/>
        <w:keepLines w:val="0"/>
        <w:pageBreakBefore w:val="0"/>
        <w:widowControl w:val="0"/>
        <w:kinsoku/>
        <w:wordWrap/>
        <w:overflowPunct/>
        <w:topLinePunct w:val="0"/>
        <w:autoSpaceDE/>
        <w:autoSpaceDN/>
        <w:bidi w:val="0"/>
        <w:adjustRightInd w:val="0"/>
        <w:snapToGrid/>
        <w:spacing w:beforeLines="0" w:line="560" w:lineRule="exact"/>
        <w:ind w:left="0" w:right="0" w:firstLine="550" w:firstLineChars="200"/>
        <w:textAlignment w:val="baseline"/>
        <w:rPr>
          <w:rFonts w:hint="eastAsia" w:ascii="Times New Roman" w:hAnsi="Times New Roman" w:eastAsia="仿宋_GB2312" w:cs="Times New Roman"/>
          <w:spacing w:val="-3"/>
          <w:sz w:val="28"/>
          <w:szCs w:val="28"/>
          <w:highlight w:val="none"/>
          <w:lang w:eastAsia="zh-CN"/>
        </w:rPr>
      </w:pPr>
      <w:r>
        <w:rPr>
          <w:rFonts w:hint="default" w:ascii="Times New Roman" w:hAnsi="Times New Roman" w:eastAsia="仿宋_GB2312" w:cs="Times New Roman"/>
          <w:b/>
          <w:bCs/>
          <w:spacing w:val="-3"/>
          <w:sz w:val="28"/>
          <w:szCs w:val="28"/>
          <w:highlight w:val="none"/>
        </w:rPr>
        <w:t>附</w:t>
      </w:r>
      <w:r>
        <w:rPr>
          <w:rFonts w:hint="eastAsia" w:ascii="Times New Roman" w:hAnsi="Times New Roman" w:eastAsia="仿宋_GB2312" w:cs="Times New Roman"/>
          <w:b/>
          <w:bCs/>
          <w:spacing w:val="-3"/>
          <w:sz w:val="28"/>
          <w:szCs w:val="28"/>
          <w:highlight w:val="none"/>
          <w:lang w:val="en-US" w:eastAsia="zh-CN"/>
        </w:rPr>
        <w:t>件</w:t>
      </w:r>
      <w:r>
        <w:rPr>
          <w:rFonts w:hint="default" w:ascii="Times New Roman" w:hAnsi="Times New Roman" w:eastAsia="仿宋_GB2312" w:cs="Times New Roman"/>
          <w:b/>
          <w:bCs/>
          <w:spacing w:val="-3"/>
          <w:sz w:val="28"/>
          <w:szCs w:val="28"/>
          <w:highlight w:val="none"/>
        </w:rPr>
        <w:t>：</w:t>
      </w:r>
      <w:r>
        <w:rPr>
          <w:rFonts w:hint="eastAsia" w:ascii="Times New Roman" w:hAnsi="Times New Roman" w:eastAsia="仿宋_GB2312" w:cs="Times New Roman"/>
          <w:b/>
          <w:bCs/>
          <w:spacing w:val="-3"/>
          <w:sz w:val="28"/>
          <w:szCs w:val="28"/>
          <w:highlight w:val="none"/>
          <w:lang w:val="en-US" w:eastAsia="zh-CN"/>
        </w:rPr>
        <w:t>1.</w:t>
      </w:r>
      <w:r>
        <w:rPr>
          <w:rFonts w:hint="eastAsia" w:ascii="Times New Roman" w:hAnsi="Times New Roman" w:eastAsia="仿宋_GB2312" w:cs="Times New Roman"/>
          <w:b w:val="0"/>
          <w:bCs w:val="0"/>
          <w:spacing w:val="-3"/>
          <w:sz w:val="28"/>
          <w:szCs w:val="28"/>
          <w:highlight w:val="none"/>
          <w:lang w:eastAsia="zh-CN"/>
        </w:rPr>
        <w:t>《</w:t>
      </w:r>
      <w:r>
        <w:rPr>
          <w:rFonts w:hint="default" w:ascii="Times New Roman" w:hAnsi="Times New Roman" w:eastAsia="仿宋_GB2312" w:cs="Times New Roman"/>
          <w:spacing w:val="-3"/>
          <w:sz w:val="28"/>
          <w:szCs w:val="28"/>
          <w:highlight w:val="none"/>
        </w:rPr>
        <w:t>报名确认函</w:t>
      </w:r>
      <w:r>
        <w:rPr>
          <w:rFonts w:hint="eastAsia" w:ascii="Times New Roman" w:hAnsi="Times New Roman" w:eastAsia="仿宋_GB2312" w:cs="Times New Roman"/>
          <w:spacing w:val="-3"/>
          <w:sz w:val="28"/>
          <w:szCs w:val="28"/>
          <w:highlight w:val="none"/>
          <w:lang w:eastAsia="zh-CN"/>
        </w:rPr>
        <w:t>》</w:t>
      </w:r>
    </w:p>
    <w:p w14:paraId="62A23F01">
      <w:pPr>
        <w:pStyle w:val="2"/>
        <w:keepNext w:val="0"/>
        <w:keepLines w:val="0"/>
        <w:pageBreakBefore w:val="0"/>
        <w:widowControl w:val="0"/>
        <w:kinsoku/>
        <w:wordWrap/>
        <w:overflowPunct/>
        <w:topLinePunct w:val="0"/>
        <w:autoSpaceDE/>
        <w:autoSpaceDN/>
        <w:bidi w:val="0"/>
        <w:adjustRightInd w:val="0"/>
        <w:snapToGrid/>
        <w:spacing w:beforeLines="0" w:line="560" w:lineRule="exact"/>
        <w:ind w:left="0" w:right="0" w:firstLine="1375" w:firstLineChars="500"/>
        <w:textAlignment w:val="baseline"/>
        <w:rPr>
          <w:rFonts w:hint="eastAsia" w:ascii="Times New Roman" w:hAnsi="Times New Roman" w:eastAsia="仿宋_GB2312" w:cs="Times New Roman"/>
          <w:sz w:val="28"/>
          <w:szCs w:val="28"/>
          <w:highlight w:val="none"/>
          <w:lang w:eastAsia="zh-CN"/>
        </w:rPr>
      </w:pPr>
      <w:r>
        <w:rPr>
          <w:rFonts w:hint="default" w:ascii="Times New Roman" w:hAnsi="Times New Roman" w:eastAsia="仿宋_GB2312" w:cs="Times New Roman"/>
          <w:b/>
          <w:bCs/>
          <w:spacing w:val="-3"/>
          <w:sz w:val="28"/>
          <w:szCs w:val="28"/>
          <w:highlight w:val="none"/>
          <w:lang w:val="en-US" w:eastAsia="zh-CN"/>
        </w:rPr>
        <w:t>2.</w:t>
      </w:r>
      <w:r>
        <w:rPr>
          <w:rFonts w:hint="eastAsia" w:ascii="Times New Roman" w:hAnsi="Times New Roman" w:eastAsia="仿宋_GB2312" w:cs="Times New Roman"/>
          <w:spacing w:val="-3"/>
          <w:sz w:val="28"/>
          <w:szCs w:val="28"/>
          <w:highlight w:val="none"/>
          <w:lang w:eastAsia="zh-CN"/>
        </w:rPr>
        <w:t>《</w:t>
      </w:r>
      <w:r>
        <w:rPr>
          <w:rFonts w:hint="default" w:ascii="Times New Roman" w:hAnsi="Times New Roman" w:eastAsia="仿宋_GB2312" w:cs="Times New Roman"/>
          <w:spacing w:val="-3"/>
          <w:sz w:val="28"/>
          <w:szCs w:val="28"/>
          <w:highlight w:val="none"/>
        </w:rPr>
        <w:t>承诺函</w:t>
      </w:r>
      <w:r>
        <w:rPr>
          <w:rFonts w:hint="eastAsia" w:ascii="Times New Roman" w:hAnsi="Times New Roman" w:eastAsia="仿宋_GB2312" w:cs="Times New Roman"/>
          <w:spacing w:val="-3"/>
          <w:sz w:val="28"/>
          <w:szCs w:val="28"/>
          <w:highlight w:val="none"/>
          <w:lang w:eastAsia="zh-CN"/>
        </w:rPr>
        <w:t>》</w:t>
      </w:r>
    </w:p>
    <w:p w14:paraId="0474A88E">
      <w:pPr>
        <w:pStyle w:val="2"/>
        <w:keepNext w:val="0"/>
        <w:keepLines w:val="0"/>
        <w:pageBreakBefore w:val="0"/>
        <w:widowControl w:val="0"/>
        <w:kinsoku/>
        <w:wordWrap/>
        <w:overflowPunct/>
        <w:topLinePunct w:val="0"/>
        <w:autoSpaceDE/>
        <w:autoSpaceDN/>
        <w:bidi w:val="0"/>
        <w:adjustRightInd w:val="0"/>
        <w:snapToGrid/>
        <w:spacing w:before="0" w:beforeLines="0" w:line="560" w:lineRule="exact"/>
        <w:ind w:left="0" w:right="0" w:firstLine="540" w:firstLineChars="200"/>
        <w:jc w:val="right"/>
        <w:textAlignment w:val="baseline"/>
        <w:rPr>
          <w:rFonts w:hint="default" w:ascii="Times New Roman" w:hAnsi="Times New Roman" w:eastAsia="仿宋_GB2312" w:cs="Times New Roman"/>
          <w:spacing w:val="-5"/>
          <w:sz w:val="28"/>
          <w:szCs w:val="28"/>
          <w:highlight w:val="none"/>
          <w:lang w:val="en-US" w:eastAsia="zh-CN"/>
        </w:rPr>
      </w:pPr>
    </w:p>
    <w:p w14:paraId="5E5958CD">
      <w:pPr>
        <w:pStyle w:val="2"/>
        <w:keepNext w:val="0"/>
        <w:keepLines w:val="0"/>
        <w:pageBreakBefore w:val="0"/>
        <w:widowControl w:val="0"/>
        <w:kinsoku/>
        <w:wordWrap/>
        <w:overflowPunct/>
        <w:topLinePunct w:val="0"/>
        <w:autoSpaceDE/>
        <w:autoSpaceDN/>
        <w:bidi w:val="0"/>
        <w:adjustRightInd w:val="0"/>
        <w:snapToGrid/>
        <w:spacing w:before="0" w:beforeLines="0" w:line="560" w:lineRule="exact"/>
        <w:ind w:left="0" w:right="0" w:firstLine="540" w:firstLineChars="200"/>
        <w:jc w:val="right"/>
        <w:textAlignment w:val="baseline"/>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pacing w:val="-5"/>
          <w:sz w:val="28"/>
          <w:szCs w:val="28"/>
          <w:highlight w:val="none"/>
          <w:lang w:val="en-US" w:eastAsia="zh-CN"/>
        </w:rPr>
        <w:t>盐城市天孜食品有限公司等3家公司</w:t>
      </w:r>
      <w:r>
        <w:rPr>
          <w:rFonts w:hint="default" w:ascii="Times New Roman" w:hAnsi="Times New Roman" w:eastAsia="仿宋_GB2312" w:cs="Times New Roman"/>
          <w:spacing w:val="-5"/>
          <w:sz w:val="28"/>
          <w:szCs w:val="28"/>
          <w:highlight w:val="none"/>
        </w:rPr>
        <w:t>管理人</w:t>
      </w:r>
    </w:p>
    <w:p w14:paraId="434502C5">
      <w:pPr>
        <w:jc w:val="right"/>
      </w:pPr>
      <w:bookmarkStart w:id="0" w:name="_GoBack"/>
      <w:bookmarkEnd w:id="0"/>
      <w:r>
        <w:rPr>
          <w:rFonts w:hint="eastAsia" w:ascii="Times New Roman" w:hAnsi="Times New Roman" w:eastAsia="仿宋_GB2312" w:cs="Times New Roman"/>
          <w:spacing w:val="-5"/>
          <w:sz w:val="28"/>
          <w:szCs w:val="28"/>
          <w:highlight w:val="none"/>
          <w:lang w:val="en-US" w:eastAsia="zh-CN"/>
        </w:rPr>
        <w:t>2026</w:t>
      </w:r>
      <w:r>
        <w:rPr>
          <w:rFonts w:hint="default" w:ascii="Times New Roman" w:hAnsi="Times New Roman" w:eastAsia="仿宋_GB2312" w:cs="Times New Roman"/>
          <w:spacing w:val="-5"/>
          <w:sz w:val="28"/>
          <w:szCs w:val="28"/>
          <w:highlight w:val="none"/>
          <w:lang w:val="en-US" w:eastAsia="zh-CN"/>
        </w:rPr>
        <w:t>年</w:t>
      </w:r>
      <w:r>
        <w:rPr>
          <w:rFonts w:hint="eastAsia" w:ascii="Times New Roman" w:hAnsi="Times New Roman" w:eastAsia="仿宋_GB2312" w:cs="Times New Roman"/>
          <w:spacing w:val="-5"/>
          <w:sz w:val="28"/>
          <w:szCs w:val="28"/>
          <w:highlight w:val="none"/>
          <w:lang w:val="en-US" w:eastAsia="zh-CN"/>
        </w:rPr>
        <w:t>2月3日</w:t>
      </w:r>
    </w:p>
    <w:p w14:paraId="6A17AAE5"/>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3CF9C2-FC2C-436B-8932-B4BAE81DC9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79FF62-ED60-4804-B8F2-D41CD4991A58}"/>
  </w:font>
  <w:font w:name="仿宋_GB2312">
    <w:panose1 w:val="02010609030101010101"/>
    <w:charset w:val="86"/>
    <w:family w:val="auto"/>
    <w:pitch w:val="default"/>
    <w:sig w:usb0="00000001" w:usb1="080E0000" w:usb2="00000000" w:usb3="00000000" w:csb0="00040000" w:csb1="00000000"/>
    <w:embedRegular r:id="rId3" w:fontKey="{F24E1319-7BAC-4DEE-B91D-8FD50D4732A1}"/>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128CCBB1-9386-4811-AC4A-82D95BE7D7E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4C9DA"/>
    <w:multiLevelType w:val="singleLevel"/>
    <w:tmpl w:val="A434C9DA"/>
    <w:lvl w:ilvl="0" w:tentative="0">
      <w:start w:val="1"/>
      <w:numFmt w:val="decimal"/>
      <w:suff w:val="space"/>
      <w:lvlText w:val="(%1)"/>
      <w:lvlJc w:val="left"/>
      <w:pPr>
        <w:ind w:left="425" w:hanging="425"/>
      </w:pPr>
      <w:rPr>
        <w:rFonts w:hint="default" w:ascii="Times New Roman" w:hAnsi="Times New Roman" w:cs="Times New Roman"/>
        <w:sz w:val="28"/>
        <w:szCs w:val="28"/>
      </w:rPr>
    </w:lvl>
  </w:abstractNum>
  <w:abstractNum w:abstractNumId="1">
    <w:nsid w:val="A6CC047A"/>
    <w:multiLevelType w:val="singleLevel"/>
    <w:tmpl w:val="A6CC047A"/>
    <w:lvl w:ilvl="0" w:tentative="0">
      <w:start w:val="1"/>
      <w:numFmt w:val="decimal"/>
      <w:suff w:val="space"/>
      <w:lvlText w:val="%1."/>
      <w:lvlJc w:val="left"/>
    </w:lvl>
  </w:abstractNum>
  <w:abstractNum w:abstractNumId="2">
    <w:nsid w:val="C2D69647"/>
    <w:multiLevelType w:val="singleLevel"/>
    <w:tmpl w:val="C2D69647"/>
    <w:lvl w:ilvl="0" w:tentative="0">
      <w:start w:val="1"/>
      <w:numFmt w:val="decimal"/>
      <w:suff w:val="space"/>
      <w:lvlText w:val="%1."/>
      <w:lvlJc w:val="left"/>
    </w:lvl>
  </w:abstractNum>
  <w:abstractNum w:abstractNumId="3">
    <w:nsid w:val="CE121235"/>
    <w:multiLevelType w:val="singleLevel"/>
    <w:tmpl w:val="CE121235"/>
    <w:lvl w:ilvl="0" w:tentative="0">
      <w:start w:val="1"/>
      <w:numFmt w:val="decimal"/>
      <w:suff w:val="space"/>
      <w:lvlText w:val="%1."/>
      <w:lvlJc w:val="left"/>
    </w:lvl>
  </w:abstractNum>
  <w:abstractNum w:abstractNumId="4">
    <w:nsid w:val="2BABCEAB"/>
    <w:multiLevelType w:val="singleLevel"/>
    <w:tmpl w:val="2BABCEAB"/>
    <w:lvl w:ilvl="0" w:tentative="0">
      <w:start w:val="1"/>
      <w:numFmt w:val="decimal"/>
      <w:suff w:val="space"/>
      <w:lvlText w:val="%1."/>
      <w:lvlJc w:val="left"/>
    </w:lvl>
  </w:abstractNum>
  <w:abstractNum w:abstractNumId="5">
    <w:nsid w:val="3FAD557F"/>
    <w:multiLevelType w:val="singleLevel"/>
    <w:tmpl w:val="3FAD557F"/>
    <w:lvl w:ilvl="0" w:tentative="0">
      <w:start w:val="1"/>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37793"/>
    <w:rsid w:val="2E83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21"/>
    <w:basedOn w:val="5"/>
    <w:qFormat/>
    <w:uiPriority w:val="0"/>
    <w:rPr>
      <w:rFonts w:ascii="仿宋_GB2312" w:eastAsia="仿宋_GB2312" w:cs="仿宋_GB2312"/>
      <w:color w:val="000000"/>
      <w:sz w:val="20"/>
      <w:szCs w:val="20"/>
      <w:u w:val="none"/>
    </w:rPr>
  </w:style>
  <w:style w:type="character" w:customStyle="1" w:styleId="7">
    <w:name w:val="font1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2026-02-03T03:19:00Z</dcterms:created>
  <dc:creator>Wwww</dc:creator>
  <cp:lastModifiedBy>Wwww</cp:lastModifiedBy>
  <dcterms:modified xsi:type="dcterms:W3CDTF">2026-02-03T03:21:08Z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A29498DE79C340AAA33AB7F7E8BE0212_11</vt:lpwstr>
  </property>
  <property fmtid="{D5CDD505-2E9C-101B-9397-08002B2CF9AE}" pid="4" name="KSOTemplateDocerSaveRecord">
    <vt:lpwstr>eyJoZGlkIjoiNzI1MzljODBiNDliMzEyMzFlZWNlN2EzYjU0N2YzMWEiLCJ1c2VySWQiOiIxNjA5Mzc1MjAxIn0=</vt:lpwstr>
  </property>
</Properties>
</file>