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C481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center"/>
      </w:pPr>
      <w:bookmarkStart w:id="0" w:name="_GoBack"/>
      <w:r>
        <w:rPr>
          <w:rFonts w:ascii="Helvetica" w:hAnsi="Helvetica" w:eastAsia="Helvetica" w:cs="Helvetica"/>
          <w:i w:val="0"/>
          <w:iCs w:val="0"/>
          <w:caps w:val="0"/>
          <w:color w:val="C21F3A"/>
          <w:spacing w:val="0"/>
          <w:sz w:val="48"/>
          <w:szCs w:val="48"/>
        </w:rPr>
        <w:t>竞买公告</w:t>
      </w:r>
    </w:p>
    <w:p w14:paraId="412031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重庆五矿机械进出口有限公司</w:t>
      </w:r>
      <w:r>
        <w:rPr>
          <w:rFonts w:hint="eastAsia" w:ascii="宋体" w:hAnsi="宋体" w:eastAsia="宋体" w:cs="宋体"/>
          <w:b/>
          <w:bCs/>
          <w:i w:val="0"/>
          <w:iCs w:val="0"/>
          <w:caps w:val="0"/>
          <w:color w:val="000000"/>
          <w:spacing w:val="0"/>
          <w:sz w:val="28"/>
          <w:szCs w:val="28"/>
        </w:rPr>
        <w:t>管理人（以下简称“管理人”）</w:t>
      </w:r>
      <w:r>
        <w:rPr>
          <w:rFonts w:hint="eastAsia" w:ascii="宋体" w:hAnsi="宋体" w:eastAsia="宋体" w:cs="宋体"/>
          <w:b/>
          <w:bCs/>
          <w:i w:val="0"/>
          <w:iCs w:val="0"/>
          <w:caps w:val="0"/>
          <w:color w:val="FF0000"/>
          <w:spacing w:val="0"/>
          <w:sz w:val="28"/>
          <w:szCs w:val="28"/>
        </w:rPr>
        <w:t>将于2026</w:t>
      </w:r>
      <w:r>
        <w:rPr>
          <w:rFonts w:hint="default" w:ascii="Helvetica" w:hAnsi="Helvetica" w:eastAsia="Helvetica" w:cs="Helvetica"/>
          <w:b/>
          <w:bCs/>
          <w:i w:val="0"/>
          <w:iCs w:val="0"/>
          <w:caps w:val="0"/>
          <w:color w:val="FF0000"/>
          <w:spacing w:val="0"/>
          <w:sz w:val="28"/>
          <w:szCs w:val="28"/>
        </w:rPr>
        <w:t>年2月24</w:t>
      </w:r>
      <w:r>
        <w:rPr>
          <w:rFonts w:hint="eastAsia" w:ascii="宋体" w:hAnsi="宋体" w:eastAsia="宋体" w:cs="宋体"/>
          <w:b/>
          <w:bCs/>
          <w:i w:val="0"/>
          <w:iCs w:val="0"/>
          <w:caps w:val="0"/>
          <w:color w:val="FF0000"/>
          <w:spacing w:val="0"/>
          <w:sz w:val="28"/>
          <w:szCs w:val="28"/>
        </w:rPr>
        <w:t>日上午10时至2026</w:t>
      </w:r>
      <w:r>
        <w:rPr>
          <w:rFonts w:hint="default" w:ascii="Helvetica" w:hAnsi="Helvetica" w:eastAsia="Helvetica" w:cs="Helvetica"/>
          <w:b/>
          <w:bCs/>
          <w:i w:val="0"/>
          <w:iCs w:val="0"/>
          <w:caps w:val="0"/>
          <w:color w:val="FF0000"/>
          <w:spacing w:val="0"/>
          <w:sz w:val="28"/>
          <w:szCs w:val="28"/>
        </w:rPr>
        <w:t>年2月25</w:t>
      </w:r>
      <w:r>
        <w:rPr>
          <w:rFonts w:hint="eastAsia" w:ascii="宋体" w:hAnsi="宋体" w:eastAsia="宋体" w:cs="宋体"/>
          <w:b/>
          <w:bCs/>
          <w:i w:val="0"/>
          <w:iCs w:val="0"/>
          <w:caps w:val="0"/>
          <w:color w:val="FF0000"/>
          <w:spacing w:val="0"/>
          <w:sz w:val="28"/>
          <w:szCs w:val="28"/>
        </w:rPr>
        <w:t>日上午10时止</w:t>
      </w:r>
      <w:r>
        <w:rPr>
          <w:rFonts w:hint="eastAsia" w:ascii="宋体" w:hAnsi="宋体" w:eastAsia="宋体" w:cs="宋体"/>
          <w:b/>
          <w:bCs/>
          <w:i w:val="0"/>
          <w:iCs w:val="0"/>
          <w:caps w:val="0"/>
          <w:color w:val="000000"/>
          <w:spacing w:val="0"/>
          <w:sz w:val="28"/>
          <w:szCs w:val="28"/>
        </w:rPr>
        <w:t>（即24小时，延时除外）在</w:t>
      </w:r>
      <w:r>
        <w:rPr>
          <w:rFonts w:hint="default" w:ascii="Helvetica" w:hAnsi="Helvetica" w:eastAsia="Helvetica" w:cs="Helvetica"/>
          <w:b/>
          <w:bCs/>
          <w:i w:val="0"/>
          <w:iCs w:val="0"/>
          <w:caps w:val="0"/>
          <w:color w:val="000000"/>
          <w:spacing w:val="0"/>
          <w:sz w:val="28"/>
          <w:szCs w:val="28"/>
        </w:rPr>
        <w:t>淘宝网阿里拍卖资产交易破产平台（处置单位：重庆五矿机械进出口有限公司管理人，监督单位：重庆市第五中级人民法院，网址：https://susong.taobao.com/）进行公开拍卖活动，现公告如下：</w:t>
      </w:r>
    </w:p>
    <w:p w14:paraId="178C39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一、重要提示</w:t>
      </w:r>
    </w:p>
    <w:p w14:paraId="66AD23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both"/>
      </w:pPr>
      <w:r>
        <w:rPr>
          <w:rFonts w:hint="default" w:ascii="Helvetica" w:hAnsi="Helvetica" w:eastAsia="Helvetica" w:cs="Helvetica"/>
          <w:i w:val="0"/>
          <w:iCs w:val="0"/>
          <w:caps w:val="0"/>
          <w:color w:val="000000"/>
          <w:spacing w:val="0"/>
          <w:sz w:val="28"/>
          <w:szCs w:val="28"/>
        </w:rPr>
        <w:t>1、郑重声明：本标的物系管理人依法独立履行《中华人民共和国企业破产法》第25条6项的职责在破产强清平台处分破产财产。</w:t>
      </w:r>
    </w:p>
    <w:p w14:paraId="70532B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both"/>
      </w:pPr>
      <w:r>
        <w:rPr>
          <w:rFonts w:hint="default" w:ascii="Helvetica" w:hAnsi="Helvetica" w:eastAsia="Helvetica" w:cs="Helvetica"/>
          <w:i w:val="0"/>
          <w:iCs w:val="0"/>
          <w:caps w:val="0"/>
          <w:color w:val="000000"/>
          <w:spacing w:val="0"/>
          <w:sz w:val="28"/>
          <w:szCs w:val="28"/>
        </w:rPr>
        <w:t>2、竞拍前请务必遵照《竞买公告》《竞买须知》要求，调查标的物信息（如权利移交要求等）、了解竞买资质、委托代理及尾款支付方式等内容。如违反相关约定，您的保证金可能会被划扣并产生其他法律责任，请理性参拍。</w:t>
      </w:r>
    </w:p>
    <w:p w14:paraId="742BA1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both"/>
      </w:pPr>
      <w:r>
        <w:rPr>
          <w:rFonts w:hint="default" w:ascii="Helvetica" w:hAnsi="Helvetica" w:eastAsia="Helvetica" w:cs="Helvetica"/>
          <w:i w:val="0"/>
          <w:iCs w:val="0"/>
          <w:caps w:val="0"/>
          <w:color w:val="000000"/>
          <w:spacing w:val="0"/>
          <w:sz w:val="28"/>
          <w:szCs w:val="28"/>
        </w:rPr>
        <w:t>3、管理人将配合买受人办理标的转让手续，买受人须自行负责通知债务人债权转让事项，可能产生的变更登记、交付、标的转让通知、邮寄等费用由买受人自行承担，能否办理标的转让手续及办理标的转让手续的时间管理人不作任何承诺。</w:t>
      </w:r>
      <w:r>
        <w:rPr>
          <w:rFonts w:hint="default" w:ascii="Helvetica" w:hAnsi="Helvetica" w:eastAsia="Helvetica" w:cs="Helvetica"/>
          <w:b/>
          <w:bCs/>
          <w:i w:val="0"/>
          <w:iCs w:val="0"/>
          <w:caps w:val="0"/>
          <w:color w:val="666666"/>
          <w:spacing w:val="0"/>
          <w:sz w:val="28"/>
          <w:szCs w:val="28"/>
        </w:rPr>
        <w:t>请竞买人在竞买前自行到相关职能部门咨询确认，因标的物现状及存在瑕疵等原因不能或者延迟办理标的转让手续的费用由竞买人自负。</w:t>
      </w:r>
    </w:p>
    <w:p w14:paraId="484C07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both"/>
      </w:pPr>
      <w:r>
        <w:rPr>
          <w:rFonts w:hint="default" w:ascii="Helvetica" w:hAnsi="Helvetica" w:eastAsia="Helvetica" w:cs="Helvetica"/>
          <w:i w:val="0"/>
          <w:iCs w:val="0"/>
          <w:caps w:val="0"/>
          <w:color w:val="000000"/>
          <w:spacing w:val="0"/>
          <w:sz w:val="28"/>
          <w:szCs w:val="28"/>
        </w:rPr>
        <w:t>4、本次拍卖公告所作的情况说明，仅为竞买人参与竞买提供参考，不能作为竞买人判断、权衡价值的最终依据，竞买人根据自身需求可自行调查、了解、核实。未尽事宜，管理人、辅助拍卖公司不承担任何责任。</w:t>
      </w:r>
    </w:p>
    <w:p w14:paraId="2B1203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both"/>
      </w:pPr>
      <w:r>
        <w:rPr>
          <w:rFonts w:hint="default" w:ascii="Helvetica" w:hAnsi="Helvetica" w:eastAsia="Helvetica" w:cs="Helvetica"/>
          <w:i w:val="0"/>
          <w:iCs w:val="0"/>
          <w:caps w:val="0"/>
          <w:color w:val="000000"/>
          <w:spacing w:val="0"/>
          <w:sz w:val="28"/>
          <w:szCs w:val="28"/>
        </w:rPr>
        <w:t>5、本次拍卖标的情况较为复杂，拍卖标的物以其现状为准，法院与管理人、辅助拍卖公司不承担标的物瑕疵担保责任。对拍卖标的清收的困难性和可回收性不作任何承诺或保证。除拍卖文件披露外，竞买人应对拍卖标的的实际状况以及瑕疵（含显性、隐性瑕疵）等自行调查核实、承担投资风险。竞买人一旦作出竞买决定，即表明竞买人确认知悉拍卖标的可能存在的瑕疵和风险，竞买人自愿承担受让拍卖标的后可能承受的一切风险以及由该等风险所造成的一切损失或无法实现的预期利益。</w:t>
      </w:r>
      <w:r>
        <w:rPr>
          <w:rFonts w:hint="default" w:ascii="Helvetica" w:hAnsi="Helvetica" w:eastAsia="Helvetica" w:cs="Helvetica"/>
          <w:b/>
          <w:bCs/>
          <w:i w:val="0"/>
          <w:iCs w:val="0"/>
          <w:caps w:val="0"/>
          <w:color w:val="FF0000"/>
          <w:spacing w:val="0"/>
          <w:sz w:val="28"/>
          <w:szCs w:val="28"/>
        </w:rPr>
        <w:t>请竞买人仔细阅读标的信息，并自行调查了解，充分考虑清收的困难性，理性参拍！</w:t>
      </w:r>
    </w:p>
    <w:p w14:paraId="1B239F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二、拍卖标的物：</w:t>
      </w:r>
    </w:p>
    <w:p w14:paraId="27FFAE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both"/>
      </w:pPr>
      <w:r>
        <w:rPr>
          <w:rFonts w:hint="eastAsia" w:ascii="宋体" w:hAnsi="宋体" w:eastAsia="宋体" w:cs="宋体"/>
          <w:i w:val="0"/>
          <w:iCs w:val="0"/>
          <w:caps w:val="0"/>
          <w:color w:val="000000"/>
          <w:spacing w:val="0"/>
          <w:sz w:val="28"/>
          <w:szCs w:val="28"/>
        </w:rPr>
        <w:t>重庆五矿机械进出口有限公司（简称“五矿公司”）对外应收债权，详见重庆五矿机械进出口有限公司应收账款明细表(以下数据仅供参考，具体以实际为准）。</w:t>
      </w:r>
    </w:p>
    <w:tbl>
      <w:tblPr>
        <w:tblStyle w:val="3"/>
        <w:tblW w:w="10029" w:type="dxa"/>
        <w:tblInd w:w="498" w:type="dxa"/>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566"/>
        <w:gridCol w:w="3050"/>
        <w:gridCol w:w="1863"/>
        <w:gridCol w:w="1812"/>
        <w:gridCol w:w="2738"/>
      </w:tblGrid>
      <w:tr w14:paraId="3D10E458">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580" w:hRule="atLeast"/>
        </w:trPr>
        <w:tc>
          <w:tcPr>
            <w:tcW w:w="10029" w:type="dxa"/>
            <w:gridSpan w:val="5"/>
            <w:tcBorders>
              <w:top w:val="single" w:color="DCDCDC" w:sz="6" w:space="0"/>
              <w:left w:val="single" w:color="DCDCDC" w:sz="6" w:space="0"/>
              <w:bottom w:val="single" w:color="DCDCDC" w:sz="6" w:space="0"/>
              <w:right w:val="single" w:color="DCDCDC" w:sz="6" w:space="0"/>
            </w:tcBorders>
            <w:shd w:val="clear" w:color="auto" w:fill="auto"/>
            <w:tcMar>
              <w:top w:w="0" w:type="dxa"/>
              <w:left w:w="108" w:type="dxa"/>
              <w:bottom w:w="0" w:type="dxa"/>
              <w:right w:w="108" w:type="dxa"/>
            </w:tcMar>
            <w:vAlign w:val="center"/>
          </w:tcPr>
          <w:p w14:paraId="59856C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b/>
                <w:bCs/>
                <w:color w:val="000000"/>
                <w:sz w:val="28"/>
                <w:szCs w:val="28"/>
              </w:rPr>
              <w:t>重庆五矿机械进出口有限公司应收账款拍卖明细表</w:t>
            </w:r>
          </w:p>
        </w:tc>
      </w:tr>
      <w:tr w14:paraId="7487D7F1">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280" w:hRule="atLeast"/>
        </w:trPr>
        <w:tc>
          <w:tcPr>
            <w:tcW w:w="566"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164CB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序号</w:t>
            </w:r>
          </w:p>
        </w:tc>
        <w:tc>
          <w:tcPr>
            <w:tcW w:w="3050"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AF1CD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20"/>
                <w:szCs w:val="20"/>
              </w:rPr>
              <w:t>欠款单位名称（结算对象)</w:t>
            </w:r>
          </w:p>
        </w:tc>
        <w:tc>
          <w:tcPr>
            <w:tcW w:w="1863"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572F6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20"/>
                <w:szCs w:val="20"/>
              </w:rPr>
              <w:t>账面价值</w:t>
            </w:r>
          </w:p>
        </w:tc>
        <w:tc>
          <w:tcPr>
            <w:tcW w:w="1812"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0FB8AF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20"/>
                <w:szCs w:val="20"/>
              </w:rPr>
              <w:t>评估价值</w:t>
            </w:r>
          </w:p>
        </w:tc>
        <w:tc>
          <w:tcPr>
            <w:tcW w:w="2738"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7E875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20"/>
                <w:szCs w:val="20"/>
              </w:rPr>
              <w:t>备注</w:t>
            </w:r>
          </w:p>
        </w:tc>
      </w:tr>
      <w:tr w14:paraId="489C35FB">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280" w:hRule="atLeast"/>
        </w:trPr>
        <w:tc>
          <w:tcPr>
            <w:tcW w:w="566"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0A6B2A9">
            <w:pPr>
              <w:rPr>
                <w:rFonts w:hint="eastAsia" w:ascii="宋体"/>
                <w:sz w:val="24"/>
                <w:szCs w:val="24"/>
              </w:rPr>
            </w:pPr>
          </w:p>
        </w:tc>
        <w:tc>
          <w:tcPr>
            <w:tcW w:w="305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6E7D9FE9">
            <w:pPr>
              <w:rPr>
                <w:rFonts w:hint="eastAsia" w:ascii="宋体"/>
                <w:sz w:val="24"/>
                <w:szCs w:val="24"/>
              </w:rPr>
            </w:pPr>
          </w:p>
        </w:tc>
        <w:tc>
          <w:tcPr>
            <w:tcW w:w="1863"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05E560EB">
            <w:pPr>
              <w:rPr>
                <w:rFonts w:hint="eastAsia" w:ascii="宋体"/>
                <w:sz w:val="24"/>
                <w:szCs w:val="24"/>
              </w:rPr>
            </w:pPr>
          </w:p>
        </w:tc>
        <w:tc>
          <w:tcPr>
            <w:tcW w:w="1812"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229A812E">
            <w:pPr>
              <w:rPr>
                <w:rFonts w:hint="eastAsia" w:ascii="宋体"/>
                <w:sz w:val="24"/>
                <w:szCs w:val="24"/>
              </w:rPr>
            </w:pPr>
          </w:p>
        </w:tc>
        <w:tc>
          <w:tcPr>
            <w:tcW w:w="2738"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08EAF92C">
            <w:pPr>
              <w:rPr>
                <w:rFonts w:hint="eastAsia" w:ascii="宋体"/>
                <w:sz w:val="24"/>
                <w:szCs w:val="24"/>
              </w:rPr>
            </w:pPr>
          </w:p>
        </w:tc>
      </w:tr>
      <w:tr w14:paraId="2FCB579C">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PrEx>
        <w:trPr>
          <w:trHeight w:val="52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1BAF0A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1</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7C47C1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重庆能融电力集团有限公司</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8B06F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4,303,292.64</w:t>
            </w:r>
          </w:p>
        </w:tc>
        <w:tc>
          <w:tcPr>
            <w:tcW w:w="1812"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D3464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4,303,292.64</w:t>
            </w:r>
          </w:p>
        </w:tc>
        <w:tc>
          <w:tcPr>
            <w:tcW w:w="2738"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3D8C0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已裁决终本</w:t>
            </w:r>
          </w:p>
        </w:tc>
      </w:tr>
      <w:tr w14:paraId="002C7D8D">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52F6A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2</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035E5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华阳中远（天津）实业集团有限公司</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1C389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136,339,615.75</w:t>
            </w:r>
          </w:p>
        </w:tc>
        <w:tc>
          <w:tcPr>
            <w:tcW w:w="1812"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51EE7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136,339,615.75</w:t>
            </w:r>
          </w:p>
        </w:tc>
        <w:tc>
          <w:tcPr>
            <w:tcW w:w="2738"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28B85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eastAsia" w:ascii="宋体" w:hAnsi="宋体" w:eastAsia="宋体" w:cs="宋体"/>
                <w:color w:val="000000"/>
                <w:sz w:val="20"/>
                <w:szCs w:val="20"/>
              </w:rPr>
              <w:t>已向人民法院申请破产清算暂未受理，其中质押的债权金额为17,615,740.00元。</w:t>
            </w:r>
          </w:p>
        </w:tc>
      </w:tr>
      <w:tr w14:paraId="53E2023E">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78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1CA509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3</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29826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华阳中远（天津）实业集团有限公司</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0CB354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2,000,000.00</w:t>
            </w:r>
          </w:p>
        </w:tc>
        <w:tc>
          <w:tcPr>
            <w:tcW w:w="1812"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BDFC3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2,000,000.00</w:t>
            </w:r>
          </w:p>
        </w:tc>
        <w:tc>
          <w:tcPr>
            <w:tcW w:w="2738"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0611D10">
            <w:pPr>
              <w:rPr>
                <w:rFonts w:hint="eastAsia" w:ascii="宋体"/>
                <w:sz w:val="24"/>
                <w:szCs w:val="24"/>
              </w:rPr>
            </w:pPr>
          </w:p>
        </w:tc>
      </w:tr>
      <w:tr w14:paraId="2968231C">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52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9D385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4</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7B6AB3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中国华阳投资控股有限公司</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132242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24,000,000.00</w:t>
            </w:r>
          </w:p>
        </w:tc>
        <w:tc>
          <w:tcPr>
            <w:tcW w:w="1812"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D5F8B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24,000,000.00</w:t>
            </w:r>
          </w:p>
        </w:tc>
        <w:tc>
          <w:tcPr>
            <w:tcW w:w="2738"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1DEDFC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已向华阳管理人申报债权。</w:t>
            </w:r>
          </w:p>
        </w:tc>
      </w:tr>
      <w:tr w14:paraId="4EB14E2D">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0C1ADD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5</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053A5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深圳市华荣丰实业（集团）有限公司</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BF566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47,000,000.00</w:t>
            </w:r>
          </w:p>
        </w:tc>
        <w:tc>
          <w:tcPr>
            <w:tcW w:w="1812"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6F17AF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47,000,000.00</w:t>
            </w:r>
          </w:p>
        </w:tc>
        <w:tc>
          <w:tcPr>
            <w:tcW w:w="2738"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1446F27A">
            <w:pPr>
              <w:rPr>
                <w:rFonts w:hint="eastAsia" w:ascii="宋体"/>
                <w:sz w:val="24"/>
                <w:szCs w:val="24"/>
              </w:rPr>
            </w:pPr>
          </w:p>
        </w:tc>
      </w:tr>
      <w:tr w14:paraId="2D3213C6">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52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0E8B6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6</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20AEAF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深圳华阳金控投资管理有限公司</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4A493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10,000,000.00</w:t>
            </w:r>
          </w:p>
        </w:tc>
        <w:tc>
          <w:tcPr>
            <w:tcW w:w="1812"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631B28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10,000,000.00</w:t>
            </w:r>
          </w:p>
        </w:tc>
        <w:tc>
          <w:tcPr>
            <w:tcW w:w="2738"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16D2A633">
            <w:pPr>
              <w:rPr>
                <w:rFonts w:hint="eastAsia" w:ascii="宋体"/>
                <w:sz w:val="24"/>
                <w:szCs w:val="24"/>
              </w:rPr>
            </w:pPr>
          </w:p>
        </w:tc>
      </w:tr>
      <w:tr w14:paraId="1FB097EE">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116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14AF3B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7</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143C6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珠海市华峰石化有限公司（重整执行程序）</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6B8DF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175,487,972.31</w:t>
            </w:r>
          </w:p>
        </w:tc>
        <w:tc>
          <w:tcPr>
            <w:tcW w:w="1812"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FC425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274,681,263.27</w:t>
            </w:r>
          </w:p>
        </w:tc>
        <w:tc>
          <w:tcPr>
            <w:tcW w:w="2738"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C7836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eastAsia" w:ascii="宋体" w:hAnsi="宋体" w:eastAsia="宋体" w:cs="宋体"/>
                <w:color w:val="000000"/>
                <w:sz w:val="20"/>
                <w:szCs w:val="20"/>
              </w:rPr>
              <w:t>五矿在华峰石化的总债权金额为283,233,535.23元（本金+利息），其中质押的债权为236,265,936.24元，占整笔债权比例为84.32%。</w:t>
            </w:r>
          </w:p>
        </w:tc>
      </w:tr>
      <w:tr w14:paraId="266CFC4D">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98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320C8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8</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7761D2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华阳国际产业投资集团有限公司</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1E0F41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40,001,603.33</w:t>
            </w:r>
          </w:p>
        </w:tc>
        <w:tc>
          <w:tcPr>
            <w:tcW w:w="1812"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E8FDA7C">
            <w:pPr>
              <w:rPr>
                <w:rFonts w:hint="eastAsia" w:ascii="宋体"/>
                <w:sz w:val="24"/>
                <w:szCs w:val="24"/>
              </w:rPr>
            </w:pPr>
          </w:p>
        </w:tc>
        <w:tc>
          <w:tcPr>
            <w:tcW w:w="2738"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441BC8D">
            <w:pPr>
              <w:rPr>
                <w:rFonts w:hint="eastAsia" w:ascii="宋体"/>
                <w:sz w:val="24"/>
                <w:szCs w:val="24"/>
              </w:rPr>
            </w:pPr>
          </w:p>
        </w:tc>
      </w:tr>
      <w:tr w14:paraId="70708F48">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982"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2C5105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rPr>
              <w:t>9</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B79C4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color w:val="000000"/>
                <w:sz w:val="20"/>
                <w:szCs w:val="20"/>
              </w:rPr>
              <w:t>南昌荣建实业有限公司</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ED660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color w:val="000000"/>
                <w:sz w:val="18"/>
                <w:szCs w:val="18"/>
              </w:rPr>
              <w:t>19,000,000.00</w:t>
            </w:r>
          </w:p>
        </w:tc>
        <w:tc>
          <w:tcPr>
            <w:tcW w:w="1812"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4E0CF8A">
            <w:pPr>
              <w:rPr>
                <w:rFonts w:hint="eastAsia" w:ascii="宋体"/>
                <w:sz w:val="24"/>
                <w:szCs w:val="24"/>
              </w:rPr>
            </w:pPr>
          </w:p>
        </w:tc>
        <w:tc>
          <w:tcPr>
            <w:tcW w:w="2738"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4F1E8BB5">
            <w:pPr>
              <w:rPr>
                <w:rFonts w:hint="eastAsia" w:ascii="宋体"/>
                <w:sz w:val="24"/>
                <w:szCs w:val="24"/>
              </w:rPr>
            </w:pPr>
          </w:p>
        </w:tc>
      </w:tr>
      <w:tr w14:paraId="1FD48707">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66"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A4A01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b/>
                <w:bCs/>
                <w:color w:val="000000"/>
              </w:rPr>
              <w:t> </w:t>
            </w:r>
          </w:p>
        </w:tc>
        <w:tc>
          <w:tcPr>
            <w:tcW w:w="3050"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019121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
                <w:bCs/>
                <w:color w:val="000000"/>
              </w:rPr>
              <w:t>合计</w:t>
            </w:r>
          </w:p>
        </w:tc>
        <w:tc>
          <w:tcPr>
            <w:tcW w:w="1863"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5046DD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b/>
                <w:bCs/>
                <w:color w:val="000000"/>
              </w:rPr>
              <w:t>458,132,484.03</w:t>
            </w:r>
          </w:p>
        </w:tc>
        <w:tc>
          <w:tcPr>
            <w:tcW w:w="1812"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0EB7AE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b/>
                <w:bCs/>
                <w:color w:val="000000"/>
              </w:rPr>
              <w:t>498,324,171.66</w:t>
            </w:r>
          </w:p>
        </w:tc>
        <w:tc>
          <w:tcPr>
            <w:tcW w:w="2738"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00FC26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
                <w:bCs/>
                <w:color w:val="000000"/>
              </w:rPr>
              <w:t> </w:t>
            </w:r>
          </w:p>
        </w:tc>
      </w:tr>
    </w:tbl>
    <w:p w14:paraId="34D56E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both"/>
      </w:pPr>
      <w:r>
        <w:rPr>
          <w:rFonts w:hint="default" w:ascii="Helvetica" w:hAnsi="Helvetica" w:eastAsia="Helvetica" w:cs="Helvetica"/>
          <w:b/>
          <w:bCs/>
          <w:i w:val="0"/>
          <w:iCs w:val="0"/>
          <w:caps w:val="0"/>
          <w:color w:val="FF0000"/>
          <w:spacing w:val="0"/>
          <w:sz w:val="28"/>
          <w:szCs w:val="28"/>
        </w:rPr>
        <w:t> </w:t>
      </w:r>
    </w:p>
    <w:p w14:paraId="3A95E3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jc w:val="both"/>
      </w:pPr>
      <w:r>
        <w:rPr>
          <w:rFonts w:hint="default" w:ascii="Helvetica" w:hAnsi="Helvetica" w:eastAsia="Helvetica" w:cs="Helvetica"/>
          <w:b/>
          <w:bCs/>
          <w:i w:val="0"/>
          <w:iCs w:val="0"/>
          <w:caps w:val="0"/>
          <w:color w:val="FF0000"/>
          <w:spacing w:val="0"/>
          <w:sz w:val="28"/>
          <w:szCs w:val="28"/>
        </w:rPr>
        <w:t>重要提示：</w:t>
      </w:r>
    </w:p>
    <w:p w14:paraId="0ED9DD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b/>
          <w:bCs/>
          <w:i w:val="0"/>
          <w:iCs w:val="0"/>
          <w:caps w:val="0"/>
          <w:color w:val="FF0000"/>
          <w:spacing w:val="0"/>
          <w:sz w:val="28"/>
          <w:szCs w:val="28"/>
          <w:shd w:val="clear" w:fill="FFFF00"/>
        </w:rPr>
        <w:t>瑕疵及风险提示（拍卖标的物可能存在着瑕疵或尚未发现的缺陷，包括但不限于下列一项或多项，请认真阅读！）：</w:t>
      </w:r>
    </w:p>
    <w:p w14:paraId="2727AC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i w:val="0"/>
          <w:iCs w:val="0"/>
          <w:caps w:val="0"/>
          <w:color w:val="666666"/>
          <w:spacing w:val="0"/>
          <w:sz w:val="28"/>
          <w:szCs w:val="28"/>
        </w:rPr>
        <w:t>1、五矿公司对外应收债权（以下简称“标的债权”或“标的物”）系根据五矿公司的审计报告获得，但拍卖标的物可能存在瑕疵或尚未发现的缺陷，包括但不限于下列一项或多项：</w:t>
      </w:r>
    </w:p>
    <w:p w14:paraId="385317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（1）因管理人接管到的五矿公司财务资料不完整，文件、合同等资料缺失，无法提供与债权发生相关的全部原始资料，如合同、发货证明、收货证明等；</w:t>
      </w:r>
    </w:p>
    <w:p w14:paraId="324C58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（2）拍卖标的中的债权户数、金额可能存在全部或部分不准确、不真实，可能与原权利人财务记载不一致的情形，可能存在已被他人收取、被减免、抵销等情形，管理人无法保证拍卖标的金额的准确性；</w:t>
      </w:r>
    </w:p>
    <w:p w14:paraId="6D6DC7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（3）标的债权可能存在已超过诉讼时效、丧失相关的法定期间、因其他原因已部分消灭或不能被强制执行、标的债权可能存在未生效、无效或被撤销的情形；</w:t>
      </w:r>
    </w:p>
    <w:p w14:paraId="308A19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（4）标的债权的相关文件对于债权权利的行使可能存在主从债权证明文件仅为复印件，或者主从债权证明文件缺失或不完整，导致债权存在争议、无法收回、产生损失等风险；</w:t>
      </w:r>
    </w:p>
    <w:p w14:paraId="6D9F7E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（5）标的债权的债务人可能存在与五矿公司互负债务等的情形；</w:t>
      </w:r>
    </w:p>
    <w:p w14:paraId="72982B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（6）标的债权可能因相关人已达成的相关免责协议导致丧失权利基础；</w:t>
      </w:r>
    </w:p>
    <w:p w14:paraId="207104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（7）就标的债权提起诉讼可能存在败诉、不能变更诉讼主体、执行主体等诉讼风险；</w:t>
      </w:r>
    </w:p>
    <w:p w14:paraId="229ABA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（8）标的债权可能存在已经被管理人、其他债权人或第三人收取的情形或部分对外债权可能已被全部或部分减免、被抵销、被清偿；</w:t>
      </w:r>
    </w:p>
    <w:p w14:paraId="0BE991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（9）其他已经和/或尚未</w:t>
      </w:r>
      <w:r>
        <w:rPr>
          <w:rFonts w:hint="default" w:ascii="Helvetica" w:hAnsi="Helvetica" w:eastAsia="Helvetica" w:cs="Helvetica"/>
          <w:i w:val="0"/>
          <w:iCs w:val="0"/>
          <w:caps w:val="0"/>
          <w:color w:val="666666"/>
          <w:spacing w:val="0"/>
          <w:sz w:val="24"/>
          <w:szCs w:val="24"/>
        </w:rPr>
        <w:t>发现的可能导致标的债权存在争议、不存在、无法收回、产生损失等风险；</w:t>
      </w:r>
    </w:p>
    <w:p w14:paraId="0B5112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（10）标的债权附属的担保或反担保协议本身因违反法律规定而无效或被撤销，担保人或反担保人没有过错或仅承担一部分过错责任；</w:t>
      </w:r>
    </w:p>
    <w:p w14:paraId="28AA7C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（11）标的债权附属的保证或反担保协议约定主债权不可转让或只对特定债权人承担保证责任；</w:t>
      </w:r>
    </w:p>
    <w:p w14:paraId="019BFF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（12）标的债权的保证担保及反担保在保证协议或反担保协议约定或法律规定的保证期间内因没有向债务人或保证人或反担保人主张权利，而造成保证人或反担保人不再承担保证责任或免责；</w:t>
      </w:r>
    </w:p>
    <w:p w14:paraId="39EC35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（13）标的债权的保证已过诉讼时效；</w:t>
      </w:r>
    </w:p>
    <w:p w14:paraId="67C970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（14）标的债权的担保物权在主债权诉讼时效完成后未予行使；</w:t>
      </w:r>
    </w:p>
    <w:p w14:paraId="11EED7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（15）标的债权的担保物权因担保物灭失而消灭，且没有代位物或其他物上代位权可行使；</w:t>
      </w:r>
    </w:p>
    <w:p w14:paraId="39EED2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（16）标的债权的抵押物实际不存在，抵押物重复抵押，抵押协议实际未生效，抵押担保应办理抵押登记而未办理；或因动产抵押协议未办理登记而抵押物已为第三人善意取得；</w:t>
      </w:r>
    </w:p>
    <w:p w14:paraId="2E7EDC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（17）标的债权及其附属的最高额抵押，可能因最高额抵押的决算期未届满而发生一次或数次转让，从而可能造成抵押权甚至主债权落空的风险；</w:t>
      </w:r>
    </w:p>
    <w:p w14:paraId="4C2C24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（18）已经进入诉讼程序的标的债权可能存在因超过法定上诉期限、申请执行期限而无法获得法律保护；全部或部分债权经法院或仲裁机构裁判未获得其支持而败诉或部分败诉、法院已裁定终结执行等诉讼风险；</w:t>
      </w:r>
    </w:p>
    <w:p w14:paraId="4C8971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（19）与标的债权相关的债务人或担保人、反担保人或第三方存在破产、被解散、被注销、被撤销、被关闭、被吊销、歇业、下落不明以及其他主体存续性瑕疵的情形；</w:t>
      </w:r>
    </w:p>
    <w:p w14:paraId="61EF10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（20）标的债权</w:t>
      </w:r>
      <w:r>
        <w:rPr>
          <w:rFonts w:hint="default" w:ascii="Helvetica" w:hAnsi="Helvetica" w:eastAsia="Helvetica" w:cs="Helvetica"/>
          <w:i w:val="0"/>
          <w:iCs w:val="0"/>
          <w:caps w:val="0"/>
          <w:color w:val="666666"/>
          <w:spacing w:val="0"/>
          <w:sz w:val="28"/>
          <w:szCs w:val="28"/>
        </w:rPr>
        <w:t>可能存在不能变更申请执行人为买受人的风险，可能存在债务人的财产无法执行或无财产执行，可能存在债权无法收回、产生损失等相关情形。</w:t>
      </w:r>
    </w:p>
    <w:p w14:paraId="399A6B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rPr>
        <w:t>（21）标的债权及其从权利的其他瑕疵或重大缺陷。</w:t>
      </w:r>
    </w:p>
    <w:p w14:paraId="0C7FDD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i w:val="0"/>
          <w:iCs w:val="0"/>
          <w:caps w:val="0"/>
          <w:color w:val="666666"/>
          <w:spacing w:val="0"/>
          <w:sz w:val="28"/>
          <w:szCs w:val="28"/>
        </w:rPr>
        <w:t>2、标的物以现状交付为准。债权金额仅供竞买人参考，请竞买人自行充分调查了解，竞买人应充分考虑各案情况、实际回收可能性等事宜，谨慎参拍。</w:t>
      </w:r>
    </w:p>
    <w:p w14:paraId="34245D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i w:val="0"/>
          <w:iCs w:val="0"/>
          <w:caps w:val="0"/>
          <w:color w:val="666666"/>
          <w:spacing w:val="0"/>
          <w:sz w:val="28"/>
          <w:szCs w:val="28"/>
        </w:rPr>
        <w:t>3、竞买人在拍卖成交后所获得的应收款项权益以出让人所享有的权益为准，如出让人的权益存在瑕疵或附随义务，受让人将同样受到该瑕疵或附随义务的约束。上述存在的瑕疵或附随义务或尚未发现的缺陷，由竞买人自行调查核实并承担相应风险。</w:t>
      </w:r>
    </w:p>
    <w:p w14:paraId="7D8A5E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i w:val="0"/>
          <w:iCs w:val="0"/>
          <w:caps w:val="0"/>
          <w:color w:val="666666"/>
          <w:spacing w:val="0"/>
          <w:sz w:val="28"/>
          <w:szCs w:val="28"/>
        </w:rPr>
        <w:t>4、上述拍卖标的进行拍卖，由买受人与重庆五矿机械进出口有限公司签订债权转让协议。协议生效后，重庆五矿机械进出口有限公司协助买受人向债务人发出债权转让通知，但应收账款可能存在无联系人、无联系电话、无联系地址等无法有效送达债权转让通知的情况，请竞买人充分了解其将产生的法律风险。向债务人发出债权转让通知的费用，包括但不限于通过在报刊上刊登公告、邮寄、当面送达等事项所发生的一切费用，均由买受人承担。所涉及的一切税、费，均由双方依法缴纳，法律法规未规定、未明确交费义务人的费用由买受人承担。</w:t>
      </w:r>
    </w:p>
    <w:p w14:paraId="38D5E6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b/>
          <w:bCs/>
          <w:i w:val="0"/>
          <w:iCs w:val="0"/>
          <w:caps w:val="0"/>
          <w:color w:val="666666"/>
          <w:spacing w:val="0"/>
          <w:sz w:val="28"/>
          <w:szCs w:val="28"/>
        </w:rPr>
        <w:t>5、买受人须自行负责通知债务人债权转让事项；买受人须自行向法院申请变更申请执行人，但由买受人自行承担不能通知债务人、不能变更申请执行人等全部风险和后果，与管理人无关。</w:t>
      </w:r>
    </w:p>
    <w:p w14:paraId="445BF7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i w:val="0"/>
          <w:iCs w:val="0"/>
          <w:caps w:val="0"/>
          <w:color w:val="666666"/>
          <w:spacing w:val="0"/>
          <w:sz w:val="28"/>
          <w:szCs w:val="28"/>
        </w:rPr>
        <w:t>6、上述存在的瑕疵或尚未发现的缺陷，由买受人自行承担风险，其他未尽事宜由买受人自行了解。</w:t>
      </w:r>
    </w:p>
    <w:p w14:paraId="123D43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i w:val="0"/>
          <w:iCs w:val="0"/>
          <w:caps w:val="0"/>
          <w:color w:val="666666"/>
          <w:spacing w:val="0"/>
          <w:sz w:val="28"/>
          <w:szCs w:val="28"/>
          <w:shd w:val="clear" w:fill="FFFF00"/>
        </w:rPr>
        <w:t>7、破产企业或管理人不为本次交易开具任何发票。</w:t>
      </w:r>
    </w:p>
    <w:p w14:paraId="5C1034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b/>
          <w:bCs/>
          <w:i w:val="0"/>
          <w:iCs w:val="0"/>
          <w:caps w:val="0"/>
          <w:color w:val="FF0000"/>
          <w:spacing w:val="0"/>
          <w:sz w:val="28"/>
          <w:szCs w:val="28"/>
          <w:shd w:val="clear" w:fill="FFFF00"/>
        </w:rPr>
        <w:t>竞买人在参与竞买前应当自行调查，审慎考量存在的各种风险，谨慎参拍，管理人不对本次拍卖的债权存在和可能存在的瑕疵承担任何的保证责任，由买受人自行承担风险；竞买人一旦参与竞买，则视为竞买人已经充分知悉和调查清楚债务人的相关情况；同时管理人对能否收回多少本金及资金占用损失不做任何承诺及保证。</w:t>
      </w:r>
      <w:r>
        <w:rPr>
          <w:rFonts w:hint="default" w:ascii="Helvetica" w:hAnsi="Helvetica" w:eastAsia="Helvetica" w:cs="Helvetica"/>
          <w:b/>
          <w:bCs/>
          <w:i w:val="0"/>
          <w:iCs w:val="0"/>
          <w:caps w:val="0"/>
          <w:color w:val="FF0000"/>
          <w:spacing w:val="0"/>
          <w:sz w:val="28"/>
          <w:szCs w:val="28"/>
        </w:rPr>
        <w:t> </w:t>
      </w:r>
    </w:p>
    <w:p w14:paraId="3D3D35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b/>
          <w:bCs/>
          <w:i w:val="0"/>
          <w:iCs w:val="0"/>
          <w:caps w:val="0"/>
          <w:color w:val="FF0000"/>
          <w:spacing w:val="0"/>
          <w:sz w:val="28"/>
          <w:szCs w:val="28"/>
        </w:rPr>
        <w:t>账面价值</w:t>
      </w:r>
      <w:r>
        <w:rPr>
          <w:rFonts w:hint="eastAsia" w:ascii="宋体" w:hAnsi="宋体" w:eastAsia="宋体" w:cs="宋体"/>
          <w:b/>
          <w:bCs/>
          <w:i w:val="0"/>
          <w:iCs w:val="0"/>
          <w:caps w:val="0"/>
          <w:color w:val="FF0000"/>
          <w:spacing w:val="0"/>
          <w:sz w:val="28"/>
          <w:szCs w:val="28"/>
        </w:rPr>
        <w:t>：</w:t>
      </w:r>
      <w:r>
        <w:rPr>
          <w:rFonts w:hint="default" w:ascii="Helvetica" w:hAnsi="Helvetica" w:eastAsia="Helvetica" w:cs="Helvetica"/>
          <w:b/>
          <w:bCs/>
          <w:i w:val="0"/>
          <w:iCs w:val="0"/>
          <w:caps w:val="0"/>
          <w:color w:val="FF0000"/>
          <w:spacing w:val="0"/>
          <w:sz w:val="28"/>
          <w:szCs w:val="28"/>
        </w:rPr>
        <w:t>  458</w:t>
      </w:r>
      <w:r>
        <w:rPr>
          <w:rFonts w:hint="eastAsia" w:ascii="宋体" w:hAnsi="宋体" w:eastAsia="宋体" w:cs="宋体"/>
          <w:b/>
          <w:bCs/>
          <w:i w:val="0"/>
          <w:iCs w:val="0"/>
          <w:caps w:val="0"/>
          <w:color w:val="FF0000"/>
          <w:spacing w:val="0"/>
          <w:sz w:val="28"/>
          <w:szCs w:val="28"/>
        </w:rPr>
        <w:t>,132,484.03 元</w:t>
      </w:r>
      <w:r>
        <w:rPr>
          <w:rFonts w:hint="default" w:ascii="Helvetica" w:hAnsi="Helvetica" w:eastAsia="Helvetica" w:cs="Helvetica"/>
          <w:b/>
          <w:bCs/>
          <w:i w:val="0"/>
          <w:iCs w:val="0"/>
          <w:caps w:val="0"/>
          <w:color w:val="FF0000"/>
          <w:spacing w:val="0"/>
          <w:sz w:val="28"/>
          <w:szCs w:val="28"/>
        </w:rPr>
        <w:t>   </w:t>
      </w:r>
      <w:r>
        <w:rPr>
          <w:rFonts w:hint="eastAsia" w:ascii="宋体" w:hAnsi="宋体" w:eastAsia="宋体" w:cs="宋体"/>
          <w:b/>
          <w:bCs/>
          <w:i w:val="0"/>
          <w:iCs w:val="0"/>
          <w:caps w:val="0"/>
          <w:color w:val="FF0000"/>
          <w:spacing w:val="0"/>
          <w:sz w:val="28"/>
          <w:szCs w:val="28"/>
        </w:rPr>
        <w:t>起拍价：</w:t>
      </w:r>
      <w:r>
        <w:rPr>
          <w:rFonts w:hint="default" w:ascii="Helvetica" w:hAnsi="Helvetica" w:eastAsia="Helvetica" w:cs="Helvetica"/>
          <w:b/>
          <w:bCs/>
          <w:i w:val="0"/>
          <w:iCs w:val="0"/>
          <w:caps w:val="0"/>
          <w:color w:val="FF0000"/>
          <w:spacing w:val="0"/>
          <w:sz w:val="28"/>
          <w:szCs w:val="28"/>
        </w:rPr>
        <w:t>  5,745,286.54</w:t>
      </w:r>
      <w:r>
        <w:rPr>
          <w:rFonts w:hint="eastAsia" w:ascii="宋体" w:hAnsi="宋体" w:eastAsia="宋体" w:cs="宋体"/>
          <w:b/>
          <w:bCs/>
          <w:i w:val="0"/>
          <w:iCs w:val="0"/>
          <w:caps w:val="0"/>
          <w:color w:val="FF0000"/>
          <w:spacing w:val="0"/>
          <w:sz w:val="28"/>
          <w:szCs w:val="28"/>
        </w:rPr>
        <w:t>元</w:t>
      </w:r>
    </w:p>
    <w:p w14:paraId="295BF3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eastAsia" w:ascii="宋体" w:hAnsi="宋体" w:eastAsia="宋体" w:cs="宋体"/>
          <w:b/>
          <w:bCs/>
          <w:i w:val="0"/>
          <w:iCs w:val="0"/>
          <w:caps w:val="0"/>
          <w:color w:val="FF0000"/>
          <w:spacing w:val="0"/>
          <w:sz w:val="28"/>
          <w:szCs w:val="28"/>
        </w:rPr>
        <w:t>保证金：</w:t>
      </w:r>
      <w:r>
        <w:rPr>
          <w:rFonts w:hint="default" w:ascii="Helvetica" w:hAnsi="Helvetica" w:eastAsia="Helvetica" w:cs="Helvetica"/>
          <w:b/>
          <w:bCs/>
          <w:i w:val="0"/>
          <w:iCs w:val="0"/>
          <w:caps w:val="0"/>
          <w:color w:val="FF0000"/>
          <w:spacing w:val="0"/>
          <w:sz w:val="28"/>
          <w:szCs w:val="28"/>
        </w:rPr>
        <w:t> 574，528.65</w:t>
      </w:r>
      <w:r>
        <w:rPr>
          <w:rFonts w:hint="eastAsia" w:ascii="宋体" w:hAnsi="宋体" w:eastAsia="宋体" w:cs="宋体"/>
          <w:b/>
          <w:bCs/>
          <w:i w:val="0"/>
          <w:iCs w:val="0"/>
          <w:caps w:val="0"/>
          <w:color w:val="FF0000"/>
          <w:spacing w:val="0"/>
          <w:sz w:val="28"/>
          <w:szCs w:val="28"/>
        </w:rPr>
        <w:t>元</w:t>
      </w:r>
    </w:p>
    <w:p w14:paraId="0777EE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b/>
          <w:bCs/>
          <w:i w:val="0"/>
          <w:iCs w:val="0"/>
          <w:caps w:val="0"/>
          <w:color w:val="FF0000"/>
          <w:spacing w:val="0"/>
          <w:sz w:val="28"/>
          <w:szCs w:val="28"/>
        </w:rPr>
        <w:t>加价幅度：50,000.00元（及其整倍数）</w:t>
      </w:r>
    </w:p>
    <w:p w14:paraId="30412E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b/>
          <w:bCs/>
          <w:i w:val="0"/>
          <w:iCs w:val="0"/>
          <w:caps w:val="0"/>
          <w:color w:val="FF0000"/>
          <w:spacing w:val="0"/>
          <w:sz w:val="28"/>
          <w:szCs w:val="28"/>
        </w:rPr>
        <w:t>起拍价、成交价均不包含包括税费、淘宝平台平台软件服务费等其他费用。</w:t>
      </w:r>
    </w:p>
    <w:p w14:paraId="29A1BC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b/>
          <w:bCs/>
          <w:i w:val="0"/>
          <w:iCs w:val="0"/>
          <w:caps w:val="0"/>
          <w:color w:val="FF0000"/>
          <w:spacing w:val="0"/>
          <w:sz w:val="28"/>
          <w:szCs w:val="28"/>
        </w:rPr>
        <w:t> </w:t>
      </w:r>
    </w:p>
    <w:p w14:paraId="3C7C3F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666666"/>
          <w:spacing w:val="0"/>
          <w:sz w:val="28"/>
          <w:szCs w:val="28"/>
        </w:rPr>
        <w:t>具体标的物状况以实际交付为准，标的物介绍、调查表、清单等仅供参考，未标明的瑕疵不在拍卖人责任承担范围内，请各竞买人自行了解并承担。</w:t>
      </w:r>
    </w:p>
    <w:p w14:paraId="03EE22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三、咨询看样</w:t>
      </w:r>
    </w:p>
    <w:p w14:paraId="78783A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自公告发布之日起至拍卖结束前接受咨询，看样时间根据预约情况由管理人安排，联系电话：</w:t>
      </w:r>
      <w:r>
        <w:rPr>
          <w:rFonts w:hint="eastAsia" w:ascii="宋体" w:hAnsi="宋体" w:eastAsia="宋体" w:cs="宋体"/>
          <w:b/>
          <w:bCs/>
          <w:i w:val="0"/>
          <w:iCs w:val="0"/>
          <w:caps w:val="0"/>
          <w:color w:val="000000"/>
          <w:spacing w:val="0"/>
          <w:sz w:val="28"/>
          <w:szCs w:val="28"/>
        </w:rPr>
        <w:t>范老师17320484190</w:t>
      </w:r>
      <w:r>
        <w:rPr>
          <w:rFonts w:hint="default" w:ascii="Helvetica" w:hAnsi="Helvetica" w:eastAsia="Helvetica" w:cs="Helvetica"/>
          <w:b/>
          <w:bCs/>
          <w:i w:val="0"/>
          <w:iCs w:val="0"/>
          <w:caps w:val="0"/>
          <w:color w:val="000000"/>
          <w:spacing w:val="0"/>
          <w:sz w:val="28"/>
          <w:szCs w:val="28"/>
        </w:rPr>
        <w:t>。</w:t>
      </w:r>
    </w:p>
    <w:p w14:paraId="1FB724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四、竞买人条件</w:t>
      </w:r>
    </w:p>
    <w:p w14:paraId="11D7D8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1、凡具备完全民事行为能力的公民、法人和其他组织均可参加竞买，若不具有完全民事行为能力的，其委托人或代理人必须具备完全民事行为能力；</w:t>
      </w:r>
      <w:r>
        <w:rPr>
          <w:rFonts w:hint="eastAsia" w:ascii="宋体" w:hAnsi="宋体" w:eastAsia="宋体" w:cs="宋体"/>
          <w:i w:val="0"/>
          <w:iCs w:val="0"/>
          <w:caps w:val="0"/>
          <w:color w:val="000000"/>
          <w:spacing w:val="0"/>
          <w:sz w:val="28"/>
          <w:szCs w:val="28"/>
        </w:rPr>
        <w:t>但以下人员或机构不得受让资产：1）债务人（本次标的物的欠款主体）、担保人；2）债务人（本次标的物的欠款主体）、担保人为自然人的，其本人及其直系亲属；3）债务企业（本次标的物的欠款主体）的控股股东、实际控制人及其控股下属公司、担保企业及其控股下属公司，债务企业的其他关联企业；4）上述主体出资成立的法人机构或特殊目的实体。</w:t>
      </w:r>
    </w:p>
    <w:p w14:paraId="0C6167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2、法律、行政法规、司法解释及政策对买受人资格或者条件有特殊规定的，竞买人应当具备规定的资格或者条件。因不符合资格或条件参加竞买的，由竞买人自行承担相应的法律责任。</w:t>
      </w:r>
    </w:p>
    <w:p w14:paraId="08B81C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3、竞买人可委托代理人（具备完全民事行为能力的自然人）进行，但须在</w:t>
      </w:r>
      <w:r>
        <w:rPr>
          <w:rFonts w:hint="eastAsia" w:ascii="宋体" w:hAnsi="宋体" w:eastAsia="宋体" w:cs="宋体"/>
          <w:b/>
          <w:bCs/>
          <w:i w:val="0"/>
          <w:iCs w:val="0"/>
          <w:caps w:val="0"/>
          <w:color w:val="000000"/>
          <w:spacing w:val="0"/>
          <w:sz w:val="28"/>
          <w:szCs w:val="28"/>
        </w:rPr>
        <w:t>竞价程序开始3个工作日前</w:t>
      </w:r>
      <w:r>
        <w:rPr>
          <w:rFonts w:hint="eastAsia" w:ascii="宋体" w:hAnsi="宋体" w:eastAsia="宋体" w:cs="宋体"/>
          <w:i w:val="0"/>
          <w:iCs w:val="0"/>
          <w:caps w:val="0"/>
          <w:color w:val="000000"/>
          <w:spacing w:val="0"/>
          <w:sz w:val="28"/>
          <w:szCs w:val="28"/>
          <w:shd w:val="clear" w:fill="FFFF00"/>
        </w:rPr>
        <w:t>与辅助拍卖机构</w:t>
      </w:r>
      <w:r>
        <w:rPr>
          <w:rFonts w:hint="default" w:ascii="Helvetica" w:hAnsi="Helvetica" w:eastAsia="Helvetica" w:cs="Helvetica"/>
          <w:i w:val="0"/>
          <w:iCs w:val="0"/>
          <w:caps w:val="0"/>
          <w:color w:val="000000"/>
          <w:spacing w:val="0"/>
          <w:sz w:val="28"/>
          <w:szCs w:val="28"/>
        </w:rPr>
        <w:t>沟通办理委托手续；竞买成功后，竞买人（法定代表人、其他组织的负责人）须与委托代理人一同到管理人处办理交付手续。如委托手续不全，竞买活动认定为委托代理人的个人行为。因不符合资格或条件参加竞买的，由竞买人自行承担相应的法律责任。</w:t>
      </w:r>
    </w:p>
    <w:p w14:paraId="22A9CA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五、优先购买权人</w:t>
      </w:r>
    </w:p>
    <w:p w14:paraId="53F070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1、本标的物优先购买权人相关说明：暂无。</w:t>
      </w:r>
    </w:p>
    <w:p w14:paraId="56D7FE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2、</w:t>
      </w:r>
      <w:r>
        <w:rPr>
          <w:rFonts w:hint="eastAsia" w:ascii="宋体" w:hAnsi="宋体" w:eastAsia="宋体" w:cs="宋体"/>
          <w:b/>
          <w:bCs/>
          <w:i w:val="0"/>
          <w:iCs w:val="0"/>
          <w:caps w:val="0"/>
          <w:color w:val="000000"/>
          <w:spacing w:val="0"/>
          <w:sz w:val="28"/>
          <w:szCs w:val="28"/>
        </w:rPr>
        <w:t>优先购买权人参加竞买，请于竞价程序开始3个工作日前</w:t>
      </w:r>
      <w:r>
        <w:rPr>
          <w:rFonts w:hint="default" w:ascii="Helvetica" w:hAnsi="Helvetica" w:eastAsia="Helvetica" w:cs="Helvetica"/>
          <w:i w:val="0"/>
          <w:iCs w:val="0"/>
          <w:caps w:val="0"/>
          <w:color w:val="000000"/>
          <w:spacing w:val="0"/>
          <w:sz w:val="28"/>
          <w:szCs w:val="28"/>
        </w:rPr>
        <w:t>向五矿公司管理人提交合法有效的证明，资格经管理人确认后才能参与竞买，逾期不提交的，视为放弃对本标的物享有优先购买权。</w:t>
      </w:r>
    </w:p>
    <w:p w14:paraId="2FD9D8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3、优先购买权人参与竞买的，以与其他竞买人相同的价格出价，没有更高出价的，拍卖财产由优先购买权人竞得。</w:t>
      </w:r>
    </w:p>
    <w:p w14:paraId="21690B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29124A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六、拍卖方式</w:t>
      </w:r>
    </w:p>
    <w:p w14:paraId="21341B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本次拍卖采取有保留价的增价拍卖方式，保留价即为起拍价，至少一人报名且出价，且不低于起拍价，方可成交。无人报名或出价的，此次竞价会流拍。</w:t>
      </w:r>
    </w:p>
    <w:p w14:paraId="492576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eastAsia" w:ascii="宋体" w:hAnsi="宋体" w:eastAsia="宋体" w:cs="宋体"/>
          <w:i w:val="0"/>
          <w:iCs w:val="0"/>
          <w:caps w:val="0"/>
          <w:color w:val="000000"/>
          <w:spacing w:val="0"/>
          <w:sz w:val="28"/>
          <w:szCs w:val="28"/>
        </w:rPr>
        <w:t>本次拍卖活动设置延时出价功能，在拍卖活动结束前，每最后5分钟如果有竞买人出价，将自动延迟5分钟。</w:t>
      </w:r>
    </w:p>
    <w:p w14:paraId="004AC5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七、税费及其他费用承担</w:t>
      </w:r>
    </w:p>
    <w:p w14:paraId="32AFB5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b/>
          <w:bCs/>
          <w:i w:val="0"/>
          <w:iCs w:val="0"/>
          <w:caps w:val="0"/>
          <w:color w:val="000000"/>
          <w:spacing w:val="0"/>
          <w:sz w:val="28"/>
          <w:szCs w:val="28"/>
        </w:rPr>
        <w:t>税费：</w:t>
      </w:r>
      <w:r>
        <w:rPr>
          <w:rFonts w:hint="default" w:ascii="Helvetica" w:hAnsi="Helvetica" w:eastAsia="Helvetica" w:cs="Helvetica"/>
          <w:b/>
          <w:bCs/>
          <w:i w:val="0"/>
          <w:iCs w:val="0"/>
          <w:caps w:val="0"/>
          <w:color w:val="FF0000"/>
          <w:spacing w:val="0"/>
          <w:sz w:val="28"/>
          <w:szCs w:val="28"/>
        </w:rPr>
        <w:t>标的物拍卖成交后，标的物的权利转移手续由买受人自行办理，管理人予以协助。标的物成交后涉及的各项税、费，按国家规定由买卖双方各自承担。法律法规未规定、未明确交费义务人的费用由买受人承担。买受人在竞买前应向所涉税务局部门确认成交后应缴纳的税、费标准。</w:t>
      </w:r>
    </w:p>
    <w:p w14:paraId="39F1E7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竞买人在竞买前应对拍卖标的作详细了解，并充分估算拍卖所产生的各种税、费，如果拍卖后发生非因管理人原因产生的风险，管理人不承担任何经济及法律责任。</w:t>
      </w:r>
    </w:p>
    <w:p w14:paraId="379886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FF0000"/>
          <w:spacing w:val="0"/>
          <w:sz w:val="28"/>
          <w:szCs w:val="28"/>
        </w:rPr>
        <w:t>起拍价、成交价均不包含包括税费、淘宝平台平台软件服务费等其他费用。</w:t>
      </w:r>
    </w:p>
    <w:p w14:paraId="65B4D6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八、保证金、余款、软件服务费</w:t>
      </w:r>
    </w:p>
    <w:p w14:paraId="60B618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1、保证金：</w:t>
      </w:r>
    </w:p>
    <w:p w14:paraId="6C8C9F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eastAsia" w:ascii="宋体" w:hAnsi="宋体" w:eastAsia="宋体" w:cs="宋体"/>
          <w:i w:val="0"/>
          <w:iCs w:val="0"/>
          <w:caps w:val="0"/>
          <w:color w:val="000000"/>
          <w:spacing w:val="0"/>
          <w:sz w:val="28"/>
          <w:szCs w:val="28"/>
        </w:rPr>
        <w:t>拍卖竞价前将通过淘宝网阿里拍卖资产交易破产平台系统在竞买人支付宝账户内锁定相应资金作为应缴的保证金，拍卖结束，未能竞得者锁定的保证金1-3个工作日自动解锁，锁定期间不计利息。拍卖成交后，买受人交纳的保证金可以充抵价款，本标的物买受人原锁定的保证金将在买受人支付软件服务费以后24小时以内自动转入本管理人指定账户。</w:t>
      </w:r>
    </w:p>
    <w:p w14:paraId="5BC8B6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666666"/>
          <w:spacing w:val="0"/>
          <w:sz w:val="28"/>
          <w:szCs w:val="28"/>
        </w:rPr>
        <w:t>2、</w:t>
      </w:r>
      <w:r>
        <w:rPr>
          <w:rFonts w:hint="default" w:ascii="Helvetica" w:hAnsi="Helvetica" w:eastAsia="Helvetica" w:cs="Helvetica"/>
          <w:i w:val="0"/>
          <w:iCs w:val="0"/>
          <w:caps w:val="0"/>
          <w:color w:val="000000"/>
          <w:spacing w:val="0"/>
          <w:sz w:val="28"/>
          <w:szCs w:val="28"/>
        </w:rPr>
        <w:t>余款</w:t>
      </w:r>
      <w:r>
        <w:rPr>
          <w:rFonts w:hint="default" w:ascii="Helvetica" w:hAnsi="Helvetica" w:eastAsia="Helvetica" w:cs="Helvetica"/>
          <w:b/>
          <w:bCs/>
          <w:i w:val="0"/>
          <w:iCs w:val="0"/>
          <w:caps w:val="0"/>
          <w:color w:val="000000"/>
          <w:spacing w:val="0"/>
          <w:sz w:val="28"/>
          <w:szCs w:val="28"/>
        </w:rPr>
        <w:t>：</w:t>
      </w:r>
    </w:p>
    <w:p w14:paraId="6BE495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666666"/>
          <w:spacing w:val="0"/>
          <w:sz w:val="28"/>
          <w:szCs w:val="28"/>
        </w:rPr>
        <w:t>拍卖成交后，买受人应按时支付拍卖余款，拍卖余款（扣除保证金后的余款）应当在拍卖成交日起七个工作日内汇款至管理人指定账户。</w:t>
      </w:r>
    </w:p>
    <w:p w14:paraId="7A44F1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666666"/>
          <w:spacing w:val="0"/>
          <w:sz w:val="28"/>
          <w:szCs w:val="28"/>
        </w:rPr>
        <w:t>管理人指定账户：</w:t>
      </w:r>
    </w:p>
    <w:p w14:paraId="4EEAB2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FF0000"/>
          <w:spacing w:val="0"/>
          <w:sz w:val="28"/>
          <w:szCs w:val="28"/>
        </w:rPr>
        <w:t>户名：重庆五矿机械进出口有限公司管理人</w:t>
      </w:r>
    </w:p>
    <w:p w14:paraId="48FC64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FF0000"/>
          <w:spacing w:val="0"/>
          <w:sz w:val="28"/>
          <w:szCs w:val="28"/>
        </w:rPr>
        <w:t>开户行：中国银行重庆九龙坡支行营业部</w:t>
      </w:r>
    </w:p>
    <w:p w14:paraId="515A91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eastAsia" w:ascii="宋体" w:hAnsi="宋体" w:eastAsia="宋体" w:cs="宋体"/>
          <w:b/>
          <w:bCs/>
          <w:i w:val="0"/>
          <w:iCs w:val="0"/>
          <w:caps w:val="0"/>
          <w:color w:val="FF0000"/>
          <w:spacing w:val="0"/>
          <w:sz w:val="28"/>
          <w:szCs w:val="28"/>
        </w:rPr>
        <w:t>账号：113073565268</w:t>
      </w:r>
    </w:p>
    <w:p w14:paraId="3F30EA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666666"/>
          <w:spacing w:val="0"/>
          <w:sz w:val="28"/>
          <w:szCs w:val="28"/>
        </w:rPr>
        <w:t>3、</w:t>
      </w:r>
      <w:r>
        <w:rPr>
          <w:rFonts w:hint="default" w:ascii="Helvetica" w:hAnsi="Helvetica" w:eastAsia="Helvetica" w:cs="Helvetica"/>
          <w:i w:val="0"/>
          <w:iCs w:val="0"/>
          <w:caps w:val="0"/>
          <w:color w:val="000000"/>
          <w:spacing w:val="0"/>
          <w:sz w:val="28"/>
          <w:szCs w:val="28"/>
        </w:rPr>
        <w:t>软件服务费：</w:t>
      </w:r>
    </w:p>
    <w:p w14:paraId="13BD9D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eastAsia" w:ascii="宋体" w:hAnsi="宋体" w:eastAsia="宋体" w:cs="宋体"/>
          <w:b/>
          <w:bCs/>
          <w:i w:val="0"/>
          <w:iCs w:val="0"/>
          <w:caps w:val="0"/>
          <w:color w:val="000000"/>
          <w:spacing w:val="0"/>
          <w:sz w:val="28"/>
          <w:szCs w:val="28"/>
        </w:rPr>
        <w:t>拍卖成交后，买受人应按照规则向淘宝网支付软件服务费（收费标准为：系统成交价总额的0.5%，单个标的软件服务费金额上限为50万（人民币：伍拾万</w:t>
      </w:r>
      <w:r>
        <w:rPr>
          <w:rFonts w:hint="default" w:ascii="Helvetica" w:hAnsi="Helvetica" w:eastAsia="Helvetica" w:cs="Helvetica"/>
          <w:b/>
          <w:bCs/>
          <w:i w:val="0"/>
          <w:iCs w:val="0"/>
          <w:caps w:val="0"/>
          <w:color w:val="000000"/>
          <w:spacing w:val="0"/>
          <w:sz w:val="28"/>
          <w:szCs w:val="28"/>
        </w:rPr>
        <w:t>元</w:t>
      </w:r>
      <w:r>
        <w:rPr>
          <w:rFonts w:hint="eastAsia" w:ascii="宋体" w:hAnsi="宋体" w:eastAsia="宋体" w:cs="宋体"/>
          <w:b/>
          <w:bCs/>
          <w:i w:val="0"/>
          <w:iCs w:val="0"/>
          <w:caps w:val="0"/>
          <w:color w:val="000000"/>
          <w:spacing w:val="0"/>
          <w:sz w:val="28"/>
          <w:szCs w:val="28"/>
        </w:rPr>
        <w:t>整）。其中：系统成交价=起拍价+溢价。具体费用按淘宝网收取为准）。如竞买人未支付该费用，缴纳的竞拍保证金将被冻结，影响拍卖最终成交，由此引起的责任由竞买人自行承担，具体详见平台收费规则：</w:t>
      </w:r>
    </w:p>
    <w:p w14:paraId="2FA967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666666"/>
          <w:spacing w:val="0"/>
          <w:sz w:val="21"/>
          <w:szCs w:val="21"/>
          <w:u w:val="none"/>
        </w:rPr>
        <w:fldChar w:fldCharType="begin"/>
      </w:r>
      <w:r>
        <w:rPr>
          <w:rFonts w:hint="default" w:ascii="Helvetica" w:hAnsi="Helvetica" w:eastAsia="Helvetica" w:cs="Helvetica"/>
          <w:i w:val="0"/>
          <w:iCs w:val="0"/>
          <w:caps w:val="0"/>
          <w:color w:val="666666"/>
          <w:spacing w:val="0"/>
          <w:sz w:val="21"/>
          <w:szCs w:val="21"/>
          <w:u w:val="none"/>
        </w:rPr>
        <w:instrText xml:space="preserve"> HYPERLINK "https://www.taobao.com/markets/paimai/bankruptcycharges?spm=a213w.6688509.detail.7.5c8251f2laGTCo%E3%80%82" </w:instrText>
      </w:r>
      <w:r>
        <w:rPr>
          <w:rFonts w:hint="default" w:ascii="Helvetica" w:hAnsi="Helvetica" w:eastAsia="Helvetica" w:cs="Helvetica"/>
          <w:i w:val="0"/>
          <w:iCs w:val="0"/>
          <w:caps w:val="0"/>
          <w:color w:val="666666"/>
          <w:spacing w:val="0"/>
          <w:sz w:val="21"/>
          <w:szCs w:val="21"/>
          <w:u w:val="none"/>
        </w:rPr>
        <w:fldChar w:fldCharType="separate"/>
      </w:r>
      <w:r>
        <w:rPr>
          <w:rStyle w:val="5"/>
          <w:rFonts w:hint="default" w:ascii="Helvetica" w:hAnsi="Helvetica" w:eastAsia="Helvetica" w:cs="Helvetica"/>
          <w:b/>
          <w:bCs/>
          <w:i w:val="0"/>
          <w:iCs w:val="0"/>
          <w:caps w:val="0"/>
          <w:color w:val="000000"/>
          <w:spacing w:val="0"/>
          <w:sz w:val="28"/>
          <w:szCs w:val="28"/>
          <w:u w:val="single"/>
        </w:rPr>
        <w:t>https://www.taobao.com/markets/paimai/bankruptcycharges?spm=a213w.6688509.detail.7.5c8251f2laGTCo。</w:t>
      </w:r>
      <w:r>
        <w:rPr>
          <w:rFonts w:hint="default" w:ascii="Helvetica" w:hAnsi="Helvetica" w:eastAsia="Helvetica" w:cs="Helvetica"/>
          <w:i w:val="0"/>
          <w:iCs w:val="0"/>
          <w:caps w:val="0"/>
          <w:color w:val="666666"/>
          <w:spacing w:val="0"/>
          <w:sz w:val="21"/>
          <w:szCs w:val="21"/>
          <w:u w:val="none"/>
        </w:rPr>
        <w:fldChar w:fldCharType="end"/>
      </w:r>
    </w:p>
    <w:p w14:paraId="148D75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666666"/>
          <w:spacing w:val="0"/>
          <w:sz w:val="28"/>
          <w:szCs w:val="28"/>
        </w:rPr>
        <w:t>4、</w:t>
      </w:r>
      <w:r>
        <w:rPr>
          <w:rFonts w:hint="default" w:ascii="Helvetica" w:hAnsi="Helvetica" w:eastAsia="Helvetica" w:cs="Helvetica"/>
          <w:i w:val="0"/>
          <w:iCs w:val="0"/>
          <w:caps w:val="0"/>
          <w:color w:val="000000"/>
          <w:spacing w:val="0"/>
          <w:sz w:val="28"/>
          <w:szCs w:val="28"/>
        </w:rPr>
        <w:t>破产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14:paraId="7BD56A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666666"/>
          <w:spacing w:val="0"/>
          <w:sz w:val="21"/>
          <w:szCs w:val="21"/>
          <w:u w:val="none"/>
        </w:rPr>
        <w:fldChar w:fldCharType="begin"/>
      </w:r>
      <w:r>
        <w:rPr>
          <w:rFonts w:hint="default" w:ascii="Helvetica" w:hAnsi="Helvetica" w:eastAsia="Helvetica" w:cs="Helvetica"/>
          <w:i w:val="0"/>
          <w:iCs w:val="0"/>
          <w:caps w:val="0"/>
          <w:color w:val="666666"/>
          <w:spacing w:val="0"/>
          <w:sz w:val="21"/>
          <w:szCs w:val="21"/>
          <w:u w:val="none"/>
        </w:rPr>
        <w:instrText xml:space="preserve"> HYPERLINK "https://www.taobao.com/market/paimai/sf-helpcenter.php?path=sf-hc-right-content5" \l "q1" </w:instrText>
      </w:r>
      <w:r>
        <w:rPr>
          <w:rFonts w:hint="default" w:ascii="Helvetica" w:hAnsi="Helvetica" w:eastAsia="Helvetica" w:cs="Helvetica"/>
          <w:i w:val="0"/>
          <w:iCs w:val="0"/>
          <w:caps w:val="0"/>
          <w:color w:val="666666"/>
          <w:spacing w:val="0"/>
          <w:sz w:val="21"/>
          <w:szCs w:val="21"/>
          <w:u w:val="none"/>
        </w:rPr>
        <w:fldChar w:fldCharType="separate"/>
      </w:r>
      <w:r>
        <w:rPr>
          <w:rStyle w:val="5"/>
          <w:rFonts w:hint="default" w:ascii="Helvetica" w:hAnsi="Helvetica" w:eastAsia="Helvetica" w:cs="Helvetica"/>
          <w:i w:val="0"/>
          <w:iCs w:val="0"/>
          <w:caps w:val="0"/>
          <w:color w:val="000000"/>
          <w:spacing w:val="0"/>
          <w:sz w:val="28"/>
          <w:szCs w:val="28"/>
          <w:u w:val="single"/>
        </w:rPr>
        <w:t>https://www.taobao.com/market/paimai/sf-helpcenter.php?path=sf-hc-right-content5#q1</w:t>
      </w:r>
      <w:r>
        <w:rPr>
          <w:rFonts w:hint="default" w:ascii="Helvetica" w:hAnsi="Helvetica" w:eastAsia="Helvetica" w:cs="Helvetica"/>
          <w:i w:val="0"/>
          <w:iCs w:val="0"/>
          <w:caps w:val="0"/>
          <w:color w:val="666666"/>
          <w:spacing w:val="0"/>
          <w:sz w:val="21"/>
          <w:szCs w:val="21"/>
          <w:u w:val="none"/>
        </w:rPr>
        <w:fldChar w:fldCharType="end"/>
      </w:r>
    </w:p>
    <w:p w14:paraId="3D0F8D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666666"/>
          <w:spacing w:val="0"/>
          <w:sz w:val="28"/>
          <w:szCs w:val="28"/>
        </w:rPr>
        <w:t>5、</w:t>
      </w:r>
      <w:r>
        <w:rPr>
          <w:rFonts w:hint="default" w:ascii="Helvetica" w:hAnsi="Helvetica" w:eastAsia="Helvetica" w:cs="Helvetica"/>
          <w:b/>
          <w:bCs/>
          <w:i w:val="0"/>
          <w:iCs w:val="0"/>
          <w:caps w:val="0"/>
          <w:color w:val="000000"/>
          <w:spacing w:val="0"/>
          <w:sz w:val="28"/>
          <w:szCs w:val="28"/>
        </w:rPr>
        <w:t>拍卖成交后买受人悔拍的（包括但不限于买受人逾期未支付拍卖款），交纳的保证金不予退还</w:t>
      </w:r>
      <w:r>
        <w:rPr>
          <w:rFonts w:hint="default" w:ascii="Helvetica" w:hAnsi="Helvetica" w:eastAsia="Helvetica" w:cs="Helvetica"/>
          <w:i w:val="0"/>
          <w:iCs w:val="0"/>
          <w:caps w:val="0"/>
          <w:color w:val="000000"/>
          <w:spacing w:val="0"/>
          <w:sz w:val="28"/>
          <w:szCs w:val="28"/>
        </w:rPr>
        <w:t>，</w:t>
      </w:r>
      <w:r>
        <w:rPr>
          <w:rFonts w:hint="default" w:ascii="Helvetica" w:hAnsi="Helvetica" w:eastAsia="Helvetica" w:cs="Helvetica"/>
          <w:b/>
          <w:bCs/>
          <w:i w:val="0"/>
          <w:iCs w:val="0"/>
          <w:caps w:val="0"/>
          <w:color w:val="000000"/>
          <w:spacing w:val="0"/>
          <w:sz w:val="28"/>
          <w:szCs w:val="28"/>
        </w:rPr>
        <w:t>依次用于支付拍卖产生的费用损失、弥补重新拍卖价款低于原拍卖价款的差价、冲抵本案的债务等。保证金数额不足以弥补拍卖费用损失以及重新拍卖价款低于原拍卖价款的差价的，管理人依法向悔拍人追索</w:t>
      </w:r>
      <w:r>
        <w:rPr>
          <w:rFonts w:hint="default" w:ascii="Helvetica" w:hAnsi="Helvetica" w:eastAsia="Helvetica" w:cs="Helvetica"/>
          <w:i w:val="0"/>
          <w:iCs w:val="0"/>
          <w:caps w:val="0"/>
          <w:color w:val="000000"/>
          <w:spacing w:val="0"/>
          <w:sz w:val="28"/>
          <w:szCs w:val="28"/>
        </w:rPr>
        <w:t>。</w:t>
      </w:r>
    </w:p>
    <w:p w14:paraId="7FCB69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九、拍品交付</w:t>
      </w:r>
    </w:p>
    <w:p w14:paraId="72ECB5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i w:val="0"/>
          <w:iCs w:val="0"/>
          <w:caps w:val="0"/>
          <w:color w:val="000000"/>
          <w:spacing w:val="0"/>
          <w:sz w:val="28"/>
          <w:szCs w:val="28"/>
        </w:rPr>
        <w:t>买受人在全额支付完所有款项后，五个工作日内凭付款凭证和身份资料前往管理人处签署《债权转让协议书》文件，签署《债权转让协议书》后视为交付完成。</w:t>
      </w:r>
    </w:p>
    <w:p w14:paraId="40920C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i w:val="0"/>
          <w:iCs w:val="0"/>
          <w:caps w:val="0"/>
          <w:color w:val="000000"/>
          <w:spacing w:val="0"/>
          <w:sz w:val="28"/>
          <w:szCs w:val="28"/>
        </w:rPr>
        <w:t>最终标的物的具体情况及现状以拍卖成交后移交时的情况及现状为准，即使出现与公告不一致以及本公告未披露的瑕疵，买受人对此均不得提任何异议，且拍卖成交价不做任何调整。</w:t>
      </w:r>
    </w:p>
    <w:p w14:paraId="7B0327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b/>
          <w:bCs/>
          <w:i w:val="0"/>
          <w:iCs w:val="0"/>
          <w:caps w:val="0"/>
          <w:color w:val="000000"/>
          <w:spacing w:val="0"/>
          <w:sz w:val="28"/>
          <w:szCs w:val="28"/>
        </w:rPr>
        <w:t>十、参加竞买的人应当遵守拍卖须知的规定</w:t>
      </w:r>
      <w:r>
        <w:rPr>
          <w:rFonts w:hint="default" w:ascii="Helvetica" w:hAnsi="Helvetica" w:eastAsia="Helvetica" w:cs="Helvetica"/>
          <w:i w:val="0"/>
          <w:iCs w:val="0"/>
          <w:caps w:val="0"/>
          <w:color w:val="000000"/>
          <w:spacing w:val="0"/>
          <w:sz w:val="28"/>
          <w:szCs w:val="28"/>
        </w:rPr>
        <w:t>，不得阻挠其他竞买人竞拍，不得操纵、垄断竞拍价格，严禁竞买人恶意串标，上述行为一经发现，将取消其竞买资格，并追究相关的法律责任。</w:t>
      </w:r>
    </w:p>
    <w:p w14:paraId="2330F1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eastAsia" w:ascii="宋体" w:hAnsi="宋体" w:eastAsia="宋体" w:cs="宋体"/>
          <w:i w:val="0"/>
          <w:iCs w:val="0"/>
          <w:caps w:val="0"/>
          <w:color w:val="000000"/>
          <w:spacing w:val="0"/>
          <w:sz w:val="28"/>
          <w:szCs w:val="28"/>
        </w:rPr>
        <w:t>十一、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58C0D7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十二、人民法院、管理人根据法律规定有权暂缓拍卖、中止拍卖或撤回拍卖，变更拍卖时间的，将在淘宝平台网司法拍卖网络平台重新公告。</w:t>
      </w:r>
    </w:p>
    <w:p w14:paraId="65CB3C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十三</w:t>
      </w:r>
      <w:r>
        <w:rPr>
          <w:rFonts w:hint="default" w:ascii="Helvetica" w:hAnsi="Helvetica" w:eastAsia="Helvetica" w:cs="Helvetica"/>
          <w:b/>
          <w:bCs/>
          <w:i w:val="0"/>
          <w:iCs w:val="0"/>
          <w:caps w:val="0"/>
          <w:color w:val="000000"/>
          <w:spacing w:val="0"/>
          <w:sz w:val="28"/>
          <w:szCs w:val="28"/>
        </w:rPr>
        <w:t>、</w:t>
      </w:r>
      <w:r>
        <w:rPr>
          <w:rFonts w:hint="default" w:ascii="Helvetica" w:hAnsi="Helvetica" w:eastAsia="Helvetica" w:cs="Helvetica"/>
          <w:i w:val="0"/>
          <w:iCs w:val="0"/>
          <w:caps w:val="0"/>
          <w:color w:val="000000"/>
          <w:spacing w:val="0"/>
          <w:sz w:val="28"/>
          <w:szCs w:val="28"/>
        </w:rPr>
        <w:t>凡发现拍卖中有违规行为，可如实举报。</w:t>
      </w:r>
    </w:p>
    <w:p w14:paraId="1441C2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 </w:t>
      </w:r>
    </w:p>
    <w:p w14:paraId="763389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本公告未尽事宜，请致电咨询。</w:t>
      </w:r>
    </w:p>
    <w:p w14:paraId="367390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管理人咨询电话：范老师17320484190</w:t>
      </w:r>
    </w:p>
    <w:p w14:paraId="3E6406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000000"/>
          <w:spacing w:val="0"/>
          <w:sz w:val="28"/>
          <w:szCs w:val="28"/>
        </w:rPr>
        <w:t>辅助拍卖机构：谭老师  18323576965</w:t>
      </w:r>
    </w:p>
    <w:p w14:paraId="264A4E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eastAsia" w:ascii="宋体" w:hAnsi="宋体" w:eastAsia="宋体" w:cs="宋体"/>
          <w:i w:val="0"/>
          <w:iCs w:val="0"/>
          <w:caps w:val="0"/>
          <w:color w:val="000000"/>
          <w:spacing w:val="0"/>
          <w:sz w:val="28"/>
          <w:szCs w:val="28"/>
        </w:rPr>
        <w:t>重庆市高级人民法院监督电话：023-67673247、023-67673497</w:t>
      </w:r>
    </w:p>
    <w:p w14:paraId="1DFED4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eastAsia" w:ascii="宋体" w:hAnsi="宋体" w:eastAsia="宋体" w:cs="宋体"/>
          <w:i w:val="0"/>
          <w:iCs w:val="0"/>
          <w:caps w:val="0"/>
          <w:color w:val="000000"/>
          <w:spacing w:val="0"/>
          <w:sz w:val="28"/>
          <w:szCs w:val="28"/>
        </w:rPr>
        <w:t>淘宝技术咨询电话：400-822-2870</w:t>
      </w:r>
      <w:r>
        <w:rPr>
          <w:rFonts w:hint="default" w:ascii="Helvetica" w:hAnsi="Helvetica" w:eastAsia="Helvetica" w:cs="Helvetica"/>
          <w:i w:val="0"/>
          <w:iCs w:val="0"/>
          <w:caps w:val="0"/>
          <w:color w:val="000000"/>
          <w:spacing w:val="0"/>
          <w:sz w:val="28"/>
          <w:szCs w:val="28"/>
        </w:rPr>
        <w:t> </w:t>
      </w:r>
    </w:p>
    <w:p w14:paraId="5C5394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jc w:val="right"/>
      </w:pPr>
      <w:r>
        <w:rPr>
          <w:rFonts w:hint="default" w:ascii="Helvetica" w:hAnsi="Helvetica" w:eastAsia="Helvetica" w:cs="Helvetica"/>
          <w:i w:val="0"/>
          <w:iCs w:val="0"/>
          <w:caps w:val="0"/>
          <w:color w:val="666666"/>
          <w:spacing w:val="0"/>
          <w:sz w:val="28"/>
          <w:szCs w:val="28"/>
        </w:rPr>
        <w:t>重庆五矿机械进出口有限公司管理人</w:t>
      </w:r>
    </w:p>
    <w:p w14:paraId="225CCB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2026年2月9日</w:t>
      </w:r>
      <w:r>
        <w:rPr>
          <w:rFonts w:hint="default" w:ascii="Helvetica" w:hAnsi="Helvetica" w:eastAsia="Helvetica" w:cs="Helvetica"/>
          <w:i w:val="0"/>
          <w:iCs w:val="0"/>
          <w:caps w:val="0"/>
          <w:color w:val="666666"/>
          <w:spacing w:val="0"/>
          <w:kern w:val="0"/>
          <w:sz w:val="21"/>
          <w:szCs w:val="21"/>
          <w:lang w:val="en-US" w:eastAsia="zh-CN" w:bidi="ar"/>
        </w:rPr>
        <w:t> </w:t>
      </w:r>
    </w:p>
    <w:p w14:paraId="6E3DD9C0">
      <w:pPr>
        <w:keepNext w:val="0"/>
        <w:keepLines w:val="0"/>
        <w:widowControl/>
        <w:suppressLineNumbers w:val="0"/>
        <w:pBdr>
          <w:top w:val="single" w:color="E6E6E6" w:sz="6" w:space="0"/>
          <w:left w:val="none" w:color="auto" w:sz="0" w:space="0"/>
          <w:bottom w:val="none" w:color="auto" w:sz="0" w:space="0"/>
          <w:right w:val="none" w:color="auto" w:sz="0" w:space="0"/>
        </w:pBdr>
        <w:shd w:val="clear" w:fill="FFFFFF"/>
        <w:spacing w:before="0" w:beforeAutospacing="0" w:after="300" w:afterAutospacing="0"/>
        <w:ind w:left="600" w:right="600" w:firstLine="0"/>
        <w:jc w:val="center"/>
      </w:pPr>
      <w:r>
        <w:rPr>
          <w:rFonts w:hint="eastAsia" w:ascii="微软雅黑" w:hAnsi="微软雅黑" w:eastAsia="微软雅黑" w:cs="微软雅黑"/>
          <w:i w:val="0"/>
          <w:iCs w:val="0"/>
          <w:caps w:val="0"/>
          <w:color w:val="C21F3A"/>
          <w:spacing w:val="0"/>
          <w:kern w:val="0"/>
          <w:sz w:val="48"/>
          <w:szCs w:val="48"/>
          <w:shd w:val="clear" w:fill="FFFFFF"/>
          <w:lang w:val="en-US" w:eastAsia="zh-CN" w:bidi="ar"/>
        </w:rPr>
        <w:t>竞买须知</w:t>
      </w:r>
      <w:r>
        <w:rPr>
          <w:rFonts w:hint="default" w:ascii="Helvetica" w:hAnsi="Helvetica" w:eastAsia="Helvetica" w:cs="Helvetica"/>
          <w:i w:val="0"/>
          <w:iCs w:val="0"/>
          <w:caps w:val="0"/>
          <w:color w:val="666666"/>
          <w:spacing w:val="0"/>
          <w:sz w:val="21"/>
          <w:szCs w:val="21"/>
        </w:rPr>
        <w:t> </w:t>
      </w:r>
    </w:p>
    <w:p w14:paraId="05827A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666666"/>
          <w:spacing w:val="0"/>
          <w:sz w:val="28"/>
          <w:szCs w:val="28"/>
        </w:rPr>
        <w:t>重庆五矿机械进出口有限公司</w:t>
      </w:r>
      <w:r>
        <w:rPr>
          <w:rFonts w:hint="eastAsia" w:ascii="宋体" w:hAnsi="宋体" w:eastAsia="宋体" w:cs="宋体"/>
          <w:b/>
          <w:bCs/>
          <w:i w:val="0"/>
          <w:iCs w:val="0"/>
          <w:caps w:val="0"/>
          <w:color w:val="666666"/>
          <w:spacing w:val="0"/>
          <w:sz w:val="28"/>
          <w:szCs w:val="28"/>
        </w:rPr>
        <w:t>管理人（以下简称“管理人”）</w:t>
      </w:r>
      <w:r>
        <w:rPr>
          <w:rFonts w:hint="eastAsia" w:ascii="宋体" w:hAnsi="宋体" w:eastAsia="宋体" w:cs="宋体"/>
          <w:b/>
          <w:bCs/>
          <w:i w:val="0"/>
          <w:iCs w:val="0"/>
          <w:caps w:val="0"/>
          <w:color w:val="FF0000"/>
          <w:spacing w:val="0"/>
          <w:sz w:val="28"/>
          <w:szCs w:val="28"/>
        </w:rPr>
        <w:t>将于2026</w:t>
      </w:r>
      <w:r>
        <w:rPr>
          <w:rFonts w:hint="default" w:ascii="Helvetica" w:hAnsi="Helvetica" w:eastAsia="Helvetica" w:cs="Helvetica"/>
          <w:b/>
          <w:bCs/>
          <w:i w:val="0"/>
          <w:iCs w:val="0"/>
          <w:caps w:val="0"/>
          <w:color w:val="FF0000"/>
          <w:spacing w:val="0"/>
          <w:sz w:val="28"/>
          <w:szCs w:val="28"/>
        </w:rPr>
        <w:t>年2月24</w:t>
      </w:r>
      <w:r>
        <w:rPr>
          <w:rFonts w:hint="eastAsia" w:ascii="宋体" w:hAnsi="宋体" w:eastAsia="宋体" w:cs="宋体"/>
          <w:b/>
          <w:bCs/>
          <w:i w:val="0"/>
          <w:iCs w:val="0"/>
          <w:caps w:val="0"/>
          <w:color w:val="FF0000"/>
          <w:spacing w:val="0"/>
          <w:sz w:val="28"/>
          <w:szCs w:val="28"/>
        </w:rPr>
        <w:t>日上午10时至2026</w:t>
      </w:r>
      <w:r>
        <w:rPr>
          <w:rFonts w:hint="default" w:ascii="Helvetica" w:hAnsi="Helvetica" w:eastAsia="Helvetica" w:cs="Helvetica"/>
          <w:b/>
          <w:bCs/>
          <w:i w:val="0"/>
          <w:iCs w:val="0"/>
          <w:caps w:val="0"/>
          <w:color w:val="FF0000"/>
          <w:spacing w:val="0"/>
          <w:sz w:val="28"/>
          <w:szCs w:val="28"/>
        </w:rPr>
        <w:t>年2月25</w:t>
      </w:r>
      <w:r>
        <w:rPr>
          <w:rFonts w:hint="eastAsia" w:ascii="宋体" w:hAnsi="宋体" w:eastAsia="宋体" w:cs="宋体"/>
          <w:b/>
          <w:bCs/>
          <w:i w:val="0"/>
          <w:iCs w:val="0"/>
          <w:caps w:val="0"/>
          <w:color w:val="FF0000"/>
          <w:spacing w:val="0"/>
          <w:sz w:val="28"/>
          <w:szCs w:val="28"/>
        </w:rPr>
        <w:t>日上午10时止</w:t>
      </w:r>
      <w:r>
        <w:rPr>
          <w:rFonts w:hint="eastAsia" w:ascii="宋体" w:hAnsi="宋体" w:eastAsia="宋体" w:cs="宋体"/>
          <w:b/>
          <w:bCs/>
          <w:i w:val="0"/>
          <w:iCs w:val="0"/>
          <w:caps w:val="0"/>
          <w:color w:val="666666"/>
          <w:spacing w:val="0"/>
          <w:sz w:val="28"/>
          <w:szCs w:val="28"/>
        </w:rPr>
        <w:t>（即24小时，延时除外）在</w:t>
      </w:r>
      <w:r>
        <w:rPr>
          <w:rFonts w:hint="default" w:ascii="Helvetica" w:hAnsi="Helvetica" w:eastAsia="Helvetica" w:cs="Helvetica"/>
          <w:b/>
          <w:bCs/>
          <w:i w:val="0"/>
          <w:iCs w:val="0"/>
          <w:caps w:val="0"/>
          <w:color w:val="666666"/>
          <w:spacing w:val="0"/>
          <w:sz w:val="28"/>
          <w:szCs w:val="28"/>
        </w:rPr>
        <w:t>淘宝网阿里拍卖资产交易破产平台（处置单位：重庆五矿机械进出口有限公司管理人，监督单位：重庆市第五中级人民法院，网址：https://susong.taobao.com/）进行公开拍卖活动，为规范拍卖行为，维护拍卖秩序，保护各方当事人的合法权益，特制定本《竞买须知》，望大家共同遵守。</w:t>
      </w:r>
    </w:p>
    <w:p w14:paraId="722820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000000"/>
          <w:spacing w:val="0"/>
          <w:sz w:val="28"/>
          <w:szCs w:val="28"/>
        </w:rPr>
        <w:t>一、</w:t>
      </w:r>
      <w:r>
        <w:rPr>
          <w:rFonts w:hint="default" w:ascii="Helvetica" w:hAnsi="Helvetica" w:eastAsia="Helvetica" w:cs="Helvetica"/>
          <w:i w:val="0"/>
          <w:iCs w:val="0"/>
          <w:caps w:val="0"/>
          <w:color w:val="000000"/>
          <w:spacing w:val="0"/>
          <w:sz w:val="28"/>
          <w:szCs w:val="28"/>
        </w:rPr>
        <w:t>本《拍卖须知》根据《中华人民共和国民事诉讼法》等相关法律规定所制订，竞买人应认真仔细阅读，了解本须知的全部内容。</w:t>
      </w:r>
    </w:p>
    <w:p w14:paraId="3C0A7C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000000"/>
          <w:spacing w:val="0"/>
          <w:sz w:val="28"/>
          <w:szCs w:val="28"/>
        </w:rPr>
        <w:t>二、</w:t>
      </w:r>
      <w:r>
        <w:rPr>
          <w:rFonts w:hint="eastAsia" w:ascii="宋体" w:hAnsi="宋体" w:eastAsia="宋体" w:cs="宋体"/>
          <w:i w:val="0"/>
          <w:iCs w:val="0"/>
          <w:caps w:val="0"/>
          <w:color w:val="000000"/>
          <w:spacing w:val="0"/>
          <w:sz w:val="28"/>
          <w:szCs w:val="28"/>
        </w:rPr>
        <w:t>本次拍卖活动遵循“公开、公平、公正、诚实守信”的原则，拍卖活动具备法律效力。参加本次拍卖活动的竞买人必须遵守本须知的各项条款，并对自己的行为承担法律责任。</w:t>
      </w:r>
    </w:p>
    <w:p w14:paraId="6648EF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000000"/>
          <w:spacing w:val="0"/>
          <w:sz w:val="28"/>
          <w:szCs w:val="28"/>
        </w:rPr>
        <w:t>三、</w:t>
      </w:r>
      <w:r>
        <w:rPr>
          <w:rFonts w:hint="default" w:ascii="Helvetica" w:hAnsi="Helvetica" w:eastAsia="Helvetica" w:cs="Helvetica"/>
          <w:i w:val="0"/>
          <w:iCs w:val="0"/>
          <w:caps w:val="0"/>
          <w:color w:val="000000"/>
          <w:spacing w:val="0"/>
          <w:sz w:val="28"/>
          <w:szCs w:val="28"/>
        </w:rPr>
        <w:t>本次拍卖是经法定公告期和展示期后才举行的，就拍卖标的物已知及可能存在的瑕疵已在本次拍卖资料中做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w:t>
      </w:r>
      <w:r>
        <w:rPr>
          <w:rFonts w:hint="default" w:ascii="Helvetica" w:hAnsi="Helvetica" w:eastAsia="Helvetica" w:cs="Helvetica"/>
          <w:b/>
          <w:bCs/>
          <w:i w:val="0"/>
          <w:iCs w:val="0"/>
          <w:caps w:val="0"/>
          <w:color w:val="000000"/>
          <w:spacing w:val="0"/>
          <w:sz w:val="28"/>
          <w:szCs w:val="28"/>
        </w:rPr>
        <w:t>慎重决定竞买行为，竞买人一旦作出竞买决定，即表明已完全了解，并接受标的物的现状和一切已知及未知的瑕疵。</w:t>
      </w:r>
    </w:p>
    <w:p w14:paraId="585260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000000"/>
          <w:spacing w:val="0"/>
          <w:sz w:val="28"/>
          <w:szCs w:val="28"/>
        </w:rPr>
        <w:t>四、</w:t>
      </w:r>
      <w:r>
        <w:rPr>
          <w:rFonts w:hint="default" w:ascii="Helvetica" w:hAnsi="Helvetica" w:eastAsia="Helvetica" w:cs="Helvetica"/>
          <w:i w:val="0"/>
          <w:iCs w:val="0"/>
          <w:caps w:val="0"/>
          <w:color w:val="000000"/>
          <w:spacing w:val="0"/>
          <w:sz w:val="28"/>
          <w:szCs w:val="28"/>
        </w:rPr>
        <w:t>竞买人条件：</w:t>
      </w:r>
    </w:p>
    <w:p w14:paraId="30403D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1、凡具备完全民事行为能力的公民、法人和其他组织均可参加竞买，若不具有完全民事行为能力的，其委托人或代理人必须具备完全民事行为能力；</w:t>
      </w:r>
      <w:r>
        <w:rPr>
          <w:rFonts w:hint="eastAsia" w:ascii="宋体" w:hAnsi="宋体" w:eastAsia="宋体" w:cs="宋体"/>
          <w:i w:val="0"/>
          <w:iCs w:val="0"/>
          <w:caps w:val="0"/>
          <w:color w:val="000000"/>
          <w:spacing w:val="0"/>
          <w:sz w:val="28"/>
          <w:szCs w:val="28"/>
        </w:rPr>
        <w:t>但以下人员或机构不得受让资产：1）债务人（本次标的物的欠款主体）、担保人；2）债务人（本次标的物的欠款主体）、担保人为自然人的，其本人及其直系亲属；3）债务企业（本次标的物的欠款主体）的控股股东、实际控制人及其控股下属公司、担保企业及其控股下属公司，债务企业的其他关联企业；4）上述主体出资成立的法人机构或特殊目的实体。</w:t>
      </w:r>
    </w:p>
    <w:p w14:paraId="07AE6B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2、法律、行政法规、司法解释及政策对买受人资格或者条件有特殊规定的，竞买人应当具备规定的资格或者条件。因不符合资格或条件参加竞买的，由竞买人自行承担相应的法律责任。</w:t>
      </w:r>
    </w:p>
    <w:p w14:paraId="3D1CD3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3、竞买人可委托代理人（具备完全民事行为能力的自然人）进行，但须在</w:t>
      </w:r>
      <w:r>
        <w:rPr>
          <w:rFonts w:hint="eastAsia" w:ascii="宋体" w:hAnsi="宋体" w:eastAsia="宋体" w:cs="宋体"/>
          <w:b/>
          <w:bCs/>
          <w:i w:val="0"/>
          <w:iCs w:val="0"/>
          <w:caps w:val="0"/>
          <w:color w:val="000000"/>
          <w:spacing w:val="0"/>
          <w:sz w:val="28"/>
          <w:szCs w:val="28"/>
        </w:rPr>
        <w:t>竞价程序开始3个工作日前</w:t>
      </w:r>
      <w:r>
        <w:rPr>
          <w:rFonts w:hint="eastAsia" w:ascii="宋体" w:hAnsi="宋体" w:eastAsia="宋体" w:cs="宋体"/>
          <w:i w:val="0"/>
          <w:iCs w:val="0"/>
          <w:caps w:val="0"/>
          <w:color w:val="000000"/>
          <w:spacing w:val="0"/>
          <w:sz w:val="28"/>
          <w:szCs w:val="28"/>
          <w:shd w:val="clear" w:fill="FFFF00"/>
        </w:rPr>
        <w:t>与辅助拍卖机构</w:t>
      </w:r>
      <w:r>
        <w:rPr>
          <w:rFonts w:hint="default" w:ascii="Helvetica" w:hAnsi="Helvetica" w:eastAsia="Helvetica" w:cs="Helvetica"/>
          <w:i w:val="0"/>
          <w:iCs w:val="0"/>
          <w:caps w:val="0"/>
          <w:color w:val="000000"/>
          <w:spacing w:val="0"/>
          <w:sz w:val="28"/>
          <w:szCs w:val="28"/>
        </w:rPr>
        <w:t>沟通办理委托手续；竞买成功后，竞买人（法定代表人、其他组织的负责人）须与委托代理人一同到管理人处办理交付手续。如委托手续不全，竞买活动认定为委托代理人的个人行为。因不符合资格或条件参加竞买的，由竞买人自行承担相应的法律责任。</w:t>
      </w:r>
    </w:p>
    <w:p w14:paraId="18657E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eastAsia" w:ascii="宋体" w:hAnsi="宋体" w:eastAsia="宋体" w:cs="宋体"/>
          <w:i w:val="0"/>
          <w:iCs w:val="0"/>
          <w:caps w:val="0"/>
          <w:color w:val="000000"/>
          <w:spacing w:val="0"/>
          <w:sz w:val="28"/>
          <w:szCs w:val="28"/>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w:t>
      </w:r>
    </w:p>
    <w:p w14:paraId="26EBA4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竞买人可委托代理人（具备完全民事行为能力的自然人）进行，但须在</w:t>
      </w:r>
      <w:r>
        <w:rPr>
          <w:rFonts w:hint="eastAsia" w:ascii="宋体" w:hAnsi="宋体" w:eastAsia="宋体" w:cs="宋体"/>
          <w:b/>
          <w:bCs/>
          <w:i w:val="0"/>
          <w:iCs w:val="0"/>
          <w:caps w:val="0"/>
          <w:color w:val="000000"/>
          <w:spacing w:val="0"/>
          <w:sz w:val="28"/>
          <w:szCs w:val="28"/>
        </w:rPr>
        <w:t>竞价程序开始3个工作日前</w:t>
      </w:r>
      <w:r>
        <w:rPr>
          <w:rFonts w:hint="default" w:ascii="Helvetica" w:hAnsi="Helvetica" w:eastAsia="Helvetica" w:cs="Helvetica"/>
          <w:i w:val="0"/>
          <w:iCs w:val="0"/>
          <w:caps w:val="0"/>
          <w:color w:val="000000"/>
          <w:spacing w:val="0"/>
          <w:sz w:val="28"/>
          <w:szCs w:val="28"/>
        </w:rPr>
        <w:t>与五矿公司管理人沟通办理委托手续；竞买成功后，竞买人（法定代表人、其他组织的负责人）须与委托代理人一同到管理人处办理交付或权属转移手续。如委托手续不全，竞买活动认定为委托代理人的个人行为。</w:t>
      </w:r>
    </w:p>
    <w:p w14:paraId="26185F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因不符合资格或条件参加竞买的，由竞买人自行承担相应的法律责任。</w:t>
      </w:r>
    </w:p>
    <w:p w14:paraId="6F1BFD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000000"/>
          <w:spacing w:val="0"/>
          <w:sz w:val="28"/>
          <w:szCs w:val="28"/>
        </w:rPr>
        <w:t>五、</w:t>
      </w:r>
      <w:r>
        <w:rPr>
          <w:rFonts w:hint="default" w:ascii="Helvetica" w:hAnsi="Helvetica" w:eastAsia="Helvetica" w:cs="Helvetica"/>
          <w:i w:val="0"/>
          <w:iCs w:val="0"/>
          <w:caps w:val="0"/>
          <w:color w:val="000000"/>
          <w:spacing w:val="0"/>
          <w:sz w:val="28"/>
          <w:szCs w:val="28"/>
        </w:rPr>
        <w:t>优先购买权人参加竞买，</w:t>
      </w:r>
      <w:r>
        <w:rPr>
          <w:rFonts w:hint="eastAsia" w:ascii="宋体" w:hAnsi="宋体" w:eastAsia="宋体" w:cs="宋体"/>
          <w:b/>
          <w:bCs/>
          <w:i w:val="0"/>
          <w:iCs w:val="0"/>
          <w:caps w:val="0"/>
          <w:color w:val="000000"/>
          <w:spacing w:val="0"/>
          <w:sz w:val="28"/>
          <w:szCs w:val="28"/>
        </w:rPr>
        <w:t>请于竞价程序开始3个工作日前</w:t>
      </w:r>
      <w:r>
        <w:rPr>
          <w:rFonts w:hint="default" w:ascii="Helvetica" w:hAnsi="Helvetica" w:eastAsia="Helvetica" w:cs="Helvetica"/>
          <w:i w:val="0"/>
          <w:iCs w:val="0"/>
          <w:caps w:val="0"/>
          <w:color w:val="000000"/>
          <w:spacing w:val="0"/>
          <w:sz w:val="28"/>
          <w:szCs w:val="28"/>
        </w:rPr>
        <w:t>向五矿公司管理人提交合法有效的证明，资格经管理人确认后才能参与竞买，逾期不提交的，视为放弃对本标的物享有优先购买权。</w:t>
      </w:r>
    </w:p>
    <w:p w14:paraId="7FB85A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000000"/>
          <w:spacing w:val="0"/>
          <w:sz w:val="28"/>
          <w:szCs w:val="28"/>
        </w:rPr>
        <w:t>六、</w:t>
      </w:r>
      <w:r>
        <w:rPr>
          <w:rFonts w:hint="eastAsia" w:ascii="宋体" w:hAnsi="宋体" w:eastAsia="宋体" w:cs="宋体"/>
          <w:i w:val="0"/>
          <w:iCs w:val="0"/>
          <w:caps w:val="0"/>
          <w:color w:val="000000"/>
          <w:spacing w:val="0"/>
          <w:sz w:val="28"/>
          <w:szCs w:val="28"/>
        </w:rPr>
        <w:t>本次拍卖活动设置延时出价功能，在拍卖活动结束前，每最后5分钟如果有竞买人出价，就自动延迟5分钟。</w:t>
      </w:r>
    </w:p>
    <w:p w14:paraId="132673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000000"/>
          <w:spacing w:val="0"/>
          <w:sz w:val="28"/>
          <w:szCs w:val="28"/>
        </w:rPr>
        <w:t>七、</w:t>
      </w:r>
      <w:r>
        <w:rPr>
          <w:rFonts w:hint="eastAsia" w:ascii="宋体" w:hAnsi="宋体" w:eastAsia="宋体" w:cs="宋体"/>
          <w:i w:val="0"/>
          <w:iCs w:val="0"/>
          <w:caps w:val="0"/>
          <w:color w:val="000000"/>
          <w:spacing w:val="0"/>
          <w:sz w:val="28"/>
          <w:szCs w:val="28"/>
        </w:rPr>
        <w:t>竞拍前竞买人应通过支付宝账户缴纳足额的拍卖保证金。竞买人在对拍卖标的物第一次确认出价竞拍前，按资产交易破产平台系统提示报名缴纳足够的保证金，系统会自动锁定该笔款项。拍卖成交的，买受人锁定的保证金将在买受人支付软件服务费后24小时以内自动转入本管理人指定账户，其他竞买人的保证金在拍卖结束以后1-3个工作日自动解锁。保证金锁定期间不计利息。</w:t>
      </w:r>
    </w:p>
    <w:p w14:paraId="53DADE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保证金支付帮助：</w:t>
      </w:r>
    </w:p>
    <w:p w14:paraId="077B25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https://www.taobao.com/market/paimai/sf-helpcenter.php?path=sf-hc-right-content5#q1</w:t>
      </w:r>
    </w:p>
    <w:p w14:paraId="17ECD0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firstLine="562"/>
      </w:pPr>
      <w:r>
        <w:rPr>
          <w:rFonts w:hint="default" w:ascii="Helvetica" w:hAnsi="Helvetica" w:eastAsia="Helvetica" w:cs="Helvetica"/>
          <w:b/>
          <w:bCs/>
          <w:i w:val="0"/>
          <w:iCs w:val="0"/>
          <w:caps w:val="0"/>
          <w:color w:val="000000"/>
          <w:spacing w:val="0"/>
          <w:sz w:val="28"/>
          <w:szCs w:val="28"/>
        </w:rPr>
        <w:t>八、</w:t>
      </w:r>
      <w:r>
        <w:rPr>
          <w:rFonts w:hint="default" w:ascii="Helvetica" w:hAnsi="Helvetica" w:eastAsia="Helvetica" w:cs="Helvetica"/>
          <w:i w:val="0"/>
          <w:iCs w:val="0"/>
          <w:caps w:val="0"/>
          <w:color w:val="000000"/>
          <w:spacing w:val="0"/>
          <w:sz w:val="28"/>
          <w:szCs w:val="28"/>
        </w:rPr>
        <w:t>拍卖成交后，买受人应按时支付拍卖余款，拍卖余款（扣除保证金后的余款）应当在拍卖</w:t>
      </w:r>
      <w:r>
        <w:rPr>
          <w:rFonts w:hint="default" w:ascii="Helvetica" w:hAnsi="Helvetica" w:eastAsia="Helvetica" w:cs="Helvetica"/>
          <w:b/>
          <w:bCs/>
          <w:i w:val="0"/>
          <w:iCs w:val="0"/>
          <w:caps w:val="0"/>
          <w:color w:val="FF0000"/>
          <w:spacing w:val="0"/>
          <w:sz w:val="28"/>
          <w:szCs w:val="28"/>
        </w:rPr>
        <w:t>成交起七个工作日内汇款</w:t>
      </w:r>
      <w:r>
        <w:rPr>
          <w:rFonts w:hint="default" w:ascii="Helvetica" w:hAnsi="Helvetica" w:eastAsia="Helvetica" w:cs="Helvetica"/>
          <w:b/>
          <w:bCs/>
          <w:i w:val="0"/>
          <w:iCs w:val="0"/>
          <w:caps w:val="0"/>
          <w:color w:val="000000"/>
          <w:spacing w:val="0"/>
          <w:sz w:val="28"/>
          <w:szCs w:val="28"/>
        </w:rPr>
        <w:t>至管理人指定账户（户名：重庆五矿机械进出口有限公司</w:t>
      </w:r>
      <w:r>
        <w:rPr>
          <w:rFonts w:hint="eastAsia" w:ascii="宋体" w:hAnsi="宋体" w:eastAsia="宋体" w:cs="宋体"/>
          <w:b/>
          <w:bCs/>
          <w:i w:val="0"/>
          <w:iCs w:val="0"/>
          <w:caps w:val="0"/>
          <w:color w:val="000000"/>
          <w:spacing w:val="0"/>
          <w:sz w:val="28"/>
          <w:szCs w:val="28"/>
        </w:rPr>
        <w:t>管理人；开户行：中国银行重庆九龙坡支行营业部；账号：113073565268）。</w:t>
      </w:r>
    </w:p>
    <w:p w14:paraId="077814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eastAsia" w:ascii="宋体" w:hAnsi="宋体" w:eastAsia="宋体" w:cs="宋体"/>
          <w:b/>
          <w:bCs/>
          <w:i w:val="0"/>
          <w:iCs w:val="0"/>
          <w:caps w:val="0"/>
          <w:color w:val="000000"/>
          <w:spacing w:val="0"/>
          <w:sz w:val="28"/>
          <w:szCs w:val="28"/>
        </w:rPr>
        <w:t>拍卖成交后，买受人应按照规则向淘宝网支付软件服务费（收费标准为：系统成交价总额的0.5%，单个标的软件服务费金额上限为50万（人民币：伍拾万</w:t>
      </w:r>
      <w:r>
        <w:rPr>
          <w:rFonts w:hint="default" w:ascii="Helvetica" w:hAnsi="Helvetica" w:eastAsia="Helvetica" w:cs="Helvetica"/>
          <w:b/>
          <w:bCs/>
          <w:i w:val="0"/>
          <w:iCs w:val="0"/>
          <w:caps w:val="0"/>
          <w:color w:val="000000"/>
          <w:spacing w:val="0"/>
          <w:sz w:val="28"/>
          <w:szCs w:val="28"/>
        </w:rPr>
        <w:t>元</w:t>
      </w:r>
      <w:r>
        <w:rPr>
          <w:rFonts w:hint="eastAsia" w:ascii="宋体" w:hAnsi="宋体" w:eastAsia="宋体" w:cs="宋体"/>
          <w:b/>
          <w:bCs/>
          <w:i w:val="0"/>
          <w:iCs w:val="0"/>
          <w:caps w:val="0"/>
          <w:color w:val="000000"/>
          <w:spacing w:val="0"/>
          <w:sz w:val="28"/>
          <w:szCs w:val="28"/>
        </w:rPr>
        <w:t>整）。其中：系统成交价=起拍价+溢价。具体费用按淘宝网收取为准）。如竞买人未支付该费用，缴纳的竞拍保证金将被冻结，影响拍卖最终成交，由此引起的责任由竞买人自行承担，具体详见平台收费规则：</w:t>
      </w:r>
    </w:p>
    <w:p w14:paraId="0CA022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666666"/>
          <w:spacing w:val="0"/>
          <w:sz w:val="21"/>
          <w:szCs w:val="21"/>
          <w:u w:val="none"/>
        </w:rPr>
        <w:fldChar w:fldCharType="begin"/>
      </w:r>
      <w:r>
        <w:rPr>
          <w:rFonts w:hint="default" w:ascii="Helvetica" w:hAnsi="Helvetica" w:eastAsia="Helvetica" w:cs="Helvetica"/>
          <w:i w:val="0"/>
          <w:iCs w:val="0"/>
          <w:caps w:val="0"/>
          <w:color w:val="666666"/>
          <w:spacing w:val="0"/>
          <w:sz w:val="21"/>
          <w:szCs w:val="21"/>
          <w:u w:val="none"/>
        </w:rPr>
        <w:instrText xml:space="preserve"> HYPERLINK "https://www.taobao.com/markets/paimai/bankruptcycharges?spm=a213w.6688509.detail.7.5c8251f2laGTCo" </w:instrText>
      </w:r>
      <w:r>
        <w:rPr>
          <w:rFonts w:hint="default" w:ascii="Helvetica" w:hAnsi="Helvetica" w:eastAsia="Helvetica" w:cs="Helvetica"/>
          <w:i w:val="0"/>
          <w:iCs w:val="0"/>
          <w:caps w:val="0"/>
          <w:color w:val="666666"/>
          <w:spacing w:val="0"/>
          <w:sz w:val="21"/>
          <w:szCs w:val="21"/>
          <w:u w:val="none"/>
        </w:rPr>
        <w:fldChar w:fldCharType="separate"/>
      </w:r>
      <w:r>
        <w:rPr>
          <w:rStyle w:val="5"/>
          <w:rFonts w:hint="default" w:ascii="Helvetica" w:hAnsi="Helvetica" w:eastAsia="Helvetica" w:cs="Helvetica"/>
          <w:b/>
          <w:bCs/>
          <w:i w:val="0"/>
          <w:iCs w:val="0"/>
          <w:caps w:val="0"/>
          <w:color w:val="000000"/>
          <w:spacing w:val="0"/>
          <w:sz w:val="28"/>
          <w:szCs w:val="28"/>
          <w:u w:val="single"/>
        </w:rPr>
        <w:t>https://www.taobao.com/markets/paimai/bankruptcycharges?spm=a213w.6688509.detail.7.5c8251f2laGTCo</w:t>
      </w:r>
      <w:r>
        <w:rPr>
          <w:rFonts w:hint="default" w:ascii="Helvetica" w:hAnsi="Helvetica" w:eastAsia="Helvetica" w:cs="Helvetica"/>
          <w:i w:val="0"/>
          <w:iCs w:val="0"/>
          <w:caps w:val="0"/>
          <w:color w:val="666666"/>
          <w:spacing w:val="0"/>
          <w:sz w:val="21"/>
          <w:szCs w:val="21"/>
          <w:u w:val="none"/>
        </w:rPr>
        <w:fldChar w:fldCharType="end"/>
      </w:r>
    </w:p>
    <w:p w14:paraId="68B58D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b/>
          <w:bCs/>
          <w:i w:val="0"/>
          <w:iCs w:val="0"/>
          <w:caps w:val="0"/>
          <w:color w:val="000000"/>
          <w:spacing w:val="0"/>
          <w:sz w:val="28"/>
          <w:szCs w:val="28"/>
        </w:rPr>
        <w:t>九、拍卖成交后买受人悔拍的（包括但不限于买受人逾期未支付拍卖款），交纳的保证金不予退还，依次用于支付拍卖产生的费用损失、弥补重新拍卖价款低于原拍卖价款的差价、冲抵本案的债务等。保证金数额不足以弥补拍卖费用损失以及重新拍卖价款低于原拍卖价款的差价的，管理人依法向悔拍人追索。</w:t>
      </w:r>
    </w:p>
    <w:p w14:paraId="5EE02F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firstLine="562"/>
      </w:pPr>
      <w:r>
        <w:rPr>
          <w:rFonts w:hint="default" w:ascii="Helvetica" w:hAnsi="Helvetica" w:eastAsia="Helvetica" w:cs="Helvetica"/>
          <w:b/>
          <w:bCs/>
          <w:i w:val="0"/>
          <w:iCs w:val="0"/>
          <w:caps w:val="0"/>
          <w:color w:val="000000"/>
          <w:spacing w:val="0"/>
          <w:sz w:val="28"/>
          <w:szCs w:val="28"/>
        </w:rPr>
        <w:t>十、</w:t>
      </w:r>
      <w:r>
        <w:rPr>
          <w:rFonts w:hint="default" w:ascii="Helvetica" w:hAnsi="Helvetica" w:eastAsia="Helvetica" w:cs="Helvetica"/>
          <w:i w:val="0"/>
          <w:iCs w:val="0"/>
          <w:caps w:val="0"/>
          <w:color w:val="000000"/>
          <w:spacing w:val="0"/>
          <w:sz w:val="28"/>
          <w:szCs w:val="28"/>
        </w:rPr>
        <w:t>拍卖公告中涉及标的物的相关数据情况仅供参考，最终标的物的具体情况及现状以拍卖成交后移交时的情况及现状为准（详细情况见竞买公告）。逾期不办理的，承担本标的物可能发生的损毁、灭失等风险的后果。能否办理权利移交手续请竞买人在竞买前自行到相关职能部门咨询确认，标的物现状及存在瑕疵等原因不能或者延迟办理权利移交手续造成的费用增加及后果自负，管理人不作权利移交的任何承诺，也不承担无法办理或逾期办理的任何责任。标的物拍卖成交后，标的物的权利移交手续由买受人自行办理，管理人予以协助。标的物成交后涉及的各项税、费，按国家规定由买卖双方各自承担，法律法规未规定、未明确交费义务人的费用由买受人承担。买受人在竞买前应向所涉税务局部门确认成交后应缴纳的税、费标准。除交易税费由买卖双方按国家法律法规各自承担外，存在其他任何费用均由买受人承担。</w:t>
      </w:r>
    </w:p>
    <w:p w14:paraId="522E63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firstLine="560"/>
      </w:pPr>
      <w:r>
        <w:rPr>
          <w:rFonts w:hint="default" w:ascii="Helvetica" w:hAnsi="Helvetica" w:eastAsia="Helvetica" w:cs="Helvetica"/>
          <w:i w:val="0"/>
          <w:iCs w:val="0"/>
          <w:caps w:val="0"/>
          <w:color w:val="000000"/>
          <w:spacing w:val="0"/>
          <w:sz w:val="28"/>
          <w:szCs w:val="28"/>
        </w:rPr>
        <w:t>十一、本次拍卖活动计价货币为人民币，拍卖时的起拍价、成交价均不含买受人在拍卖标的物交割、权利移交时所发生的费用和税费。</w:t>
      </w:r>
    </w:p>
    <w:p w14:paraId="0F99B6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firstLine="560"/>
      </w:pPr>
      <w:r>
        <w:rPr>
          <w:rFonts w:hint="default" w:ascii="Helvetica" w:hAnsi="Helvetica" w:eastAsia="Helvetica" w:cs="Helvetica"/>
          <w:i w:val="0"/>
          <w:iCs w:val="0"/>
          <w:caps w:val="0"/>
          <w:color w:val="000000"/>
          <w:spacing w:val="0"/>
          <w:sz w:val="28"/>
          <w:szCs w:val="28"/>
        </w:rPr>
        <w:t>十二、参加竞买的人应当遵守拍卖须知的规定，不得阻挠其他竞买人竞拍，不得操纵、垄断竞拍价格，严禁竞买人恶意串标，上述行为一经发现，将取消其竞买资格，并追究相关的法律责任。</w:t>
      </w:r>
    </w:p>
    <w:p w14:paraId="2C606A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firstLine="560"/>
      </w:pPr>
      <w:r>
        <w:rPr>
          <w:rFonts w:hint="default" w:ascii="Helvetica" w:hAnsi="Helvetica" w:eastAsia="Helvetica" w:cs="Helvetica"/>
          <w:i w:val="0"/>
          <w:iCs w:val="0"/>
          <w:caps w:val="0"/>
          <w:color w:val="000000"/>
          <w:spacing w:val="0"/>
          <w:sz w:val="28"/>
          <w:szCs w:val="28"/>
        </w:rPr>
        <w:t>十三、人民法院、管理人根据法律规定有权暂缓拍卖、中止拍卖或撤回拍卖。</w:t>
      </w:r>
    </w:p>
    <w:p w14:paraId="1CE6CE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firstLine="560"/>
      </w:pPr>
      <w:r>
        <w:rPr>
          <w:rFonts w:hint="default" w:ascii="Helvetica" w:hAnsi="Helvetica" w:eastAsia="Helvetica" w:cs="Helvetica"/>
          <w:i w:val="0"/>
          <w:iCs w:val="0"/>
          <w:caps w:val="0"/>
          <w:color w:val="000000"/>
          <w:spacing w:val="0"/>
          <w:sz w:val="28"/>
          <w:szCs w:val="28"/>
        </w:rPr>
        <w:t>十四、凡发现拍卖中有违规行为，可如实举报。</w:t>
      </w:r>
    </w:p>
    <w:p w14:paraId="5F16EE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pPr>
      <w:r>
        <w:rPr>
          <w:rFonts w:hint="default" w:ascii="Helvetica" w:hAnsi="Helvetica" w:eastAsia="Helvetica" w:cs="Helvetica"/>
          <w:i w:val="0"/>
          <w:iCs w:val="0"/>
          <w:caps w:val="0"/>
          <w:color w:val="666666"/>
          <w:spacing w:val="0"/>
          <w:sz w:val="21"/>
          <w:szCs w:val="21"/>
        </w:rPr>
        <w:t> </w:t>
      </w:r>
    </w:p>
    <w:p w14:paraId="40F03C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本公告未尽事宜，请致电咨询。</w:t>
      </w:r>
    </w:p>
    <w:p w14:paraId="7F10AC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五矿公司管理人：</w:t>
      </w:r>
      <w:r>
        <w:rPr>
          <w:rFonts w:hint="eastAsia" w:ascii="宋体" w:hAnsi="宋体" w:eastAsia="宋体" w:cs="宋体"/>
          <w:i w:val="0"/>
          <w:iCs w:val="0"/>
          <w:caps w:val="0"/>
          <w:color w:val="000000"/>
          <w:spacing w:val="0"/>
          <w:sz w:val="28"/>
          <w:szCs w:val="28"/>
        </w:rPr>
        <w:t>范老师17320484190</w:t>
      </w:r>
    </w:p>
    <w:p w14:paraId="6327EC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default" w:ascii="Helvetica" w:hAnsi="Helvetica" w:eastAsia="Helvetica" w:cs="Helvetica"/>
          <w:i w:val="0"/>
          <w:iCs w:val="0"/>
          <w:caps w:val="0"/>
          <w:color w:val="000000"/>
          <w:spacing w:val="0"/>
          <w:sz w:val="28"/>
          <w:szCs w:val="28"/>
        </w:rPr>
        <w:t>辅助拍卖机构：谭老师  18323576965</w:t>
      </w:r>
    </w:p>
    <w:p w14:paraId="21C8E2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eastAsia" w:ascii="宋体" w:hAnsi="宋体" w:eastAsia="宋体" w:cs="宋体"/>
          <w:i w:val="0"/>
          <w:iCs w:val="0"/>
          <w:caps w:val="0"/>
          <w:color w:val="000000"/>
          <w:spacing w:val="0"/>
          <w:sz w:val="28"/>
          <w:szCs w:val="28"/>
        </w:rPr>
        <w:t>重庆市高级人民法院监督电话：023-67673247、023-67673497</w:t>
      </w:r>
    </w:p>
    <w:p w14:paraId="277269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pPr>
      <w:r>
        <w:rPr>
          <w:rFonts w:hint="eastAsia" w:ascii="宋体" w:hAnsi="宋体" w:eastAsia="宋体" w:cs="宋体"/>
          <w:i w:val="0"/>
          <w:iCs w:val="0"/>
          <w:caps w:val="0"/>
          <w:color w:val="000000"/>
          <w:spacing w:val="0"/>
          <w:sz w:val="28"/>
          <w:szCs w:val="28"/>
        </w:rPr>
        <w:t>淘宝技术咨询电话：400-822-2870</w:t>
      </w:r>
      <w:r>
        <w:rPr>
          <w:rFonts w:hint="default" w:ascii="Helvetica" w:hAnsi="Helvetica" w:eastAsia="Helvetica" w:cs="Helvetica"/>
          <w:i w:val="0"/>
          <w:iCs w:val="0"/>
          <w:caps w:val="0"/>
          <w:color w:val="000000"/>
          <w:spacing w:val="0"/>
          <w:sz w:val="28"/>
          <w:szCs w:val="28"/>
        </w:rPr>
        <w:t> </w:t>
      </w:r>
    </w:p>
    <w:p w14:paraId="0FE9A8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jc w:val="right"/>
      </w:pPr>
      <w:r>
        <w:rPr>
          <w:rFonts w:hint="default" w:ascii="Helvetica" w:hAnsi="Helvetica" w:eastAsia="Helvetica" w:cs="Helvetica"/>
          <w:i w:val="0"/>
          <w:iCs w:val="0"/>
          <w:caps w:val="0"/>
          <w:color w:val="666666"/>
          <w:spacing w:val="0"/>
          <w:sz w:val="28"/>
          <w:szCs w:val="28"/>
        </w:rPr>
        <w:t>重庆五矿机械进出口有限公司管理人</w:t>
      </w:r>
    </w:p>
    <w:p w14:paraId="1D8F4F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15" w:lineRule="atLeast"/>
        <w:ind w:left="600" w:right="600" w:firstLine="480"/>
        <w:jc w:val="right"/>
      </w:pPr>
      <w:r>
        <w:rPr>
          <w:rFonts w:hint="default" w:ascii="Helvetica" w:hAnsi="Helvetica" w:eastAsia="Helvetica" w:cs="Helvetica"/>
          <w:i w:val="0"/>
          <w:iCs w:val="0"/>
          <w:caps w:val="0"/>
          <w:color w:val="000000"/>
          <w:spacing w:val="0"/>
          <w:sz w:val="28"/>
          <w:szCs w:val="28"/>
        </w:rPr>
        <w:t>2026年2月9日</w:t>
      </w:r>
    </w:p>
    <w:p w14:paraId="707EAE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390" w:lineRule="atLeast"/>
        <w:ind w:left="600" w:right="600"/>
      </w:pPr>
      <w:r>
        <w:rPr>
          <w:rFonts w:hint="default" w:ascii="Helvetica" w:hAnsi="Helvetica" w:eastAsia="Helvetica" w:cs="Helvetica"/>
          <w:i w:val="0"/>
          <w:iCs w:val="0"/>
          <w:caps w:val="0"/>
          <w:color w:val="666666"/>
          <w:spacing w:val="0"/>
          <w:sz w:val="21"/>
          <w:szCs w:val="21"/>
        </w:rPr>
        <w:t> </w:t>
      </w:r>
    </w:p>
    <w:p w14:paraId="7549FFCD"/>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B103BE"/>
    <w:rsid w:val="41B103BE"/>
    <w:rsid w:val="52EC6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944</Words>
  <Characters>981</Characters>
  <Lines>0</Lines>
  <Paragraphs>0</Paragraphs>
  <TotalTime>8</TotalTime>
  <ScaleCrop>false</ScaleCrop>
  <LinksUpToDate>false</LinksUpToDate>
  <CharactersWithSpaces>981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2026-02-09T02:38:00Z</dcterms:created>
  <dc:creator>琴琴</dc:creator>
  <cp:lastModifiedBy>范慧</cp:lastModifiedBy>
  <dcterms:modified xsi:type="dcterms:W3CDTF">2026-02-12T11:30:58Z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917EDE563BD34CFFA2B511AF897CE4CA_11</vt:lpwstr>
  </property>
  <property fmtid="{D5CDD505-2E9C-101B-9397-08002B2CF9AE}" pid="4" name="KSOTemplateDocerSaveRecord">
    <vt:lpwstr>eyJoZGlkIjoiYWVmZWU2OWRiODkyMWUzYjg3ODk4ZjlkOWVlOGVjMDciLCJ1c2VySWQiOiIzOTI1OTk2MjEifQ==</vt:lpwstr>
  </property>
</Properties>
</file>