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9E1BF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36"/>
          <w:szCs w:val="36"/>
          <w:bdr w:val="none" w:color="auto" w:sz="0" w:space="0"/>
        </w:rPr>
        <w:t>竞买须知</w:t>
      </w:r>
      <w:r>
        <w:rPr>
          <w:rFonts w:hint="default" w:ascii="Helvetica" w:hAnsi="Helvetica" w:eastAsia="Helvetica" w:cs="Helvetica"/>
          <w:i w:val="0"/>
          <w:iCs w:val="0"/>
          <w:caps w:val="0"/>
          <w:color w:val="666666"/>
          <w:spacing w:val="0"/>
          <w:sz w:val="21"/>
          <w:szCs w:val="21"/>
          <w:bdr w:val="none" w:color="auto" w:sz="0" w:space="0"/>
        </w:rPr>
        <w:t> </w:t>
      </w:r>
    </w:p>
    <w:p w14:paraId="0078D29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8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重庆兰波房屋开发有限公司管理人</w:t>
      </w:r>
      <w:r>
        <w:rPr>
          <w:rFonts w:ascii="仿宋" w:hAnsi="仿宋" w:eastAsia="仿宋" w:cs="仿宋"/>
          <w:i w:val="0"/>
          <w:iCs w:val="0"/>
          <w:caps w:val="0"/>
          <w:color w:val="000000"/>
          <w:spacing w:val="0"/>
          <w:sz w:val="28"/>
          <w:szCs w:val="28"/>
          <w:bdr w:val="none" w:color="auto" w:sz="0" w:space="0"/>
        </w:rPr>
        <w:t>（简称</w:t>
      </w:r>
      <w:r>
        <w:rPr>
          <w:rFonts w:hint="default" w:ascii="Helvetica" w:hAnsi="Helvetica" w:eastAsia="Helvetica" w:cs="Helvetica"/>
          <w:i w:val="0"/>
          <w:iCs w:val="0"/>
          <w:caps w:val="0"/>
          <w:color w:val="000000"/>
          <w:spacing w:val="0"/>
          <w:sz w:val="28"/>
          <w:szCs w:val="28"/>
          <w:bdr w:val="none" w:color="auto" w:sz="0" w:space="0"/>
        </w:rPr>
        <w:t>“管理人”）将</w:t>
      </w:r>
      <w:r>
        <w:rPr>
          <w:rFonts w:hint="default" w:ascii="Helvetica" w:hAnsi="Helvetica" w:eastAsia="Helvetica" w:cs="Helvetica"/>
          <w:b/>
          <w:bCs/>
          <w:i w:val="0"/>
          <w:iCs w:val="0"/>
          <w:caps w:val="0"/>
          <w:color w:val="FF0000"/>
          <w:spacing w:val="0"/>
          <w:sz w:val="28"/>
          <w:szCs w:val="28"/>
          <w:bdr w:val="none" w:color="auto" w:sz="0" w:space="0"/>
        </w:rPr>
        <w:t>于2026年02月24日上午10时至2026年02月25日上午10时止（延时除外）</w:t>
      </w:r>
      <w:r>
        <w:rPr>
          <w:rFonts w:hint="default" w:ascii="Helvetica" w:hAnsi="Helvetica" w:eastAsia="Helvetica" w:cs="Helvetica"/>
          <w:i w:val="0"/>
          <w:iCs w:val="0"/>
          <w:caps w:val="0"/>
          <w:color w:val="000000"/>
          <w:spacing w:val="0"/>
          <w:sz w:val="28"/>
          <w:szCs w:val="28"/>
          <w:bdr w:val="none" w:color="auto" w:sz="0" w:space="0"/>
        </w:rPr>
        <w:t>在淘宝网阿里拍卖破产强清平台（处置单位：</w:t>
      </w:r>
      <w:r>
        <w:rPr>
          <w:rFonts w:hint="default" w:ascii="Helvetica" w:hAnsi="Helvetica" w:eastAsia="Helvetica" w:cs="Helvetica"/>
          <w:i w:val="0"/>
          <w:iCs w:val="0"/>
          <w:caps w:val="0"/>
          <w:color w:val="666666"/>
          <w:spacing w:val="0"/>
          <w:sz w:val="28"/>
          <w:szCs w:val="28"/>
          <w:bdr w:val="none" w:color="auto" w:sz="0" w:space="0"/>
        </w:rPr>
        <w:t>重庆兰波房屋开发有限公司管理人</w:t>
      </w:r>
      <w:r>
        <w:rPr>
          <w:rFonts w:hint="default" w:ascii="Helvetica" w:hAnsi="Helvetica" w:eastAsia="Helvetica" w:cs="Helvetica"/>
          <w:i w:val="0"/>
          <w:iCs w:val="0"/>
          <w:caps w:val="0"/>
          <w:color w:val="000000"/>
          <w:spacing w:val="0"/>
          <w:sz w:val="28"/>
          <w:szCs w:val="28"/>
          <w:bdr w:val="none" w:color="auto" w:sz="0" w:space="0"/>
        </w:rPr>
        <w:t>，监督单位：重庆市第五中级人民法院）进行公开拍卖活动</w:t>
      </w:r>
      <w:r>
        <w:rPr>
          <w:rFonts w:hint="default" w:ascii="Helvetica" w:hAnsi="Helvetica" w:eastAsia="Helvetica" w:cs="Helvetica"/>
          <w:i w:val="0"/>
          <w:iCs w:val="0"/>
          <w:caps w:val="0"/>
          <w:color w:val="666666"/>
          <w:spacing w:val="0"/>
          <w:sz w:val="28"/>
          <w:szCs w:val="28"/>
          <w:bdr w:val="none" w:color="auto" w:sz="0" w:space="0"/>
        </w:rPr>
        <w:t>，为</w:t>
      </w:r>
      <w:r>
        <w:rPr>
          <w:rFonts w:hint="default" w:ascii="Helvetica" w:hAnsi="Helvetica" w:eastAsia="Helvetica" w:cs="Helvetica"/>
          <w:i w:val="0"/>
          <w:iCs w:val="0"/>
          <w:caps w:val="0"/>
          <w:color w:val="000000"/>
          <w:spacing w:val="0"/>
          <w:sz w:val="28"/>
          <w:szCs w:val="28"/>
          <w:bdr w:val="none" w:color="auto" w:sz="0" w:space="0"/>
        </w:rPr>
        <w:t>规范拍卖行为，维护拍卖秩序，保护各方当事人的合法权益，特制定本《竞买须知》，望大家共同遵守。</w:t>
      </w:r>
    </w:p>
    <w:p w14:paraId="37408CD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8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bdr w:val="none" w:color="auto" w:sz="0" w:space="0"/>
        </w:rPr>
        <w:t>一、本《竞买须知》根据《中华人民共和国民事诉讼法》等相关法律规定所制订，竞买人应认真仔细阅读，了解本须知的全部内容。</w:t>
      </w:r>
    </w:p>
    <w:p w14:paraId="2BD9D43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80"/>
        <w:rPr>
          <w:rFonts w:hint="default" w:ascii="Helvetica" w:hAnsi="Helvetica" w:eastAsia="Helvetica" w:cs="Helvetica"/>
          <w:i w:val="0"/>
          <w:iCs w:val="0"/>
          <w:caps w:val="0"/>
          <w:color w:val="666666"/>
          <w:spacing w:val="0"/>
          <w:sz w:val="21"/>
          <w:szCs w:val="21"/>
        </w:rPr>
      </w:pPr>
      <w:r>
        <w:rPr>
          <w:rFonts w:hint="eastAsia" w:ascii="仿宋" w:hAnsi="仿宋" w:eastAsia="仿宋" w:cs="仿宋"/>
          <w:i w:val="0"/>
          <w:iCs w:val="0"/>
          <w:caps w:val="0"/>
          <w:color w:val="000000"/>
          <w:spacing w:val="0"/>
          <w:sz w:val="28"/>
          <w:szCs w:val="28"/>
          <w:bdr w:val="none" w:color="auto" w:sz="0" w:space="0"/>
        </w:rPr>
        <w:t>二、本次拍卖活动遵循</w:t>
      </w:r>
      <w:r>
        <w:rPr>
          <w:rFonts w:hint="default" w:ascii="Helvetica" w:hAnsi="Helvetica" w:eastAsia="Helvetica" w:cs="Helvetica"/>
          <w:i w:val="0"/>
          <w:iCs w:val="0"/>
          <w:caps w:val="0"/>
          <w:color w:val="000000"/>
          <w:spacing w:val="0"/>
          <w:sz w:val="28"/>
          <w:szCs w:val="28"/>
          <w:bdr w:val="none" w:color="auto" w:sz="0" w:space="0"/>
        </w:rPr>
        <w:t>“公开、公平、公正、诚实守信”的原则，拍卖活动具备法律效力。参加本次拍卖活动的竞买人必须遵守本须知的各项条款，并对自己的行为承担法律责任。</w:t>
      </w:r>
    </w:p>
    <w:p w14:paraId="59619F5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8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bdr w:val="none" w:color="auto" w:sz="0" w:space="0"/>
        </w:rPr>
        <w:t>三、本次拍卖是经法定公告期和展示期后才举行的，就拍卖标的物已知及可能存在的瑕疵已在本次拍卖资料中作了详尽的说明。管理人对拍卖标的物所作的说明和提供的视频资料、图片等，仅供竞买人参考，不构成对标的物品质、价值等的任何担保。所以请竞买人在拍卖前必须自行仔细审查拍卖标的物，调查是否存在瑕疵，认真研究查看所竞买标的物的实际情况，并</w:t>
      </w:r>
      <w:r>
        <w:rPr>
          <w:rFonts w:hint="default" w:ascii="Helvetica" w:hAnsi="Helvetica" w:eastAsia="Helvetica" w:cs="Helvetica"/>
          <w:b/>
          <w:bCs/>
          <w:i w:val="0"/>
          <w:iCs w:val="0"/>
          <w:caps w:val="0"/>
          <w:color w:val="000000"/>
          <w:spacing w:val="0"/>
          <w:sz w:val="28"/>
          <w:szCs w:val="28"/>
          <w:bdr w:val="none" w:color="auto" w:sz="0" w:space="0"/>
        </w:rPr>
        <w:t>请亲临展示现场，实地看样，未看样的竞买人视为对本标的实物现状的确认，慎重决定竞买行为，竞买人一旦作出竞买决定，即表明已完全了解，并接受标的物的现状和一切已知及未知的瑕疵。</w:t>
      </w:r>
    </w:p>
    <w:p w14:paraId="21DF778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8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bdr w:val="none" w:color="auto" w:sz="0" w:space="0"/>
        </w:rPr>
        <w:t>四、竞买人条件：凡具备完全民事行为能力的公民、法人和其他组织均可参加竞买，若不具有完全民事行为能力其委托人或代理人必须具备完全民事行为能力；法律、行政法规、司法解释对买受人资格或者条件有特殊规定的，竞买人应当具备规定的资格或者条件。因不符合条件参加竞买的，由竞买人自行承担相应的法律责任。</w:t>
      </w:r>
    </w:p>
    <w:p w14:paraId="3F40BED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80"/>
        <w:rPr>
          <w:rFonts w:hint="default" w:ascii="Helvetica" w:hAnsi="Helvetica" w:eastAsia="Helvetica" w:cs="Helvetica"/>
          <w:i w:val="0"/>
          <w:iCs w:val="0"/>
          <w:caps w:val="0"/>
          <w:color w:val="666666"/>
          <w:spacing w:val="0"/>
          <w:sz w:val="21"/>
          <w:szCs w:val="21"/>
        </w:rPr>
      </w:pPr>
      <w:r>
        <w:rPr>
          <w:rFonts w:hint="eastAsia" w:ascii="仿宋" w:hAnsi="仿宋" w:eastAsia="仿宋" w:cs="仿宋"/>
          <w:i w:val="0"/>
          <w:iCs w:val="0"/>
          <w:caps w:val="0"/>
          <w:color w:val="000000"/>
          <w:spacing w:val="0"/>
          <w:sz w:val="28"/>
          <w:szCs w:val="28"/>
          <w:bdr w:val="none" w:color="auto" w:sz="0" w:space="0"/>
        </w:rPr>
        <w:t>根据最高人民法院《关于人民法院网络司法拍卖若干问题的规定》第三十四条之规定：实施网络司法拍卖的，下列机构和人员不得竞买并不得委托他人代为竞买与其相关的拍卖财产：</w:t>
      </w:r>
      <w:r>
        <w:rPr>
          <w:rFonts w:hint="default" w:ascii="Helvetica" w:hAnsi="Helvetica" w:eastAsia="Helvetica" w:cs="Helvetica"/>
          <w:i w:val="0"/>
          <w:iCs w:val="0"/>
          <w:caps w:val="0"/>
          <w:color w:val="000000"/>
          <w:spacing w:val="0"/>
          <w:sz w:val="28"/>
          <w:szCs w:val="28"/>
          <w:bdr w:val="none" w:color="auto" w:sz="0" w:space="0"/>
        </w:rPr>
        <w:t>1、负责执行的人民法院；2、网络服务提供者；3、承担拍卖辅助工作的社会机构或者组织；4、第1至3项规定主体的工作人员及近亲属。</w:t>
      </w:r>
    </w:p>
    <w:p w14:paraId="06A5CCE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8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bdr w:val="none" w:color="auto" w:sz="0" w:space="0"/>
        </w:rPr>
        <w:t>竞买人可委托代理人（具备完全民事行为能力的自然人）进行，但须在</w:t>
      </w:r>
      <w:r>
        <w:rPr>
          <w:rFonts w:hint="eastAsia" w:ascii="仿宋" w:hAnsi="仿宋" w:eastAsia="仿宋" w:cs="仿宋"/>
          <w:b/>
          <w:bCs/>
          <w:i w:val="0"/>
          <w:iCs w:val="0"/>
          <w:caps w:val="0"/>
          <w:color w:val="000000"/>
          <w:spacing w:val="0"/>
          <w:sz w:val="28"/>
          <w:szCs w:val="28"/>
          <w:bdr w:val="none" w:color="auto" w:sz="0" w:space="0"/>
        </w:rPr>
        <w:t>竞价程序开始</w:t>
      </w:r>
      <w:r>
        <w:rPr>
          <w:rFonts w:hint="default" w:ascii="Helvetica" w:hAnsi="Helvetica" w:eastAsia="Helvetica" w:cs="Helvetica"/>
          <w:b/>
          <w:bCs/>
          <w:i w:val="0"/>
          <w:iCs w:val="0"/>
          <w:caps w:val="0"/>
          <w:color w:val="000000"/>
          <w:spacing w:val="0"/>
          <w:sz w:val="28"/>
          <w:szCs w:val="28"/>
          <w:bdr w:val="none" w:color="auto" w:sz="0" w:space="0"/>
        </w:rPr>
        <w:t>3个工作日前</w:t>
      </w:r>
      <w:r>
        <w:rPr>
          <w:rFonts w:hint="default" w:ascii="Helvetica" w:hAnsi="Helvetica" w:eastAsia="Helvetica" w:cs="Helvetica"/>
          <w:i w:val="0"/>
          <w:iCs w:val="0"/>
          <w:caps w:val="0"/>
          <w:color w:val="000000"/>
          <w:spacing w:val="0"/>
          <w:sz w:val="28"/>
          <w:szCs w:val="28"/>
          <w:bdr w:val="none" w:color="auto" w:sz="0" w:space="0"/>
        </w:rPr>
        <w:t>与管理人沟通办理委托手续；如委托手续不全，竞买活动认定为委托代理人的个人行为。</w:t>
      </w:r>
    </w:p>
    <w:p w14:paraId="542D7EE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80"/>
        <w:rPr>
          <w:rFonts w:hint="default" w:ascii="Helvetica" w:hAnsi="Helvetica" w:eastAsia="Helvetica" w:cs="Helvetica"/>
          <w:i w:val="0"/>
          <w:iCs w:val="0"/>
          <w:caps w:val="0"/>
          <w:color w:val="666666"/>
          <w:spacing w:val="0"/>
          <w:sz w:val="21"/>
          <w:szCs w:val="21"/>
        </w:rPr>
      </w:pPr>
      <w:r>
        <w:rPr>
          <w:rFonts w:hint="eastAsia" w:ascii="仿宋" w:hAnsi="仿宋" w:eastAsia="仿宋" w:cs="仿宋"/>
          <w:i w:val="0"/>
          <w:iCs w:val="0"/>
          <w:caps w:val="0"/>
          <w:color w:val="000000"/>
          <w:spacing w:val="0"/>
          <w:sz w:val="28"/>
          <w:szCs w:val="28"/>
          <w:bdr w:val="none" w:color="auto" w:sz="0" w:space="0"/>
        </w:rPr>
        <w:t>五、优先购买权人参加竞买，请于竞价程序开始</w:t>
      </w:r>
      <w:r>
        <w:rPr>
          <w:rFonts w:hint="default" w:ascii="Helvetica" w:hAnsi="Helvetica" w:eastAsia="Helvetica" w:cs="Helvetica"/>
          <w:i w:val="0"/>
          <w:iCs w:val="0"/>
          <w:caps w:val="0"/>
          <w:color w:val="000000"/>
          <w:spacing w:val="0"/>
          <w:sz w:val="28"/>
          <w:szCs w:val="28"/>
          <w:bdr w:val="none" w:color="auto" w:sz="0" w:space="0"/>
        </w:rPr>
        <w:t>3个工作日前向管理人提交合法有效的证明，资格经管理人确认后才能参与竞买，逾期不提交的，视为放弃对本标的物享有优先购买权。</w:t>
      </w:r>
    </w:p>
    <w:p w14:paraId="22D530F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8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bdr w:val="none" w:color="auto" w:sz="0" w:space="0"/>
        </w:rPr>
        <w:t>六</w:t>
      </w:r>
      <w:r>
        <w:rPr>
          <w:rFonts w:hint="eastAsia" w:ascii="仿宋" w:hAnsi="仿宋" w:eastAsia="仿宋" w:cs="仿宋"/>
          <w:i w:val="0"/>
          <w:iCs w:val="0"/>
          <w:caps w:val="0"/>
          <w:color w:val="000000"/>
          <w:spacing w:val="0"/>
          <w:sz w:val="28"/>
          <w:szCs w:val="28"/>
          <w:bdr w:val="none" w:color="auto" w:sz="0" w:space="0"/>
        </w:rPr>
        <w:t>、本次拍卖活动设置延时出价功能，在拍卖活动结束前，每最后</w:t>
      </w:r>
      <w:r>
        <w:rPr>
          <w:rFonts w:hint="default" w:ascii="Helvetica" w:hAnsi="Helvetica" w:eastAsia="Helvetica" w:cs="Helvetica"/>
          <w:i w:val="0"/>
          <w:iCs w:val="0"/>
          <w:caps w:val="0"/>
          <w:color w:val="000000"/>
          <w:spacing w:val="0"/>
          <w:sz w:val="28"/>
          <w:szCs w:val="28"/>
          <w:bdr w:val="none" w:color="auto" w:sz="0" w:space="0"/>
        </w:rPr>
        <w:t>5分钟如果有竞买人出价，就自动延迟5分钟。</w:t>
      </w:r>
    </w:p>
    <w:p w14:paraId="649C84F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8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bdr w:val="none" w:color="auto" w:sz="0" w:space="0"/>
        </w:rPr>
        <w:t>七</w:t>
      </w:r>
      <w:r>
        <w:rPr>
          <w:rFonts w:hint="eastAsia" w:ascii="仿宋" w:hAnsi="仿宋" w:eastAsia="仿宋" w:cs="仿宋"/>
          <w:i w:val="0"/>
          <w:iCs w:val="0"/>
          <w:caps w:val="0"/>
          <w:color w:val="000000"/>
          <w:spacing w:val="0"/>
          <w:sz w:val="28"/>
          <w:szCs w:val="28"/>
          <w:bdr w:val="none" w:color="auto" w:sz="0" w:space="0"/>
        </w:rPr>
        <w:t>、竞拍前竞买人应通过支付宝账户缴纳足额的拍卖保证金。竞买人在对拍卖标的物第一次确认出价竞拍前，按资产交易破产平台系统提示报名缴纳足够的保证金，系统会自动锁定该笔款项。拍卖成交的，买受人锁定的保证金将在买受人支付软件服务费后</w:t>
      </w:r>
      <w:r>
        <w:rPr>
          <w:rFonts w:hint="default" w:ascii="Helvetica" w:hAnsi="Helvetica" w:eastAsia="Helvetica" w:cs="Helvetica"/>
          <w:i w:val="0"/>
          <w:iCs w:val="0"/>
          <w:caps w:val="0"/>
          <w:color w:val="000000"/>
          <w:spacing w:val="0"/>
          <w:sz w:val="28"/>
          <w:szCs w:val="28"/>
          <w:bdr w:val="none" w:color="auto" w:sz="0" w:space="0"/>
        </w:rPr>
        <w:t>24小时以内自动转入本管理人指定账户，其他竞买人的保证金在拍卖结束以后1-3个工作日自动解锁。保证金锁定期间不计利息。</w:t>
      </w:r>
    </w:p>
    <w:p w14:paraId="0222943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6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bdr w:val="none" w:color="auto" w:sz="0" w:space="0"/>
        </w:rPr>
        <w:t>八、</w:t>
      </w:r>
      <w:r>
        <w:rPr>
          <w:rFonts w:hint="default" w:ascii="Helvetica" w:hAnsi="Helvetica" w:eastAsia="Helvetica" w:cs="Helvetica"/>
          <w:i w:val="0"/>
          <w:iCs w:val="0"/>
          <w:caps w:val="0"/>
          <w:color w:val="666666"/>
          <w:spacing w:val="0"/>
          <w:sz w:val="28"/>
          <w:szCs w:val="28"/>
          <w:bdr w:val="none" w:color="auto" w:sz="0" w:space="0"/>
        </w:rPr>
        <w:t>拍卖成交后，买受人应按时支付拍卖余款，拍卖余款（扣除保证金后的余款）请在</w:t>
      </w:r>
      <w:r>
        <w:rPr>
          <w:rFonts w:hint="default" w:ascii="Helvetica" w:hAnsi="Helvetica" w:eastAsia="Helvetica" w:cs="Helvetica"/>
          <w:b/>
          <w:bCs/>
          <w:i w:val="0"/>
          <w:iCs w:val="0"/>
          <w:caps w:val="0"/>
          <w:color w:val="666666"/>
          <w:spacing w:val="0"/>
          <w:sz w:val="28"/>
          <w:szCs w:val="28"/>
          <w:bdr w:val="none" w:color="auto" w:sz="0" w:space="0"/>
        </w:rPr>
        <w:t>十个自然日内前</w:t>
      </w:r>
      <w:r>
        <w:rPr>
          <w:rFonts w:hint="default" w:ascii="Helvetica" w:hAnsi="Helvetica" w:eastAsia="Helvetica" w:cs="Helvetica"/>
          <w:i w:val="0"/>
          <w:iCs w:val="0"/>
          <w:caps w:val="0"/>
          <w:color w:val="666666"/>
          <w:spacing w:val="0"/>
          <w:sz w:val="28"/>
          <w:szCs w:val="28"/>
          <w:bdr w:val="none" w:color="auto" w:sz="0" w:space="0"/>
        </w:rPr>
        <w:t>汇款至管理人指定账户</w:t>
      </w:r>
      <w:r>
        <w:rPr>
          <w:rFonts w:hint="default" w:ascii="Helvetica" w:hAnsi="Helvetica" w:eastAsia="Helvetica" w:cs="Helvetica"/>
          <w:b/>
          <w:bCs/>
          <w:i w:val="0"/>
          <w:iCs w:val="0"/>
          <w:caps w:val="0"/>
          <w:color w:val="666666"/>
          <w:spacing w:val="0"/>
          <w:sz w:val="28"/>
          <w:szCs w:val="28"/>
          <w:bdr w:val="none" w:color="auto" w:sz="0" w:space="0"/>
        </w:rPr>
        <w:t>（户名：重庆兰波房屋开发有限公司管理人，开户行：中国民生银行股份有限公司重庆杨家坪支行</w:t>
      </w:r>
      <w:r>
        <w:rPr>
          <w:rFonts w:hint="eastAsia" w:ascii="仿宋" w:hAnsi="仿宋" w:eastAsia="仿宋" w:cs="仿宋"/>
          <w:b/>
          <w:bCs/>
          <w:i w:val="0"/>
          <w:iCs w:val="0"/>
          <w:caps w:val="0"/>
          <w:color w:val="666666"/>
          <w:spacing w:val="0"/>
          <w:sz w:val="28"/>
          <w:szCs w:val="28"/>
          <w:bdr w:val="none" w:color="auto" w:sz="0" w:space="0"/>
        </w:rPr>
        <w:t>，银行账号：</w:t>
      </w:r>
      <w:r>
        <w:rPr>
          <w:rFonts w:hint="default" w:ascii="Helvetica" w:hAnsi="Helvetica" w:eastAsia="Helvetica" w:cs="Helvetica"/>
          <w:b/>
          <w:bCs/>
          <w:i w:val="0"/>
          <w:iCs w:val="0"/>
          <w:caps w:val="0"/>
          <w:color w:val="666666"/>
          <w:spacing w:val="0"/>
          <w:sz w:val="28"/>
          <w:szCs w:val="28"/>
          <w:bdr w:val="none" w:color="auto" w:sz="0" w:space="0"/>
        </w:rPr>
        <w:t>638333965）。逾期未支付尾款的，视为悔拍，悔拍竞买人所缴纳的保证金不予退还。</w:t>
      </w:r>
    </w:p>
    <w:p w14:paraId="295F04E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8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bdr w:val="none" w:color="auto" w:sz="0" w:space="0"/>
        </w:rPr>
        <w:t>九、买受人逾期未支付拍卖余款或未办理交接手续或未签署《安全拆移承诺书》或未全额支付《安全拆移承诺书》项下保证金的，管理人可提请重新拍卖。重新拍卖时，原买受人不得参加竞买。拍卖成交后买受人悔拍的，缴纳的保证金不予退还，依次用于支付拍卖产生的费用损失、弥补重新拍卖价款低于原拍卖价款的差价等。</w:t>
      </w:r>
    </w:p>
    <w:p w14:paraId="4AFC0FB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8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bdr w:val="none" w:color="auto" w:sz="0" w:space="0"/>
        </w:rPr>
        <w:t>十、拍卖公告中涉及标的物的相关数据情况仅供参考，最终标的物的具体情况及现状以拍卖成交后移交时的情况及现状为准（详细情况见竞买公告）。逾期不办理的，承担本标的物可能发生的损毁、灭失等风险的后果。能否办理过户手续请买受人在竞买前自行到相关职能部门咨询确认，标的物现状及存在瑕疵等原因不能或者延迟办理过户手续造成的费用增加及后果自负，管理人不作产权办理任何承诺，也不承担无法办理或逾期办理的任何责任。标的成交后涉及的各项税、费，按国家规定由买卖双方各自承担，未明确、未规定的由买受人承担。买受人在竞买前应向所涉税务局部门确认成交后应缴纳的税、费标准。</w:t>
      </w:r>
    </w:p>
    <w:p w14:paraId="5629C73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8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bdr w:val="none" w:color="auto" w:sz="0" w:space="0"/>
        </w:rPr>
        <w:t>十一、本次拍卖活动计价货币为人民币，拍卖时的起拍价、成交价均不含买受人在拍卖标的物交割、过户时所发生的费用和税费。</w:t>
      </w:r>
    </w:p>
    <w:p w14:paraId="698F381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8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bdr w:val="none" w:color="auto" w:sz="0" w:space="0"/>
        </w:rPr>
        <w:t>十二、参加竞买的人应当遵守拍卖须知的规定，不得阻挠其他竞买人竞拍，不得操纵、垄断竞拍价格，严禁竞买人恶意串标，上述行为一经发现，将取消其竞买资格，并追究相关的法律责任。</w:t>
      </w:r>
    </w:p>
    <w:p w14:paraId="2B3AC1F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8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bdr w:val="none" w:color="auto" w:sz="0" w:space="0"/>
        </w:rPr>
        <w:t>十三、</w:t>
      </w:r>
      <w:r>
        <w:rPr>
          <w:rFonts w:hint="default" w:ascii="Helvetica" w:hAnsi="Helvetica" w:eastAsia="Helvetica" w:cs="Helvetica"/>
          <w:i w:val="0"/>
          <w:iCs w:val="0"/>
          <w:caps w:val="0"/>
          <w:color w:val="666666"/>
          <w:spacing w:val="0"/>
          <w:sz w:val="28"/>
          <w:szCs w:val="28"/>
          <w:bdr w:val="none" w:color="auto" w:sz="0" w:space="0"/>
        </w:rPr>
        <w:t>管理人根据法律规定或出现其他影响拍卖的事由有权暂缓拍卖、中止拍卖或撤回拍卖，变更拍卖时间</w:t>
      </w:r>
    </w:p>
    <w:p w14:paraId="60BE371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8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bdr w:val="none" w:color="auto" w:sz="0" w:space="0"/>
        </w:rPr>
        <w:t>十四、凡发现拍卖中有违规行为，可如实举报。</w:t>
      </w:r>
    </w:p>
    <w:p w14:paraId="35056AE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8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bdr w:val="none" w:color="auto" w:sz="0" w:space="0"/>
        </w:rPr>
        <w:t> 本公告未尽事宜，请致电管理人咨询。</w:t>
      </w:r>
    </w:p>
    <w:p w14:paraId="2380BA8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6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辅拍机构（益拍公司）咨询电话：400-186-9293</w:t>
      </w:r>
    </w:p>
    <w:p w14:paraId="038845C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60"/>
        <w:jc w:val="both"/>
        <w:rPr>
          <w:rFonts w:hint="default" w:ascii="Helvetica" w:hAnsi="Helvetica" w:eastAsia="Helvetica" w:cs="Helvetica"/>
          <w:i w:val="0"/>
          <w:iCs w:val="0"/>
          <w:caps w:val="0"/>
          <w:color w:val="666666"/>
          <w:spacing w:val="0"/>
          <w:sz w:val="21"/>
          <w:szCs w:val="21"/>
        </w:rPr>
      </w:pPr>
      <w:r>
        <w:rPr>
          <w:rFonts w:hint="eastAsia" w:ascii="仿宋" w:hAnsi="仿宋" w:eastAsia="仿宋" w:cs="仿宋"/>
          <w:i w:val="0"/>
          <w:iCs w:val="0"/>
          <w:caps w:val="0"/>
          <w:color w:val="666666"/>
          <w:spacing w:val="0"/>
          <w:sz w:val="28"/>
          <w:szCs w:val="28"/>
          <w:bdr w:val="none" w:color="auto" w:sz="0" w:space="0"/>
        </w:rPr>
        <w:t>淘宝技术咨询：</w:t>
      </w:r>
      <w:r>
        <w:rPr>
          <w:rFonts w:hint="default" w:ascii="Helvetica" w:hAnsi="Helvetica" w:eastAsia="Helvetica" w:cs="Helvetica"/>
          <w:i w:val="0"/>
          <w:iCs w:val="0"/>
          <w:caps w:val="0"/>
          <w:color w:val="666666"/>
          <w:spacing w:val="0"/>
          <w:sz w:val="28"/>
          <w:szCs w:val="28"/>
          <w:bdr w:val="none" w:color="auto" w:sz="0" w:space="0"/>
        </w:rPr>
        <w:t>400-822-2870</w:t>
      </w:r>
    </w:p>
    <w:p w14:paraId="6D58178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8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bdr w:val="none" w:color="auto" w:sz="0" w:space="0"/>
        </w:rPr>
        <w:t> </w:t>
      </w:r>
    </w:p>
    <w:p w14:paraId="2BC828B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right"/>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重庆兰波房屋开发有限公司管理人</w:t>
      </w:r>
    </w:p>
    <w:p w14:paraId="240A1AB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right"/>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                                  二〇二六年二月十日</w:t>
      </w:r>
    </w:p>
    <w:p w14:paraId="7C818F14">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 w:name="仿宋">
    <w:panose1 w:val="02010609060101010101"/>
    <w:charset w:val="86"/>
    <w:family w:val="auto"/>
    <w:pitch w:val="default"/>
    <w:sig w:usb0="800002BF" w:usb1="38CF7CFA" w:usb2="00000016" w:usb3="00000000" w:csb0="00040001" w:csb1="00000000"/>
  </w:font>
  <w:font w:name="KSOFB4AB0A6B">
    <w:panose1 w:val="020B0704020202020204"/>
    <w:charset w:val="00"/>
    <w:family w:val="auto"/>
    <w:pitch w:val="default"/>
    <w:sig w:usb0="00000001" w:usb1="00000000" w:usb2="00000000" w:usb3="00000000" w:csb0="00000001" w:csb1="00000000"/>
  </w:font>
  <w:font w:name="KSOF7FC4CF2A">
    <w:panose1 w:val="020B0604020202020204"/>
    <w:charset w:val="00"/>
    <w:family w:val="auto"/>
    <w:pitch w:val="default"/>
    <w:sig w:usb0="00000001"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B7D03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2026-02-10T02:35:58Z</dcterms:created>
  <dc:creator>YP TECH</dc:creator>
  <cp:lastModifiedBy>YP TECH</cp:lastModifiedBy>
  <dcterms:modified xsi:type="dcterms:W3CDTF">2026-02-10T02:40:27Z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eyJoZGlkIjoiMTUwMGYwZjk2MzMxZTFjODI3NTYwOTFkOGMxOGY2NGIifQ==</vt:lpwstr>
  </property>
  <property fmtid="{D5CDD505-2E9C-101B-9397-08002B2CF9AE}" pid="4" name="ICV">
    <vt:lpwstr>29C0A4288BAB46B486F18AA38C2EC246_12</vt:lpwstr>
  </property>
</Properties>
</file>