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582E2A9">
      <w:pPr>
        <w:spacing w:line="70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指定QQ号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及同意适用默示推定规则声明</w:t>
      </w:r>
    </w:p>
    <w:p w14:paraId="54CA84E7">
      <w:pPr>
        <w:spacing w:line="700" w:lineRule="exact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 w14:paraId="4DE4F335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right="74" w:firstLine="0" w:firstLineChars="0"/>
        <w:jc w:val="left"/>
        <w:textAlignment w:val="baseline"/>
        <w:rPr>
          <w:rFonts w:hint="eastAsia" w:ascii="Times New Roman" w:hAnsi="Times New Roman" w:eastAsia="仿宋" w:cs="Times New Roman"/>
          <w:b w:val="0"/>
          <w:sz w:val="28"/>
          <w:szCs w:val="28"/>
        </w:rPr>
      </w:pPr>
      <w:r>
        <w:rPr>
          <w:rFonts w:hint="eastAsia" w:eastAsia="仿宋" w:cs="Times New Roman"/>
          <w:sz w:val="28"/>
          <w:szCs w:val="28"/>
          <w:lang w:val="en-US" w:eastAsia="zh"/>
          <w:woUserID w:val="1"/>
        </w:rPr>
        <w:t>广东思誉文化传媒有限公司</w:t>
      </w:r>
      <w:r>
        <w:rPr>
          <w:rFonts w:hint="eastAsia" w:eastAsia="仿宋" w:cs="Times New Roman"/>
          <w:sz w:val="28"/>
          <w:szCs w:val="28"/>
          <w:lang w:val="en-US" w:eastAsia="zh-CN"/>
        </w:rPr>
        <w:t>管理人</w:t>
      </w:r>
      <w:r>
        <w:rPr>
          <w:rFonts w:hint="eastAsia" w:ascii="Times New Roman" w:hAnsi="Times New Roman" w:eastAsia="仿宋" w:cs="Times New Roman"/>
          <w:b w:val="0"/>
          <w:sz w:val="28"/>
          <w:szCs w:val="28"/>
        </w:rPr>
        <w:t>：</w:t>
      </w:r>
    </w:p>
    <w:p w14:paraId="260B90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74" w:firstLine="560" w:firstLineChars="200"/>
        <w:jc w:val="left"/>
        <w:textAlignment w:val="baseline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关于</w:t>
      </w:r>
      <w:r>
        <w:rPr>
          <w:rFonts w:hint="eastAsia" w:eastAsia="仿宋" w:cs="Times New Roman"/>
          <w:sz w:val="28"/>
          <w:szCs w:val="28"/>
          <w:lang w:val="en-US" w:eastAsia="zh"/>
          <w:woUserID w:val="1"/>
        </w:rPr>
        <w:t>广东思誉文化传媒有限公司</w:t>
      </w:r>
      <w:r>
        <w:rPr>
          <w:rFonts w:hint="eastAsia" w:eastAsia="仿宋" w:cs="Times New Roman"/>
          <w:sz w:val="28"/>
          <w:szCs w:val="28"/>
          <w:lang w:val="en-US" w:eastAsia="zh-CN"/>
        </w:rPr>
        <w:t>破产清算</w:t>
      </w:r>
      <w:r>
        <w:rPr>
          <w:rFonts w:hint="eastAsia" w:ascii="Times New Roman" w:hAnsi="Times New Roman" w:eastAsia="仿宋" w:cs="Times New Roman"/>
          <w:sz w:val="28"/>
          <w:szCs w:val="28"/>
        </w:rPr>
        <w:t>案，</w:t>
      </w:r>
      <w:r>
        <w:rPr>
          <w:rFonts w:hint="eastAsia" w:eastAsia="仿宋" w:cs="Times New Roman"/>
          <w:sz w:val="28"/>
          <w:szCs w:val="28"/>
          <w:lang w:val="en-US" w:eastAsia="zh-CN"/>
        </w:rPr>
        <w:t>为提高沟通效率、助理案件推进，</w:t>
      </w:r>
      <w:r>
        <w:rPr>
          <w:rFonts w:hint="eastAsia" w:ascii="Times New Roman" w:hAnsi="Times New Roman" w:eastAsia="仿宋" w:cs="Times New Roman"/>
          <w:sz w:val="28"/>
          <w:szCs w:val="28"/>
        </w:rPr>
        <w:t>我方同意指定唯一的QQ号</w:t>
      </w:r>
      <w:r>
        <w:rPr>
          <w:rFonts w:hint="eastAsia" w:eastAsia="仿宋" w:cs="Times New Roman"/>
          <w:sz w:val="28"/>
          <w:szCs w:val="28"/>
          <w:lang w:eastAsia="zh-CN"/>
        </w:rPr>
        <w:t>（</w:t>
      </w:r>
      <w:r>
        <w:rPr>
          <w:rFonts w:hint="eastAsia" w:eastAsia="仿宋" w:cs="Times New Roman"/>
          <w:sz w:val="28"/>
          <w:szCs w:val="28"/>
          <w:lang w:val="en-US" w:eastAsia="zh-CN"/>
        </w:rPr>
        <w:t>号码为：</w:t>
      </w:r>
      <w:r>
        <w:rPr>
          <w:rFonts w:hint="eastAsia" w:eastAsia="仿宋" w:cs="Times New Roman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eastAsia="仿宋" w:cs="Times New Roman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</w:rPr>
        <w:t>加入“</w:t>
      </w:r>
      <w:r>
        <w:rPr>
          <w:rFonts w:hint="eastAsia" w:eastAsia="仿宋" w:cs="Times New Roman"/>
          <w:sz w:val="28"/>
          <w:szCs w:val="28"/>
          <w:lang w:eastAsia="zh"/>
          <w:woUserID w:val="1"/>
        </w:rPr>
        <w:t>思誉文化</w:t>
      </w:r>
      <w:r>
        <w:rPr>
          <w:rFonts w:hint="eastAsia" w:eastAsia="仿宋" w:cs="Times New Roman"/>
          <w:sz w:val="28"/>
          <w:szCs w:val="28"/>
          <w:lang w:val="en-US" w:eastAsia="zh-CN"/>
        </w:rPr>
        <w:t>公司破产案工作群</w:t>
      </w:r>
      <w:r>
        <w:rPr>
          <w:rFonts w:hint="eastAsia" w:ascii="Times New Roman" w:hAnsi="Times New Roman" w:eastAsia="仿宋" w:cs="Times New Roman"/>
          <w:sz w:val="28"/>
          <w:szCs w:val="28"/>
        </w:rPr>
        <w:t>”</w:t>
      </w:r>
      <w:r>
        <w:rPr>
          <w:rFonts w:hint="eastAsia" w:eastAsia="仿宋" w:cs="Times New Roman"/>
          <w:sz w:val="28"/>
          <w:szCs w:val="28"/>
          <w:lang w:eastAsia="zh-CN"/>
        </w:rPr>
        <w:t>（</w:t>
      </w:r>
      <w:r>
        <w:rPr>
          <w:rFonts w:hint="eastAsia" w:eastAsia="仿宋" w:cs="Times New Roman"/>
          <w:sz w:val="28"/>
          <w:szCs w:val="28"/>
          <w:lang w:val="en-US" w:eastAsia="zh-CN"/>
        </w:rPr>
        <w:t>群号：</w:t>
      </w:r>
      <w:r>
        <w:rPr>
          <w:rFonts w:hint="eastAsia" w:eastAsia="仿宋" w:cs="Times New Roman"/>
          <w:sz w:val="28"/>
          <w:szCs w:val="28"/>
          <w:lang w:val="en-US" w:eastAsia="zh"/>
          <w:woUserID w:val="2"/>
        </w:rPr>
        <w:t>1081057732</w:t>
      </w:r>
      <w:bookmarkStart w:id="0" w:name="_GoBack"/>
      <w:bookmarkEnd w:id="0"/>
      <w:r>
        <w:rPr>
          <w:rFonts w:hint="eastAsia" w:eastAsia="仿宋" w:cs="Times New Roman"/>
          <w:sz w:val="28"/>
          <w:szCs w:val="28"/>
          <w:lang w:val="en-US" w:eastAsia="zh-CN"/>
        </w:rPr>
        <w:t>）</w:t>
      </w:r>
      <w:r>
        <w:rPr>
          <w:rFonts w:hint="eastAsia" w:ascii="Times New Roman" w:hAnsi="Times New Roman" w:eastAsia="仿宋" w:cs="Times New Roman"/>
          <w:sz w:val="28"/>
          <w:szCs w:val="28"/>
        </w:rPr>
        <w:t>。该QQ号全权代表我方参与本案</w:t>
      </w:r>
      <w:r>
        <w:rPr>
          <w:rFonts w:hint="eastAsia" w:eastAsia="仿宋" w:cs="Times New Roman"/>
          <w:sz w:val="28"/>
          <w:szCs w:val="28"/>
          <w:lang w:eastAsia="zh-CN"/>
        </w:rPr>
        <w:t>破产清算</w:t>
      </w:r>
      <w:r>
        <w:rPr>
          <w:rFonts w:hint="eastAsia" w:ascii="Times New Roman" w:hAnsi="Times New Roman" w:eastAsia="仿宋" w:cs="Times New Roman"/>
          <w:sz w:val="28"/>
          <w:szCs w:val="28"/>
        </w:rPr>
        <w:t>事务，权限包括但不限于接收人民法院和</w:t>
      </w:r>
      <w:r>
        <w:rPr>
          <w:rFonts w:hint="eastAsia" w:eastAsia="仿宋" w:cs="Times New Roman"/>
          <w:sz w:val="28"/>
          <w:szCs w:val="28"/>
          <w:lang w:eastAsia="zh-CN"/>
        </w:rPr>
        <w:t>管理人</w:t>
      </w:r>
      <w:r>
        <w:rPr>
          <w:rFonts w:hint="eastAsia" w:ascii="Times New Roman" w:hAnsi="Times New Roman" w:eastAsia="仿宋" w:cs="Times New Roman"/>
          <w:sz w:val="28"/>
          <w:szCs w:val="28"/>
        </w:rPr>
        <w:t>的通知及相关文件、参加债权人会议及进行各类表决、代表我方发表意见等一切与本案</w:t>
      </w:r>
      <w:r>
        <w:rPr>
          <w:rFonts w:hint="eastAsia" w:eastAsia="仿宋" w:cs="Times New Roman"/>
          <w:sz w:val="28"/>
          <w:szCs w:val="28"/>
          <w:lang w:eastAsia="zh-CN"/>
        </w:rPr>
        <w:t>破产清算</w:t>
      </w:r>
      <w:r>
        <w:rPr>
          <w:rFonts w:hint="eastAsia" w:ascii="Times New Roman" w:hAnsi="Times New Roman" w:eastAsia="仿宋" w:cs="Times New Roman"/>
          <w:sz w:val="28"/>
          <w:szCs w:val="28"/>
        </w:rPr>
        <w:t>相关的事务，</w:t>
      </w:r>
      <w:r>
        <w:rPr>
          <w:rFonts w:hint="eastAsia" w:ascii="仿宋" w:hAnsi="仿宋" w:eastAsia="仿宋" w:cs="宋体"/>
          <w:color w:val="auto"/>
          <w:sz w:val="28"/>
          <w:szCs w:val="28"/>
        </w:rPr>
        <w:t>我方予以认可并愿承担相应法律后果。</w:t>
      </w:r>
    </w:p>
    <w:p w14:paraId="460CA8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74" w:firstLine="560" w:firstLineChars="200"/>
        <w:jc w:val="left"/>
        <w:textAlignment w:val="baseline"/>
        <w:rPr>
          <w:rFonts w:hint="default" w:ascii="Times New Roman" w:hAnsi="Times New Roman" w:eastAsia="仿宋" w:cs="Times New Roman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28"/>
          <w:szCs w:val="28"/>
        </w:rPr>
        <w:t>提高</w:t>
      </w:r>
      <w:r>
        <w:rPr>
          <w:rFonts w:hint="eastAsia" w:eastAsia="仿宋" w:cs="Times New Roman"/>
          <w:sz w:val="28"/>
          <w:szCs w:val="28"/>
          <w:lang w:eastAsia="zh-CN"/>
        </w:rPr>
        <w:t>破产清算</w:t>
      </w:r>
      <w:r>
        <w:rPr>
          <w:rFonts w:hint="default" w:ascii="Times New Roman" w:hAnsi="Times New Roman" w:eastAsia="仿宋" w:cs="Times New Roman"/>
          <w:sz w:val="28"/>
          <w:szCs w:val="28"/>
        </w:rPr>
        <w:t>办理效率、提高债权人会议召开及表决效率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、降低</w:t>
      </w:r>
      <w:r>
        <w:rPr>
          <w:rFonts w:hint="eastAsia" w:eastAsia="仿宋" w:cs="Times New Roman"/>
          <w:sz w:val="28"/>
          <w:szCs w:val="28"/>
          <w:lang w:eastAsia="zh-CN"/>
        </w:rPr>
        <w:t>破产清算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程序成本</w:t>
      </w:r>
      <w:r>
        <w:rPr>
          <w:rFonts w:hint="default" w:ascii="Times New Roman" w:hAnsi="Times New Roman" w:eastAsia="仿宋" w:cs="Times New Roman"/>
          <w:sz w:val="28"/>
          <w:szCs w:val="28"/>
        </w:rPr>
        <w:t>，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根据《民法典》第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一百四十条的规定，</w:t>
      </w:r>
      <w:r>
        <w:rPr>
          <w:rFonts w:hint="default" w:ascii="Times New Roman" w:hAnsi="Times New Roman" w:eastAsia="仿宋" w:cs="Times New Roman"/>
          <w:spacing w:val="-1"/>
          <w:sz w:val="28"/>
          <w:szCs w:val="28"/>
        </w:rPr>
        <w:t>我方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同意在本案中适用默示推定意思表示规则：若我方未按期对债权人会议核查或表决事项提出书面异议或未按期</w:t>
      </w:r>
      <w:r>
        <w:rPr>
          <w:rFonts w:hint="eastAsia" w:eastAsia="仿宋" w:cs="Times New Roman"/>
          <w:sz w:val="28"/>
          <w:szCs w:val="28"/>
          <w:lang w:val="en-US" w:eastAsia="zh-CN"/>
        </w:rPr>
        <w:t>表达表决意见、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交回表决票的，则视为我方同意相关事项、方案或同意表决事项。</w:t>
      </w:r>
    </w:p>
    <w:p w14:paraId="10D784AE">
      <w:pPr>
        <w:spacing w:line="700" w:lineRule="exact"/>
        <w:ind w:firstLine="560" w:firstLineChars="200"/>
        <w:jc w:val="left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sz w:val="28"/>
          <w:szCs w:val="28"/>
        </w:rPr>
        <w:t>特此确认</w:t>
      </w:r>
      <w:r>
        <w:rPr>
          <w:rFonts w:hint="default" w:ascii="Times New Roman" w:hAnsi="Times New Roman" w:eastAsia="仿宋" w:cs="Times New Roman"/>
          <w:spacing w:val="-17"/>
          <w:sz w:val="28"/>
          <w:szCs w:val="28"/>
        </w:rPr>
        <w:t>。</w:t>
      </w:r>
    </w:p>
    <w:p w14:paraId="58DAB83D">
      <w:pPr>
        <w:spacing w:line="700" w:lineRule="exact"/>
        <w:jc w:val="center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 xml:space="preserve">            债权人：</w:t>
      </w:r>
    </w:p>
    <w:p w14:paraId="606F1EB6">
      <w:pPr>
        <w:spacing w:line="700" w:lineRule="exact"/>
        <w:jc w:val="center"/>
        <w:rPr>
          <w:rFonts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 xml:space="preserve">                           （签名、签章）</w:t>
      </w:r>
    </w:p>
    <w:p w14:paraId="4C846B29">
      <w:pPr>
        <w:spacing w:line="700" w:lineRule="exact"/>
        <w:ind w:firstLine="6020" w:firstLineChars="2150"/>
        <w:jc w:val="right"/>
        <w:rPr>
          <w:rFonts w:hint="eastAsia" w:ascii="仿宋" w:hAnsi="仿宋" w:eastAsia="仿宋" w:cs="宋体"/>
          <w:color w:val="auto"/>
          <w:sz w:val="28"/>
          <w:szCs w:val="28"/>
        </w:rPr>
      </w:pPr>
      <w:r>
        <w:rPr>
          <w:rFonts w:hint="eastAsia" w:ascii="仿宋" w:hAnsi="仿宋" w:eastAsia="仿宋" w:cs="宋体"/>
          <w:color w:val="auto"/>
          <w:sz w:val="28"/>
          <w:szCs w:val="28"/>
        </w:rPr>
        <w:t>年   月   日</w:t>
      </w:r>
    </w:p>
    <w:p w14:paraId="2F5D5CE1">
      <w:pPr>
        <w:spacing w:line="700" w:lineRule="exact"/>
        <w:ind w:firstLine="6020" w:firstLineChars="2150"/>
        <w:jc w:val="right"/>
        <w:rPr>
          <w:rFonts w:hint="eastAsia" w:ascii="仿宋" w:hAnsi="仿宋" w:eastAsia="仿宋" w:cs="宋体"/>
          <w:color w:val="auto"/>
          <w:sz w:val="28"/>
          <w:szCs w:val="28"/>
        </w:rPr>
      </w:pPr>
    </w:p>
    <w:p w14:paraId="67E4A14B">
      <w:r>
        <w:rPr>
          <w:rFonts w:hint="eastAsia" w:ascii="仿宋" w:hAnsi="仿宋" w:eastAsia="仿宋" w:cs="宋体"/>
          <w:b/>
          <w:color w:val="auto"/>
          <w:sz w:val="24"/>
          <w:szCs w:val="24"/>
          <w:lang w:val="en-US" w:eastAsia="zh-CN"/>
        </w:rPr>
        <w:t>签章</w:t>
      </w:r>
      <w:r>
        <w:rPr>
          <w:rFonts w:hint="eastAsia" w:ascii="仿宋" w:hAnsi="仿宋" w:eastAsia="仿宋" w:cs="宋体"/>
          <w:b/>
          <w:color w:val="auto"/>
          <w:sz w:val="24"/>
          <w:szCs w:val="24"/>
        </w:rPr>
        <w:t>说明：</w:t>
      </w:r>
      <w:r>
        <w:rPr>
          <w:rFonts w:hint="eastAsia" w:ascii="仿宋" w:hAnsi="仿宋" w:eastAsia="仿宋" w:cs="宋体"/>
          <w:b/>
          <w:color w:val="auto"/>
          <w:sz w:val="24"/>
          <w:szCs w:val="24"/>
          <w:lang w:val="en-US" w:eastAsia="zh-CN"/>
        </w:rPr>
        <w:t>请债权人在括号内填写指定的QQ号。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如债权人是个人的，则需本人签名并按指模；如债权人是</w:t>
      </w:r>
      <w:r>
        <w:rPr>
          <w:rFonts w:hint="eastAsia" w:ascii="仿宋" w:hAnsi="仿宋" w:eastAsia="仿宋" w:cs="宋体"/>
          <w:color w:val="auto"/>
          <w:sz w:val="24"/>
          <w:szCs w:val="24"/>
          <w:lang w:val="en-US" w:eastAsia="zh-CN"/>
        </w:rPr>
        <w:t>企业等组织</w:t>
      </w:r>
      <w:r>
        <w:rPr>
          <w:rFonts w:hint="eastAsia" w:ascii="仿宋" w:hAnsi="仿宋" w:eastAsia="仿宋" w:cs="宋体"/>
          <w:color w:val="auto"/>
          <w:sz w:val="24"/>
          <w:szCs w:val="24"/>
        </w:rPr>
        <w:t>的，则需法定代表人/负责人签名并盖公章。</w:t>
      </w:r>
    </w:p>
    <w:sectPr>
      <w:pgSz w:w="11906" w:h="16839"/>
      <w:pgMar w:top="1431" w:right="1724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Times New Roman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VmMjYyZTU1YmUzNjg3NGU4OTcyZDQwYWJkY2Y0NTkifQ==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115D2BD1"/>
    <w:rsid w:val="269503ED"/>
    <w:rsid w:val="29155137"/>
    <w:rsid w:val="2F660650"/>
    <w:rsid w:val="33766C8E"/>
    <w:rsid w:val="3E430DAC"/>
    <w:rsid w:val="40C72587"/>
    <w:rsid w:val="453D5342"/>
    <w:rsid w:val="47A342D4"/>
    <w:rsid w:val="4B4D6A5E"/>
    <w:rsid w:val="55EF4CC5"/>
    <w:rsid w:val="5AEB1529"/>
    <w:rsid w:val="5CFBA00D"/>
    <w:rsid w:val="5FBA3374"/>
    <w:rsid w:val="66041329"/>
    <w:rsid w:val="734E24D3"/>
    <w:rsid w:val="7FB06B34"/>
    <w:rsid w:val="7FFB6012"/>
    <w:rsid w:val="EB5CB815"/>
    <w:rsid w:val="EBAF7A29"/>
    <w:rsid w:val="F52F9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autoRedefine/>
    <w:qFormat/>
    <w:uiPriority w:val="0"/>
  </w:style>
  <w:style w:type="character" w:customStyle="1" w:styleId="8">
    <w:name w:val="页脚 字符"/>
    <w:link w:val="3"/>
    <w:autoRedefine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478</Words>
  <Characters>490</Characters>
  <Lines>8</Lines>
  <Paragraphs>2</Paragraphs>
  <TotalTime>0</TotalTime>
  <ScaleCrop>false</ScaleCrop>
  <LinksUpToDate>false</LinksUpToDate>
  <CharactersWithSpaces>535</CharactersWithSpaces>
  <Application>WPS Office WWO_wpscloud_20260204164529-ac0352cb9e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2018-12-20T18:56:00Z</dcterms:created>
  <dc:creator>fengzhiyunduan</dc:creator>
  <cp:lastModifiedBy>Y律师</cp:lastModifiedBy>
  <cp:lastPrinted>2013-07-01T19:25:00Z</cp:lastPrinted>
  <dcterms:modified xsi:type="dcterms:W3CDTF">2026-02-27T11:41:12Z</dcterms:modified>
  <dc:title>债 权 申 报 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2052-12.9.0.25288</vt:lpwstr>
  </property>
  <property fmtid="{D5CDD505-2E9C-101B-9397-08002B2CF9AE}" pid="3" name="ICV">
    <vt:lpwstr>956FBDA97112C4D85812A1694F4773E7_43</vt:lpwstr>
  </property>
  <property fmtid="{D5CDD505-2E9C-101B-9397-08002B2CF9AE}" pid="4" name="KSOTemplateDocerSaveRecord">
    <vt:lpwstr>eyJoZGlkIjoiZTg0MzEzZGE4YTg1YjcwYzgwYzg2NjgwZjBjY2UwODYiLCJ1c2VySWQiOiIyNDI5NjU3MzMifQ==</vt:lpwstr>
  </property>
</Properties>
</file>