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1B85FF2">
      <w:pPr>
        <w:jc w:val="center"/>
        <w:rPr>
          <w:rFonts w:hint="eastAsia" w:ascii="方正小标宋简体" w:hAnsi="仿宋" w:eastAsia="方正小标宋简体"/>
          <w:sz w:val="24"/>
        </w:rPr>
      </w:pPr>
      <w:r>
        <w:rPr>
          <w:rFonts w:hint="eastAsia" w:ascii="方正小标宋简体" w:hAnsi="仿宋" w:eastAsia="方正小标宋简体"/>
          <w:sz w:val="36"/>
          <w:szCs w:val="36"/>
        </w:rPr>
        <w:t>债权申报须知</w:t>
      </w:r>
    </w:p>
    <w:p w14:paraId="26A26037">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仿宋_GB2312" w:hAnsi="仿宋" w:eastAsia="仿宋_GB2312"/>
          <w:bCs/>
          <w:sz w:val="24"/>
          <w:szCs w:val="28"/>
          <w:lang w:val="en-US" w:eastAsia="zh-CN"/>
        </w:rPr>
      </w:pPr>
      <w:r>
        <w:rPr>
          <w:rFonts w:hint="eastAsia" w:ascii="仿宋_GB2312" w:hAnsi="仿宋" w:eastAsia="仿宋_GB2312"/>
          <w:bCs/>
          <w:sz w:val="24"/>
          <w:szCs w:val="28"/>
        </w:rPr>
        <w:t>重庆全域两江康养产业发展有限公司于2026年2月11日在重庆市第五中级人民法院进行了预重整及聘任重庆丽达律师事务所担任预重整辅助机构的备案登记。根据《重庆市第五中级人民法院预重整与破产重整衔接工作规范（试行）》第六条第（四）项规定，重庆全域两江康养产业发展有限公司特通知全体债权人于2026年3月28日前，向重庆全域两江康养产业发展有限公司的预重整辅助机构——重庆丽达律师事务所申报债权。如预重整期间需召开债权人会议的，相关事宜届时另行通知。</w:t>
      </w:r>
      <w:r>
        <w:rPr>
          <w:rFonts w:hint="eastAsia" w:ascii="仿宋_GB2312" w:hAnsi="仿宋" w:eastAsia="仿宋_GB2312"/>
          <w:bCs/>
          <w:sz w:val="24"/>
          <w:szCs w:val="28"/>
          <w:lang w:val="en-US" w:eastAsia="zh-CN"/>
        </w:rPr>
        <w:t>债权申报须知如下：</w:t>
      </w:r>
    </w:p>
    <w:p w14:paraId="1E8D0172">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right="0" w:rightChars="0" w:firstLine="482" w:firstLineChars="200"/>
        <w:textAlignment w:val="baseline"/>
        <w:outlineLvl w:val="9"/>
        <w:rPr>
          <w:rFonts w:hint="default" w:ascii="Times New Roman Regular" w:hAnsi="Times New Roman Regular" w:eastAsia="仿宋_GB2312" w:cs="Times New Roman Regular"/>
          <w:b/>
          <w:bCs/>
          <w:sz w:val="24"/>
          <w:szCs w:val="28"/>
        </w:rPr>
      </w:pPr>
      <w:r>
        <w:rPr>
          <w:rFonts w:hint="default" w:ascii="Times New Roman Regular" w:hAnsi="Times New Roman Regular" w:eastAsia="仿宋_GB2312" w:cs="Times New Roman Regular"/>
          <w:b/>
          <w:bCs/>
          <w:sz w:val="24"/>
          <w:szCs w:val="28"/>
        </w:rPr>
        <w:t>债权申报</w:t>
      </w:r>
      <w:r>
        <w:rPr>
          <w:rFonts w:hint="default" w:ascii="Times New Roman Regular" w:hAnsi="Times New Roman Regular" w:eastAsia="仿宋_GB2312" w:cs="Times New Roman Regular"/>
          <w:b/>
          <w:bCs/>
          <w:sz w:val="24"/>
          <w:szCs w:val="28"/>
          <w:lang w:val="en-US" w:eastAsia="zh-Hans"/>
        </w:rPr>
        <w:t>时间及方式</w:t>
      </w:r>
    </w:p>
    <w:p w14:paraId="0ECB3673">
      <w:pPr>
        <w:keepNext w:val="0"/>
        <w:keepLines w:val="0"/>
        <w:pageBreakBefore w:val="0"/>
        <w:widowControl w:val="0"/>
        <w:tabs>
          <w:tab w:val="left" w:pos="462"/>
        </w:tabs>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lang w:val="en-US" w:eastAsia="zh-Hans"/>
        </w:rPr>
      </w:pPr>
      <w:r>
        <w:rPr>
          <w:rFonts w:hint="default" w:ascii="Times New Roman Regular" w:hAnsi="Times New Roman Regular" w:eastAsia="仿宋_GB2312" w:cs="Times New Roman Regular"/>
          <w:bCs/>
          <w:sz w:val="24"/>
          <w:szCs w:val="28"/>
          <w:lang w:eastAsia="zh-Hans"/>
        </w:rPr>
        <w:t>（</w:t>
      </w:r>
      <w:r>
        <w:rPr>
          <w:rFonts w:hint="default" w:ascii="Times New Roman Regular" w:hAnsi="Times New Roman Regular" w:eastAsia="仿宋_GB2312" w:cs="Times New Roman Regular"/>
          <w:bCs/>
          <w:sz w:val="24"/>
          <w:szCs w:val="28"/>
          <w:lang w:val="en-US" w:eastAsia="zh-Hans"/>
        </w:rPr>
        <w:t>一</w:t>
      </w:r>
      <w:r>
        <w:rPr>
          <w:rFonts w:hint="default" w:ascii="Times New Roman Regular" w:hAnsi="Times New Roman Regular" w:eastAsia="仿宋_GB2312" w:cs="Times New Roman Regular"/>
          <w:bCs/>
          <w:sz w:val="24"/>
          <w:szCs w:val="28"/>
          <w:lang w:eastAsia="zh-Hans"/>
        </w:rPr>
        <w:t>）</w:t>
      </w:r>
      <w:r>
        <w:rPr>
          <w:rFonts w:hint="default" w:ascii="Times New Roman Regular" w:hAnsi="Times New Roman Regular" w:eastAsia="仿宋_GB2312" w:cs="Times New Roman Regular"/>
          <w:bCs/>
          <w:sz w:val="24"/>
          <w:szCs w:val="28"/>
          <w:lang w:val="en-US" w:eastAsia="zh-Hans"/>
        </w:rPr>
        <w:t>债权申报时间</w:t>
      </w:r>
    </w:p>
    <w:p w14:paraId="13986014">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rPr>
      </w:pPr>
      <w:r>
        <w:rPr>
          <w:rFonts w:hint="default" w:ascii="Times New Roman Regular" w:hAnsi="Times New Roman Regular" w:eastAsia="仿宋_GB2312" w:cs="Times New Roman Regular"/>
          <w:bCs/>
          <w:sz w:val="24"/>
          <w:szCs w:val="28"/>
        </w:rPr>
        <w:t>债权人应当在</w:t>
      </w:r>
      <w:r>
        <w:rPr>
          <w:rFonts w:hint="default" w:ascii="Times New Roman Regular" w:hAnsi="Times New Roman Regular" w:eastAsia="仿宋_GB2312" w:cs="Times New Roman Regular"/>
          <w:b/>
          <w:bCs/>
          <w:sz w:val="24"/>
          <w:szCs w:val="28"/>
          <w:u w:val="none"/>
        </w:rPr>
        <w:t>2026年3月28日前</w:t>
      </w:r>
      <w:r>
        <w:rPr>
          <w:rFonts w:hint="default" w:ascii="Times New Roman Regular" w:hAnsi="Times New Roman Regular" w:eastAsia="仿宋_GB2312" w:cs="Times New Roman Regular"/>
          <w:bCs/>
          <w:sz w:val="24"/>
          <w:szCs w:val="28"/>
        </w:rPr>
        <w:t>向</w:t>
      </w:r>
      <w:r>
        <w:rPr>
          <w:rFonts w:hint="eastAsia" w:ascii="Times New Roman Regular" w:hAnsi="Times New Roman Regular" w:eastAsia="仿宋_GB2312" w:cs="Times New Roman Regular"/>
          <w:bCs/>
          <w:sz w:val="24"/>
          <w:szCs w:val="28"/>
          <w:lang w:val="en-US" w:eastAsia="zh-CN"/>
        </w:rPr>
        <w:t>预重整辅助机构</w:t>
      </w:r>
      <w:r>
        <w:rPr>
          <w:rFonts w:hint="default" w:ascii="Times New Roman Regular" w:hAnsi="Times New Roman Regular" w:eastAsia="仿宋_GB2312" w:cs="Times New Roman Regular"/>
          <w:bCs/>
          <w:sz w:val="24"/>
          <w:szCs w:val="28"/>
        </w:rPr>
        <w:t>申报债权。</w:t>
      </w:r>
    </w:p>
    <w:p w14:paraId="1787C4D7">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u w:val="none"/>
          <w:lang w:val="en-US" w:eastAsia="zh-Hans"/>
        </w:rPr>
      </w:pPr>
      <w:r>
        <w:rPr>
          <w:rFonts w:hint="default" w:ascii="Times New Roman Regular" w:hAnsi="Times New Roman Regular" w:eastAsia="仿宋_GB2312" w:cs="Times New Roman Regular"/>
          <w:bCs/>
          <w:sz w:val="24"/>
          <w:szCs w:val="28"/>
          <w:u w:val="none"/>
          <w:lang w:val="en-US" w:eastAsia="zh-Hans"/>
        </w:rPr>
        <w:t>（二）申报方式</w:t>
      </w:r>
    </w:p>
    <w:p w14:paraId="1F9860F8">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u w:val="none"/>
          <w:lang w:eastAsia="zh-CN"/>
        </w:rPr>
      </w:pPr>
      <w:r>
        <w:rPr>
          <w:rFonts w:hint="default" w:ascii="Times New Roman Regular" w:hAnsi="Times New Roman Regular" w:eastAsia="仿宋_GB2312" w:cs="Times New Roman Regular"/>
          <w:bCs/>
          <w:sz w:val="24"/>
          <w:szCs w:val="28"/>
          <w:u w:val="none"/>
          <w:lang w:eastAsia="zh-CN"/>
        </w:rPr>
        <w:t>本次债权申报采取线上申报形式，债权人无须前往预重整辅助机构联系地址现场申报（纸质申报材料在</w:t>
      </w:r>
      <w:r>
        <w:rPr>
          <w:rFonts w:hint="eastAsia" w:ascii="Times New Roman Regular" w:hAnsi="Times New Roman Regular" w:eastAsia="仿宋_GB2312" w:cs="Times New Roman Regular"/>
          <w:bCs/>
          <w:sz w:val="24"/>
          <w:szCs w:val="28"/>
          <w:u w:val="none"/>
          <w:lang w:val="en-US" w:eastAsia="zh-CN"/>
        </w:rPr>
        <w:t>形式</w:t>
      </w:r>
      <w:r>
        <w:rPr>
          <w:rFonts w:hint="default" w:ascii="Times New Roman Regular" w:hAnsi="Times New Roman Regular" w:eastAsia="仿宋_GB2312" w:cs="Times New Roman Regular"/>
          <w:bCs/>
          <w:sz w:val="24"/>
          <w:szCs w:val="28"/>
          <w:u w:val="none"/>
          <w:lang w:eastAsia="zh-CN"/>
        </w:rPr>
        <w:t>审查通过后再行邮寄至预重整辅助机构）。</w:t>
      </w:r>
    </w:p>
    <w:p w14:paraId="5EB575F4">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u w:val="none"/>
          <w:lang w:eastAsia="zh-CN"/>
        </w:rPr>
      </w:pPr>
      <w:r>
        <w:rPr>
          <w:rFonts w:hint="default" w:ascii="Times New Roman Regular" w:hAnsi="Times New Roman Regular" w:eastAsia="仿宋_GB2312" w:cs="Times New Roman Regular"/>
          <w:bCs/>
          <w:sz w:val="24"/>
          <w:szCs w:val="28"/>
          <w:u w:val="none"/>
          <w:lang w:eastAsia="zh-CN"/>
        </w:rPr>
        <w:t>（1）债权申报网址为：https://ept.jiulaw.cn/z3/apply/apply-list?virtualNo=30389</w:t>
      </w:r>
    </w:p>
    <w:p w14:paraId="04F39054">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u w:val="none"/>
          <w:lang w:eastAsia="zh-CN"/>
        </w:rPr>
      </w:pPr>
      <w:r>
        <w:rPr>
          <w:rFonts w:hint="default" w:ascii="Times New Roman Regular" w:hAnsi="Times New Roman Regular" w:eastAsia="仿宋_GB2312" w:cs="Times New Roman Regular"/>
          <w:bCs/>
          <w:sz w:val="24"/>
          <w:szCs w:val="28"/>
          <w:u w:val="none"/>
          <w:lang w:eastAsia="zh-CN"/>
        </w:rPr>
        <w:t xml:space="preserve">（2）手机小程序：手机微信搜索“e破通平台”输入识别码“303891”进行申报或者手机扫描二维码进行申报    </w:t>
      </w:r>
    </w:p>
    <w:p w14:paraId="2DC1E3AF">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textAlignment w:val="baseline"/>
        <w:outlineLvl w:val="9"/>
        <w:rPr>
          <w:rFonts w:hint="default" w:ascii="Times New Roman Regular" w:hAnsi="Times New Roman Regular" w:eastAsia="仿宋_GB2312" w:cs="Times New Roman Regular"/>
          <w:bCs/>
          <w:sz w:val="24"/>
          <w:szCs w:val="28"/>
          <w:u w:val="none"/>
          <w:lang w:eastAsia="zh-CN"/>
        </w:rPr>
      </w:pPr>
      <w:r>
        <w:rPr>
          <w:rFonts w:hint="default" w:ascii="仿宋" w:hAnsi="仿宋" w:eastAsia="仿宋" w:cs="仿宋"/>
          <w:sz w:val="28"/>
          <w:szCs w:val="36"/>
          <w:lang w:val="en-US" w:eastAsia="zh-CN"/>
        </w:rPr>
        <w:drawing>
          <wp:anchor distT="0" distB="0" distL="114300" distR="114300" simplePos="0" relativeHeight="251659264" behindDoc="0" locked="0" layoutInCell="1" allowOverlap="1">
            <wp:simplePos x="0" y="0"/>
            <wp:positionH relativeFrom="column">
              <wp:posOffset>1853565</wp:posOffset>
            </wp:positionH>
            <wp:positionV relativeFrom="paragraph">
              <wp:posOffset>261620</wp:posOffset>
            </wp:positionV>
            <wp:extent cx="2353310" cy="2409825"/>
            <wp:effectExtent l="0" t="0" r="8890" b="13335"/>
            <wp:wrapTopAndBottom/>
            <wp:docPr id="1" name="图片 1" descr="2d2104b6c9ffe36454d1b4cd175194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d2104b6c9ffe36454d1b4cd175194f7"/>
                    <pic:cNvPicPr>
                      <a:picLocks noChangeAspect="1"/>
                    </pic:cNvPicPr>
                  </pic:nvPicPr>
                  <pic:blipFill>
                    <a:blip r:embed="rId6"/>
                    <a:stretch>
                      <a:fillRect/>
                    </a:stretch>
                  </pic:blipFill>
                  <pic:spPr>
                    <a:xfrm>
                      <a:off x="0" y="0"/>
                      <a:ext cx="2353310" cy="2409825"/>
                    </a:xfrm>
                    <a:prstGeom prst="rect">
                      <a:avLst/>
                    </a:prstGeom>
                  </pic:spPr>
                </pic:pic>
              </a:graphicData>
            </a:graphic>
          </wp:anchor>
        </w:drawing>
      </w:r>
      <w:r>
        <w:rPr>
          <w:rFonts w:hint="default" w:ascii="Times New Roman Regular" w:hAnsi="Times New Roman Regular" w:eastAsia="仿宋_GB2312" w:cs="Times New Roman Regular"/>
          <w:bCs/>
          <w:sz w:val="24"/>
          <w:szCs w:val="28"/>
          <w:u w:val="none"/>
          <w:lang w:eastAsia="zh-CN"/>
        </w:rPr>
        <w:t>手机扫码申报：</w:t>
      </w:r>
    </w:p>
    <w:p w14:paraId="16AC91D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eastAsia" w:ascii="Times New Roman Regular" w:hAnsi="Times New Roman Regular" w:eastAsia="仿宋_GB2312" w:cs="Times New Roman Regular"/>
          <w:bCs/>
          <w:sz w:val="24"/>
          <w:szCs w:val="28"/>
          <w:u w:val="none"/>
          <w:lang w:eastAsia="zh-CN"/>
        </w:rPr>
      </w:pPr>
      <w:r>
        <w:rPr>
          <w:rFonts w:hint="default" w:ascii="Times New Roman Regular" w:hAnsi="Times New Roman Regular" w:eastAsia="仿宋_GB2312" w:cs="Times New Roman Regular"/>
          <w:bCs/>
          <w:sz w:val="24"/>
          <w:szCs w:val="28"/>
          <w:u w:val="none"/>
          <w:lang w:eastAsia="zh-CN"/>
        </w:rPr>
        <w:t>相关附件范本</w:t>
      </w:r>
      <w:r>
        <w:rPr>
          <w:rFonts w:hint="eastAsia" w:ascii="Times New Roman Regular" w:hAnsi="Times New Roman Regular" w:eastAsia="仿宋_GB2312" w:cs="Times New Roman Regular"/>
          <w:bCs/>
          <w:sz w:val="24"/>
          <w:szCs w:val="28"/>
          <w:u w:val="none"/>
          <w:lang w:val="en-US" w:eastAsia="zh-CN"/>
        </w:rPr>
        <w:t>及申报操作手册</w:t>
      </w:r>
      <w:r>
        <w:rPr>
          <w:rFonts w:hint="default" w:ascii="Times New Roman Regular" w:hAnsi="Times New Roman Regular" w:eastAsia="仿宋_GB2312" w:cs="Times New Roman Regular"/>
          <w:bCs/>
          <w:sz w:val="24"/>
          <w:szCs w:val="28"/>
          <w:u w:val="none"/>
          <w:lang w:eastAsia="zh-CN"/>
        </w:rPr>
        <w:t>，请登录上述债权申报网址、小程序查阅和下载。为提高债权申报和审核的效率，保障债权人合法权益，请各位债权人在进行申报前，务必仔细阅读《操作手册</w:t>
      </w:r>
      <w:r>
        <w:rPr>
          <w:rFonts w:hint="eastAsia" w:ascii="Times New Roman Regular" w:hAnsi="Times New Roman Regular" w:eastAsia="仿宋_GB2312" w:cs="Times New Roman Regular"/>
          <w:bCs/>
          <w:sz w:val="24"/>
          <w:szCs w:val="28"/>
          <w:u w:val="none"/>
          <w:lang w:eastAsia="zh-CN"/>
        </w:rPr>
        <w:t>》等</w:t>
      </w:r>
      <w:r>
        <w:rPr>
          <w:rFonts w:hint="default" w:ascii="Times New Roman Regular" w:hAnsi="Times New Roman Regular" w:eastAsia="仿宋_GB2312" w:cs="Times New Roman Regular"/>
          <w:bCs/>
          <w:sz w:val="24"/>
          <w:szCs w:val="28"/>
          <w:u w:val="none"/>
          <w:lang w:eastAsia="zh-CN"/>
        </w:rPr>
        <w:t>资料</w:t>
      </w:r>
      <w:r>
        <w:rPr>
          <w:rFonts w:hint="eastAsia" w:ascii="Times New Roman Regular" w:hAnsi="Times New Roman Regular" w:eastAsia="仿宋_GB2312" w:cs="Times New Roman Regular"/>
          <w:bCs/>
          <w:sz w:val="24"/>
          <w:szCs w:val="28"/>
          <w:u w:val="none"/>
          <w:lang w:eastAsia="zh-CN"/>
        </w:rPr>
        <w:t>。</w:t>
      </w:r>
    </w:p>
    <w:p w14:paraId="4735E653">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eastAsia" w:ascii="Times New Roman Regular" w:hAnsi="Times New Roman Regular" w:eastAsia="仿宋_GB2312" w:cs="Times New Roman Regular"/>
          <w:bCs/>
          <w:sz w:val="24"/>
          <w:szCs w:val="28"/>
          <w:u w:val="none"/>
          <w:lang w:eastAsia="zh-CN"/>
        </w:rPr>
      </w:pPr>
      <w:r>
        <w:rPr>
          <w:rFonts w:hint="eastAsia" w:ascii="Times New Roman Regular" w:hAnsi="Times New Roman Regular" w:eastAsia="仿宋_GB2312" w:cs="Times New Roman Regular"/>
          <w:bCs/>
          <w:sz w:val="24"/>
          <w:szCs w:val="28"/>
          <w:u w:val="none"/>
          <w:lang w:eastAsia="zh-CN"/>
        </w:rPr>
        <w:t>（</w:t>
      </w:r>
      <w:r>
        <w:rPr>
          <w:rFonts w:hint="eastAsia" w:ascii="Times New Roman Regular" w:hAnsi="Times New Roman Regular" w:eastAsia="仿宋_GB2312" w:cs="Times New Roman Regular"/>
          <w:bCs/>
          <w:sz w:val="24"/>
          <w:szCs w:val="28"/>
          <w:u w:val="none"/>
          <w:lang w:val="en-US" w:eastAsia="zh-CN"/>
        </w:rPr>
        <w:t>4</w:t>
      </w:r>
      <w:r>
        <w:rPr>
          <w:rFonts w:hint="eastAsia" w:ascii="Times New Roman Regular" w:hAnsi="Times New Roman Regular" w:eastAsia="仿宋_GB2312" w:cs="Times New Roman Regular"/>
          <w:bCs/>
          <w:sz w:val="24"/>
          <w:szCs w:val="28"/>
          <w:u w:val="none"/>
          <w:lang w:eastAsia="zh-CN"/>
        </w:rPr>
        <w:t>）预重整辅助机构联系方式</w:t>
      </w:r>
    </w:p>
    <w:p w14:paraId="6EB2111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eastAsia" w:ascii="Times New Roman Regular" w:hAnsi="Times New Roman Regular" w:eastAsia="仿宋_GB2312" w:cs="Times New Roman Regular"/>
          <w:bCs/>
          <w:sz w:val="24"/>
          <w:szCs w:val="28"/>
          <w:u w:val="none"/>
          <w:lang w:eastAsia="zh-CN"/>
        </w:rPr>
      </w:pPr>
      <w:r>
        <w:rPr>
          <w:rFonts w:hint="eastAsia" w:ascii="Times New Roman Regular" w:hAnsi="Times New Roman Regular" w:eastAsia="仿宋_GB2312" w:cs="Times New Roman Regular"/>
          <w:bCs/>
          <w:sz w:val="24"/>
          <w:szCs w:val="28"/>
          <w:u w:val="none"/>
          <w:lang w:eastAsia="zh-CN"/>
        </w:rPr>
        <w:t>联系人：凌律师，15213454120，罗律师，18875131668；</w:t>
      </w:r>
    </w:p>
    <w:p w14:paraId="154BC13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lang w:eastAsia="zh-CN"/>
        </w:rPr>
      </w:pPr>
      <w:r>
        <w:rPr>
          <w:rFonts w:hint="eastAsia" w:ascii="Times New Roman Regular" w:hAnsi="Times New Roman Regular" w:eastAsia="仿宋_GB2312" w:cs="Times New Roman Regular"/>
          <w:bCs/>
          <w:sz w:val="24"/>
          <w:szCs w:val="28"/>
          <w:u w:val="none"/>
          <w:lang w:eastAsia="zh-CN"/>
        </w:rPr>
        <w:t>地址：重庆市两江新区财富大道1号FFC8楼</w:t>
      </w:r>
    </w:p>
    <w:p w14:paraId="65AA1A98">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2" w:firstLineChars="200"/>
        <w:textAlignment w:val="baseline"/>
        <w:outlineLvl w:val="9"/>
        <w:rPr>
          <w:rFonts w:hint="default" w:ascii="Times New Roman Regular" w:hAnsi="Times New Roman Regular" w:eastAsia="仿宋_GB2312" w:cs="Times New Roman Regular"/>
          <w:b/>
          <w:bCs/>
          <w:sz w:val="24"/>
          <w:szCs w:val="28"/>
        </w:rPr>
      </w:pPr>
      <w:r>
        <w:rPr>
          <w:rFonts w:hint="default" w:ascii="Times New Roman Regular" w:hAnsi="Times New Roman Regular" w:eastAsia="仿宋_GB2312" w:cs="Times New Roman Regular"/>
          <w:b/>
          <w:bCs w:val="0"/>
          <w:sz w:val="24"/>
          <w:szCs w:val="28"/>
          <w:lang w:val="en-US" w:eastAsia="zh-Hans"/>
        </w:rPr>
        <w:t>三、</w:t>
      </w:r>
      <w:r>
        <w:rPr>
          <w:rFonts w:hint="default" w:ascii="Times New Roman Regular" w:hAnsi="Times New Roman Regular" w:eastAsia="仿宋_GB2312" w:cs="Times New Roman Regular"/>
          <w:b/>
          <w:bCs/>
          <w:sz w:val="24"/>
          <w:szCs w:val="28"/>
        </w:rPr>
        <w:t>债权人在申报债权时的注意事项</w:t>
      </w:r>
    </w:p>
    <w:p w14:paraId="21520AF9">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default" w:ascii="Times New Roman Regular" w:hAnsi="Times New Roman Regular" w:eastAsia="仿宋_GB2312" w:cs="Times New Roman Regular"/>
          <w:bCs/>
          <w:sz w:val="24"/>
          <w:szCs w:val="28"/>
        </w:rPr>
      </w:pPr>
      <w:r>
        <w:rPr>
          <w:rFonts w:hint="eastAsia" w:ascii="Times New Roman Regular" w:hAnsi="Times New Roman Regular" w:eastAsia="仿宋_GB2312" w:cs="Times New Roman Regular"/>
          <w:bCs/>
          <w:sz w:val="24"/>
          <w:szCs w:val="28"/>
          <w:lang w:val="en-US" w:eastAsia="zh-CN"/>
        </w:rPr>
        <w:t>1.</w:t>
      </w:r>
      <w:r>
        <w:rPr>
          <w:rFonts w:hint="default" w:ascii="Times New Roman Regular" w:hAnsi="Times New Roman Regular" w:eastAsia="仿宋_GB2312" w:cs="Times New Roman Regular"/>
          <w:bCs/>
          <w:sz w:val="24"/>
          <w:szCs w:val="28"/>
        </w:rPr>
        <w:t>附利息的债权</w:t>
      </w:r>
      <w:r>
        <w:rPr>
          <w:rFonts w:hint="eastAsia" w:ascii="Times New Roman Regular" w:hAnsi="Times New Roman Regular" w:eastAsia="仿宋_GB2312" w:cs="Times New Roman Regular"/>
          <w:bCs/>
          <w:sz w:val="24"/>
          <w:szCs w:val="28"/>
          <w:lang w:val="en-US" w:eastAsia="zh-CN"/>
        </w:rPr>
        <w:t>，待</w:t>
      </w:r>
      <w:r>
        <w:rPr>
          <w:rFonts w:hint="default" w:ascii="Times New Roman Regular" w:hAnsi="Times New Roman Regular" w:eastAsia="仿宋_GB2312" w:cs="Times New Roman Regular"/>
          <w:bCs/>
          <w:sz w:val="24"/>
          <w:szCs w:val="28"/>
        </w:rPr>
        <w:t>破产申请被受理之日起停止计息；</w:t>
      </w:r>
    </w:p>
    <w:p w14:paraId="437B47E5">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default" w:ascii="Times New Roman Regular" w:hAnsi="Times New Roman Regular" w:eastAsia="仿宋_GB2312" w:cs="Times New Roman Regular"/>
          <w:bCs/>
          <w:sz w:val="24"/>
          <w:szCs w:val="28"/>
        </w:rPr>
      </w:pPr>
      <w:r>
        <w:rPr>
          <w:rFonts w:hint="eastAsia" w:ascii="Times New Roman Regular" w:hAnsi="Times New Roman Regular" w:eastAsia="仿宋_GB2312" w:cs="Times New Roman Regular"/>
          <w:bCs/>
          <w:sz w:val="24"/>
          <w:szCs w:val="28"/>
          <w:lang w:val="en-US" w:eastAsia="zh-CN"/>
        </w:rPr>
        <w:t>2.</w:t>
      </w:r>
      <w:r>
        <w:rPr>
          <w:rFonts w:hint="default" w:ascii="Times New Roman Regular" w:hAnsi="Times New Roman Regular" w:eastAsia="仿宋_GB2312" w:cs="Times New Roman Regular"/>
          <w:bCs/>
          <w:sz w:val="24"/>
          <w:szCs w:val="28"/>
        </w:rPr>
        <w:t>附条件、附期限的债权和诉讼、仲裁未决的债权，债权人可以申报；</w:t>
      </w:r>
    </w:p>
    <w:p w14:paraId="3BF2C949">
      <w:pPr>
        <w:keepNext w:val="0"/>
        <w:keepLines w:val="0"/>
        <w:pageBreakBefore w:val="0"/>
        <w:widowControl w:val="0"/>
        <w:kinsoku/>
        <w:wordWrap/>
        <w:overflowPunct/>
        <w:topLinePunct w:val="0"/>
        <w:autoSpaceDE/>
        <w:autoSpaceDN/>
        <w:bidi w:val="0"/>
        <w:adjustRightInd/>
        <w:snapToGrid/>
        <w:spacing w:line="460" w:lineRule="exact"/>
        <w:ind w:left="1" w:right="0" w:rightChars="0" w:firstLine="480" w:firstLineChars="200"/>
        <w:jc w:val="left"/>
        <w:outlineLvl w:val="9"/>
        <w:rPr>
          <w:rFonts w:hint="default" w:ascii="Times New Roman Regular" w:hAnsi="Times New Roman Regular" w:eastAsia="仿宋_GB2312" w:cs="Times New Roman Regular"/>
          <w:bCs/>
          <w:sz w:val="24"/>
          <w:szCs w:val="28"/>
        </w:rPr>
      </w:pPr>
      <w:r>
        <w:rPr>
          <w:rFonts w:hint="eastAsia" w:ascii="Times New Roman Regular" w:hAnsi="Times New Roman Regular" w:eastAsia="仿宋_GB2312" w:cs="Times New Roman Regular"/>
          <w:bCs/>
          <w:sz w:val="24"/>
          <w:szCs w:val="28"/>
          <w:lang w:val="en-US" w:eastAsia="zh-CN"/>
        </w:rPr>
        <w:t>3.</w:t>
      </w:r>
      <w:r>
        <w:rPr>
          <w:rFonts w:hint="default" w:ascii="Times New Roman Regular" w:hAnsi="Times New Roman Regular" w:eastAsia="仿宋_GB2312" w:cs="Times New Roman Regular"/>
          <w:bCs/>
          <w:sz w:val="24"/>
          <w:szCs w:val="28"/>
        </w:rPr>
        <w:t>债权人申报债权时，应当书面说明债权的数额和有无财产担保，并提交有关证据；申报的债权是连带债权的，应当说明；</w:t>
      </w:r>
    </w:p>
    <w:p w14:paraId="68C0BF3A">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default" w:ascii="Times New Roman Regular" w:hAnsi="Times New Roman Regular" w:eastAsia="仿宋_GB2312" w:cs="Times New Roman Regular"/>
          <w:bCs/>
          <w:sz w:val="24"/>
          <w:szCs w:val="28"/>
        </w:rPr>
      </w:pPr>
      <w:r>
        <w:rPr>
          <w:rFonts w:hint="eastAsia" w:ascii="Times New Roman Regular" w:hAnsi="Times New Roman Regular" w:eastAsia="仿宋_GB2312" w:cs="Times New Roman Regular"/>
          <w:bCs/>
          <w:sz w:val="24"/>
          <w:szCs w:val="28"/>
          <w:lang w:val="en-US" w:eastAsia="zh-CN"/>
        </w:rPr>
        <w:t>4.</w:t>
      </w:r>
      <w:r>
        <w:rPr>
          <w:rFonts w:hint="default" w:ascii="Times New Roman Regular" w:hAnsi="Times New Roman Regular" w:eastAsia="仿宋_GB2312" w:cs="Times New Roman Regular"/>
          <w:bCs/>
          <w:sz w:val="24"/>
          <w:szCs w:val="28"/>
        </w:rPr>
        <w:t>连带债权人可以由其中一人代表全体连带债权人申报债权，也可以共同申报债权；</w:t>
      </w:r>
    </w:p>
    <w:p w14:paraId="1ACA25CB">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default" w:ascii="Times New Roman Regular" w:hAnsi="Times New Roman Regular" w:eastAsia="仿宋_GB2312" w:cs="Times New Roman Regular"/>
          <w:bCs/>
          <w:sz w:val="24"/>
          <w:szCs w:val="28"/>
        </w:rPr>
      </w:pPr>
      <w:r>
        <w:rPr>
          <w:rFonts w:hint="eastAsia" w:ascii="Times New Roman Regular" w:hAnsi="Times New Roman Regular" w:eastAsia="仿宋_GB2312" w:cs="Times New Roman Regular"/>
          <w:bCs/>
          <w:sz w:val="24"/>
          <w:szCs w:val="28"/>
          <w:lang w:val="en-US" w:eastAsia="zh-CN"/>
        </w:rPr>
        <w:t>5.</w:t>
      </w:r>
      <w:r>
        <w:rPr>
          <w:rFonts w:hint="default" w:ascii="Times New Roman Regular" w:hAnsi="Times New Roman Regular" w:eastAsia="仿宋_GB2312" w:cs="Times New Roman Regular"/>
          <w:bCs/>
          <w:sz w:val="24"/>
          <w:szCs w:val="28"/>
        </w:rPr>
        <w:t>债务人的保证人或者其他连带债务人已经代替债务人清偿债务的，可就其对债务人的求偿权申报债权；</w:t>
      </w:r>
    </w:p>
    <w:p w14:paraId="3FF2EBF5">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default" w:ascii="Times New Roman Regular" w:hAnsi="Times New Roman Regular" w:eastAsia="仿宋_GB2312" w:cs="Times New Roman Regular"/>
          <w:bCs/>
          <w:sz w:val="24"/>
          <w:szCs w:val="28"/>
        </w:rPr>
      </w:pPr>
      <w:r>
        <w:rPr>
          <w:rFonts w:hint="eastAsia" w:ascii="Times New Roman Regular" w:hAnsi="Times New Roman Regular" w:eastAsia="仿宋_GB2312" w:cs="Times New Roman Regular"/>
          <w:bCs/>
          <w:sz w:val="24"/>
          <w:szCs w:val="28"/>
          <w:lang w:val="en-US" w:eastAsia="zh-CN"/>
        </w:rPr>
        <w:t>6.</w:t>
      </w:r>
      <w:r>
        <w:rPr>
          <w:rFonts w:hint="default" w:ascii="Times New Roman Regular" w:hAnsi="Times New Roman Regular" w:eastAsia="仿宋_GB2312" w:cs="Times New Roman Regular"/>
          <w:bCs/>
          <w:sz w:val="24"/>
          <w:szCs w:val="28"/>
        </w:rPr>
        <w:t>债务人的保证人或者其他连带债务人尚未代替债务人清偿债务的，以其对债务人的将来求偿权申报债权。但债权人已经向</w:t>
      </w:r>
      <w:r>
        <w:rPr>
          <w:rFonts w:hint="eastAsia" w:ascii="Times New Roman Regular" w:hAnsi="Times New Roman Regular" w:eastAsia="仿宋_GB2312" w:cs="Times New Roman Regular"/>
          <w:bCs/>
          <w:sz w:val="24"/>
          <w:szCs w:val="28"/>
          <w:lang w:eastAsia="zh-CN"/>
        </w:rPr>
        <w:t>预重整辅助机构</w:t>
      </w:r>
      <w:r>
        <w:rPr>
          <w:rFonts w:hint="default" w:ascii="Times New Roman Regular" w:hAnsi="Times New Roman Regular" w:eastAsia="仿宋_GB2312" w:cs="Times New Roman Regular"/>
          <w:bCs/>
          <w:sz w:val="24"/>
          <w:szCs w:val="28"/>
        </w:rPr>
        <w:t>申报全部债权的除外；</w:t>
      </w:r>
    </w:p>
    <w:p w14:paraId="20A4250B">
      <w:pPr>
        <w:keepNext w:val="0"/>
        <w:keepLines w:val="0"/>
        <w:pageBreakBefore w:val="0"/>
        <w:widowControl w:val="0"/>
        <w:kinsoku/>
        <w:wordWrap/>
        <w:overflowPunct/>
        <w:topLinePunct w:val="0"/>
        <w:autoSpaceDE/>
        <w:autoSpaceDN/>
        <w:bidi w:val="0"/>
        <w:adjustRightInd/>
        <w:snapToGrid/>
        <w:spacing w:line="460" w:lineRule="exact"/>
        <w:ind w:right="0" w:rightChars="0"/>
        <w:jc w:val="left"/>
        <w:outlineLvl w:val="9"/>
        <w:rPr>
          <w:rFonts w:hint="default" w:ascii="Times New Roman Regular" w:hAnsi="Times New Roman Regular" w:eastAsia="仿宋_GB2312" w:cs="Times New Roman Regular"/>
          <w:bCs/>
          <w:sz w:val="24"/>
          <w:szCs w:val="28"/>
        </w:rPr>
      </w:pPr>
      <w:r>
        <w:rPr>
          <w:rFonts w:hint="default" w:ascii="Times New Roman Regular" w:hAnsi="Times New Roman Regular" w:eastAsia="仿宋_GB2312" w:cs="Times New Roman Regular"/>
          <w:bCs/>
          <w:sz w:val="24"/>
          <w:szCs w:val="28"/>
        </w:rPr>
        <w:t xml:space="preserve"> </w:t>
      </w:r>
      <w:r>
        <w:rPr>
          <w:rFonts w:hint="eastAsia" w:ascii="Times New Roman Regular" w:hAnsi="Times New Roman Regular" w:eastAsia="仿宋_GB2312" w:cs="Times New Roman Regular"/>
          <w:bCs/>
          <w:sz w:val="24"/>
          <w:szCs w:val="28"/>
          <w:lang w:val="en-US" w:eastAsia="zh-CN"/>
        </w:rPr>
        <w:t xml:space="preserve">  </w:t>
      </w:r>
      <w:r>
        <w:rPr>
          <w:rFonts w:hint="default" w:ascii="Times New Roman Regular" w:hAnsi="Times New Roman Regular" w:eastAsia="仿宋_GB2312" w:cs="Times New Roman Regular"/>
          <w:bCs/>
          <w:sz w:val="24"/>
          <w:szCs w:val="28"/>
        </w:rPr>
        <w:t xml:space="preserve"> </w:t>
      </w:r>
      <w:r>
        <w:rPr>
          <w:rFonts w:hint="eastAsia" w:ascii="Times New Roman Regular" w:hAnsi="Times New Roman Regular" w:eastAsia="仿宋_GB2312" w:cs="Times New Roman Regular"/>
          <w:bCs/>
          <w:sz w:val="24"/>
          <w:szCs w:val="28"/>
          <w:lang w:val="en-US" w:eastAsia="zh-CN"/>
        </w:rPr>
        <w:t>7.</w:t>
      </w:r>
      <w:r>
        <w:rPr>
          <w:rFonts w:hint="default" w:ascii="Times New Roman Regular" w:hAnsi="Times New Roman Regular" w:eastAsia="仿宋_GB2312" w:cs="Times New Roman Regular"/>
          <w:bCs/>
          <w:sz w:val="24"/>
          <w:szCs w:val="28"/>
        </w:rPr>
        <w:t>法律规定其他可以申报的债权，债权人有权申报。</w:t>
      </w:r>
    </w:p>
    <w:p w14:paraId="4A9C6EC0">
      <w:pPr>
        <w:keepNext w:val="0"/>
        <w:keepLines w:val="0"/>
        <w:pageBreakBefore w:val="0"/>
        <w:widowControl w:val="0"/>
        <w:kinsoku/>
        <w:wordWrap/>
        <w:overflowPunct/>
        <w:topLinePunct w:val="0"/>
        <w:autoSpaceDE/>
        <w:autoSpaceDN/>
        <w:bidi w:val="0"/>
        <w:adjustRightInd/>
        <w:snapToGrid/>
        <w:spacing w:line="460" w:lineRule="exact"/>
        <w:ind w:right="0" w:rightChars="0"/>
        <w:jc w:val="left"/>
        <w:outlineLvl w:val="9"/>
        <w:rPr>
          <w:rFonts w:hint="default" w:ascii="Times New Roman Regular" w:hAnsi="Times New Roman Regular" w:eastAsia="仿宋_GB2312" w:cs="Times New Roman Regular"/>
          <w:b/>
          <w:bCs/>
          <w:sz w:val="24"/>
          <w:szCs w:val="28"/>
          <w:lang w:val="en-US" w:eastAsia="zh-CN"/>
        </w:rPr>
      </w:pPr>
      <w:r>
        <w:rPr>
          <w:rFonts w:hint="default" w:ascii="Times New Roman Regular" w:hAnsi="Times New Roman Regular" w:eastAsia="仿宋_GB2312" w:cs="Times New Roman Regular"/>
          <w:bCs/>
          <w:sz w:val="24"/>
          <w:szCs w:val="28"/>
        </w:rPr>
        <w:t xml:space="preserve">  </w:t>
      </w:r>
      <w:r>
        <w:rPr>
          <w:rFonts w:hint="default" w:ascii="Times New Roman Regular" w:hAnsi="Times New Roman Regular" w:eastAsia="仿宋_GB2312" w:cs="Times New Roman Regular"/>
          <w:b/>
          <w:bCs/>
          <w:sz w:val="24"/>
          <w:szCs w:val="28"/>
        </w:rPr>
        <w:t xml:space="preserve">  </w:t>
      </w:r>
      <w:r>
        <w:rPr>
          <w:rFonts w:hint="default" w:ascii="Times New Roman Regular" w:hAnsi="Times New Roman Regular" w:eastAsia="仿宋_GB2312" w:cs="Times New Roman Regular"/>
          <w:b/>
          <w:bCs/>
          <w:sz w:val="24"/>
          <w:szCs w:val="28"/>
          <w:lang w:val="en-US" w:eastAsia="zh-Hans"/>
        </w:rPr>
        <w:t>四</w:t>
      </w:r>
      <w:r>
        <w:rPr>
          <w:rFonts w:hint="default" w:ascii="Times New Roman Regular" w:hAnsi="Times New Roman Regular" w:eastAsia="仿宋_GB2312" w:cs="Times New Roman Regular"/>
          <w:b/>
          <w:bCs/>
          <w:sz w:val="24"/>
          <w:szCs w:val="28"/>
        </w:rPr>
        <w:t>、</w:t>
      </w:r>
      <w:r>
        <w:rPr>
          <w:rFonts w:hint="eastAsia" w:ascii="Times New Roman Regular" w:hAnsi="Times New Roman Regular" w:eastAsia="仿宋_GB2312" w:cs="Times New Roman Regular"/>
          <w:b/>
          <w:bCs/>
          <w:sz w:val="24"/>
          <w:szCs w:val="28"/>
          <w:lang w:val="en-US" w:eastAsia="zh-CN"/>
        </w:rPr>
        <w:t>特别说明</w:t>
      </w:r>
    </w:p>
    <w:p w14:paraId="12DF8169">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eastAsia" w:ascii="Times New Roman Regular" w:hAnsi="Times New Roman Regular" w:eastAsia="仿宋_GB2312" w:cs="Times New Roman Regular"/>
          <w:bCs/>
          <w:sz w:val="24"/>
          <w:szCs w:val="28"/>
          <w:lang w:val="en-US" w:eastAsia="zh-CN"/>
        </w:rPr>
      </w:pPr>
      <w:r>
        <w:rPr>
          <w:rFonts w:hint="eastAsia" w:ascii="Times New Roman Regular" w:hAnsi="Times New Roman Regular" w:eastAsia="仿宋_GB2312" w:cs="Times New Roman Regular"/>
          <w:bCs/>
          <w:sz w:val="24"/>
          <w:szCs w:val="28"/>
          <w:lang w:val="en-US" w:eastAsia="zh-CN"/>
        </w:rPr>
        <w:t>1.目前重庆全域两江康养产业发展有限公司已启动预重整程序，如后续重庆市第五中级人民法院根据预重整情况依法裁定受理重庆全域两江康养产业发展有限公司重整，已申报的债权人无需再另行申报债权。预重整期间辅助机构和债权人对法律关系成立与否、债权性质、债权本金、利息计算方式的审查与确认与重整程序中具有同等法律效力。未依法申报债权的，依照《中华人民共和国企业破产法》相关规定，不得行使相关权利。</w:t>
      </w:r>
    </w:p>
    <w:p w14:paraId="034A6AAC">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eastAsia" w:ascii="Times New Roman Regular" w:hAnsi="Times New Roman Regular" w:eastAsia="仿宋_GB2312" w:cs="Times New Roman Regular"/>
          <w:bCs/>
          <w:sz w:val="24"/>
          <w:szCs w:val="28"/>
          <w:lang w:val="en-US" w:eastAsia="zh-CN"/>
        </w:rPr>
      </w:pPr>
      <w:r>
        <w:rPr>
          <w:rFonts w:hint="eastAsia" w:ascii="Times New Roman Regular" w:hAnsi="Times New Roman Regular" w:eastAsia="仿宋_GB2312" w:cs="Times New Roman Regular"/>
          <w:bCs/>
          <w:sz w:val="24"/>
          <w:szCs w:val="28"/>
          <w:lang w:val="en-US" w:eastAsia="zh-CN"/>
        </w:rPr>
        <w:t>2.预重整期间债务人和部分债权人、出资人已经达成的有关协议或者预重整程序中已经拟定的预重整方案与重整程序中制作的重整计划草案内容一致的，有关债权人、出资人对该协议或方案的同意视为对该重整计划草案表决的同意。但下列情形除外：</w:t>
      </w:r>
    </w:p>
    <w:p w14:paraId="7C8A95F0">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eastAsia" w:ascii="Times New Roman Regular" w:hAnsi="Times New Roman Regular" w:eastAsia="仿宋_GB2312" w:cs="Times New Roman Regular"/>
          <w:bCs/>
          <w:sz w:val="24"/>
          <w:szCs w:val="28"/>
          <w:lang w:val="en-US" w:eastAsia="zh-CN"/>
        </w:rPr>
      </w:pPr>
      <w:r>
        <w:rPr>
          <w:rFonts w:hint="eastAsia" w:ascii="Times New Roman Regular" w:hAnsi="Times New Roman Regular" w:eastAsia="仿宋_GB2312" w:cs="Times New Roman Regular"/>
          <w:bCs/>
          <w:sz w:val="24"/>
          <w:szCs w:val="28"/>
          <w:lang w:val="en-US" w:eastAsia="zh-CN"/>
        </w:rPr>
        <w:t>（1）重整计划草案对协议或方案内容进行了修改并对有关权利人产生不利影响，或者与有关债权人重大利益相关的，受到实质性影响的权利人有权按照《中华人民共和国企业破产法》的规定对重整计划草案重新进行表决。</w:t>
      </w:r>
    </w:p>
    <w:p w14:paraId="794BFDA0">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default" w:ascii="Times New Roman Regular" w:hAnsi="Times New Roman Regular" w:eastAsia="仿宋_GB2312" w:cs="Times New Roman Regular"/>
          <w:b/>
          <w:bCs/>
          <w:sz w:val="24"/>
          <w:szCs w:val="28"/>
          <w:lang w:val="en-US" w:eastAsia="zh-Hans"/>
        </w:rPr>
      </w:pPr>
      <w:r>
        <w:rPr>
          <w:rFonts w:hint="eastAsia" w:ascii="Times New Roman Regular" w:hAnsi="Times New Roman Regular" w:eastAsia="仿宋_GB2312" w:cs="Times New Roman Regular"/>
          <w:bCs/>
          <w:sz w:val="24"/>
          <w:szCs w:val="28"/>
          <w:lang w:val="en-US" w:eastAsia="zh-CN"/>
        </w:rPr>
        <w:t>（2）协议达成或方案表决前债权人隐瞒重要信息、披露虚假信息，以及协议达成或方案表决后出现重大变化的，受到实质性影响的权利人有权按照《中华人民共和国企业破产法》的规定对重整计划草案重新进行表决。</w:t>
      </w:r>
    </w:p>
    <w:p w14:paraId="27286E6C">
      <w:pPr>
        <w:keepNext w:val="0"/>
        <w:keepLines w:val="0"/>
        <w:pageBreakBefore w:val="0"/>
        <w:widowControl w:val="0"/>
        <w:kinsoku/>
        <w:wordWrap/>
        <w:overflowPunct/>
        <w:topLinePunct w:val="0"/>
        <w:autoSpaceDE/>
        <w:autoSpaceDN/>
        <w:bidi w:val="0"/>
        <w:adjustRightInd/>
        <w:snapToGrid/>
        <w:spacing w:line="460" w:lineRule="exact"/>
        <w:ind w:right="0" w:rightChars="0" w:firstLine="482" w:firstLineChars="200"/>
        <w:jc w:val="left"/>
        <w:outlineLvl w:val="9"/>
        <w:rPr>
          <w:rFonts w:hint="default" w:ascii="Times New Roman Regular" w:hAnsi="Times New Roman Regular" w:eastAsia="仿宋_GB2312" w:cs="Times New Roman Regular"/>
          <w:bCs/>
          <w:sz w:val="24"/>
          <w:szCs w:val="28"/>
        </w:rPr>
      </w:pPr>
      <w:r>
        <w:rPr>
          <w:rFonts w:hint="default" w:ascii="Times New Roman Regular" w:hAnsi="Times New Roman Regular" w:eastAsia="仿宋_GB2312" w:cs="Times New Roman Regular"/>
          <w:b/>
          <w:bCs/>
          <w:sz w:val="24"/>
          <w:szCs w:val="28"/>
          <w:lang w:val="en-US" w:eastAsia="zh-Hans"/>
        </w:rPr>
        <w:t>五</w:t>
      </w:r>
      <w:r>
        <w:rPr>
          <w:rFonts w:hint="default" w:ascii="Times New Roman Regular" w:hAnsi="Times New Roman Regular" w:eastAsia="仿宋_GB2312" w:cs="Times New Roman Regular"/>
          <w:b/>
          <w:bCs/>
          <w:sz w:val="24"/>
          <w:szCs w:val="28"/>
        </w:rPr>
        <w:t>、申报债权应提供的材料</w:t>
      </w:r>
    </w:p>
    <w:p w14:paraId="5D280CFC">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jc w:val="left"/>
        <w:outlineLvl w:val="9"/>
        <w:rPr>
          <w:rFonts w:hint="default" w:ascii="Times New Roman Regular" w:hAnsi="Times New Roman Regular" w:eastAsia="仿宋_GB2312" w:cs="Times New Roman Regular"/>
          <w:bCs/>
          <w:sz w:val="24"/>
          <w:szCs w:val="28"/>
        </w:rPr>
      </w:pPr>
      <w:r>
        <w:rPr>
          <w:rFonts w:hint="default" w:ascii="Times New Roman Regular" w:hAnsi="Times New Roman Regular" w:eastAsia="仿宋_GB2312" w:cs="Times New Roman Regular"/>
          <w:bCs/>
          <w:sz w:val="24"/>
          <w:szCs w:val="28"/>
        </w:rPr>
        <w:t>申报人应当如实、详细填写相关表格以及提供完整、真实有效的申报材料：</w:t>
      </w:r>
    </w:p>
    <w:p w14:paraId="51073F21">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rPr>
      </w:pPr>
      <w:r>
        <w:rPr>
          <w:rFonts w:hint="eastAsia" w:ascii="Times New Roman Regular" w:hAnsi="Times New Roman Regular" w:eastAsia="仿宋_GB2312" w:cs="Times New Roman Regular"/>
          <w:bCs/>
          <w:sz w:val="24"/>
          <w:szCs w:val="28"/>
          <w:lang w:val="en-US" w:eastAsia="zh-CN"/>
        </w:rPr>
        <w:t>1.</w:t>
      </w:r>
      <w:r>
        <w:rPr>
          <w:rFonts w:hint="default" w:ascii="Times New Roman Regular" w:hAnsi="Times New Roman Regular" w:eastAsia="仿宋_GB2312" w:cs="Times New Roman Regular"/>
          <w:bCs/>
          <w:sz w:val="24"/>
          <w:szCs w:val="28"/>
        </w:rPr>
        <w:t>债权人为法人的，应提供营业执照复印件（加盖公章）、组织机构代码证复印件（</w:t>
      </w:r>
      <w:r>
        <w:rPr>
          <w:rFonts w:hint="eastAsia" w:ascii="Times New Roman Regular" w:hAnsi="Times New Roman Regular" w:eastAsia="仿宋_GB2312" w:cs="Times New Roman Regular"/>
          <w:bCs/>
          <w:sz w:val="24"/>
          <w:szCs w:val="28"/>
          <w:lang w:val="en-US" w:eastAsia="zh-CN"/>
        </w:rPr>
        <w:t>如有，</w:t>
      </w:r>
      <w:r>
        <w:rPr>
          <w:rFonts w:hint="default" w:ascii="Times New Roman Regular" w:hAnsi="Times New Roman Regular" w:eastAsia="仿宋_GB2312" w:cs="Times New Roman Regular"/>
          <w:bCs/>
          <w:sz w:val="24"/>
          <w:szCs w:val="28"/>
        </w:rPr>
        <w:t>加盖公章）、法定代表人身份证明书（加盖公章）、法定代表人身份证复印件（签字确认）；</w:t>
      </w:r>
    </w:p>
    <w:p w14:paraId="2ECBE5E4">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rPr>
      </w:pPr>
      <w:r>
        <w:rPr>
          <w:rFonts w:hint="default" w:ascii="Times New Roman Regular" w:hAnsi="Times New Roman Regular" w:eastAsia="仿宋_GB2312" w:cs="Times New Roman Regular"/>
          <w:bCs/>
          <w:sz w:val="24"/>
          <w:szCs w:val="28"/>
        </w:rPr>
        <w:t>债权人为自然人的，应提供个人身份证明复印件（签字并捺印确认）；</w:t>
      </w:r>
    </w:p>
    <w:p w14:paraId="15F423E4">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baseline"/>
        <w:outlineLvl w:val="9"/>
        <w:rPr>
          <w:rFonts w:hint="eastAsia" w:ascii="Times New Roman Regular" w:hAnsi="Times New Roman Regular" w:eastAsia="仿宋_GB2312" w:cs="Times New Roman Regular"/>
          <w:bCs/>
          <w:sz w:val="24"/>
          <w:szCs w:val="28"/>
          <w:lang w:eastAsia="zh-CN"/>
        </w:rPr>
      </w:pPr>
      <w:r>
        <w:rPr>
          <w:rFonts w:hint="default" w:ascii="Times New Roman Regular" w:hAnsi="Times New Roman Regular" w:eastAsia="仿宋_GB2312" w:cs="Times New Roman Regular"/>
          <w:bCs/>
          <w:sz w:val="24"/>
          <w:szCs w:val="28"/>
        </w:rPr>
        <w:t>委托代理人申报的，需提交代理人授权委托书（原件）及代理人身份证件复印件（签字并捺印确认）</w:t>
      </w:r>
      <w:r>
        <w:rPr>
          <w:rFonts w:hint="eastAsia" w:ascii="Times New Roman Regular" w:hAnsi="Times New Roman Regular" w:eastAsia="仿宋_GB2312" w:cs="Times New Roman Regular"/>
          <w:bCs/>
          <w:sz w:val="24"/>
          <w:szCs w:val="28"/>
          <w:lang w:eastAsia="zh-CN"/>
        </w:rPr>
        <w:t>；</w:t>
      </w:r>
      <w:r>
        <w:rPr>
          <w:rFonts w:hint="default" w:ascii="Times New Roman Regular" w:hAnsi="Times New Roman Regular" w:eastAsia="仿宋_GB2312" w:cs="Times New Roman Regular"/>
          <w:bCs/>
          <w:sz w:val="24"/>
          <w:szCs w:val="28"/>
        </w:rPr>
        <w:t>委托代理人是律师的，还应提交律师事务所的指派函原件及律师执业证复印件</w:t>
      </w:r>
      <w:r>
        <w:rPr>
          <w:rFonts w:hint="eastAsia" w:ascii="Times New Roman Regular" w:hAnsi="Times New Roman Regular" w:eastAsia="仿宋_GB2312" w:cs="Times New Roman Regular"/>
          <w:bCs/>
          <w:sz w:val="24"/>
          <w:szCs w:val="28"/>
          <w:lang w:eastAsia="zh-CN"/>
        </w:rPr>
        <w:t>。</w:t>
      </w:r>
    </w:p>
    <w:p w14:paraId="52093FA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u w:val="none"/>
        </w:rPr>
      </w:pPr>
      <w:r>
        <w:rPr>
          <w:rFonts w:hint="eastAsia" w:ascii="Times New Roman Regular" w:hAnsi="Times New Roman Regular" w:eastAsia="仿宋_GB2312" w:cs="Times New Roman Regular"/>
          <w:bCs/>
          <w:sz w:val="24"/>
          <w:szCs w:val="28"/>
          <w:lang w:val="en-US" w:eastAsia="zh-CN"/>
        </w:rPr>
        <w:t>2.</w:t>
      </w:r>
      <w:r>
        <w:rPr>
          <w:rFonts w:hint="default" w:ascii="Times New Roman Regular" w:hAnsi="Times New Roman Regular" w:eastAsia="仿宋_GB2312" w:cs="Times New Roman Regular"/>
          <w:bCs/>
          <w:sz w:val="24"/>
          <w:szCs w:val="28"/>
        </w:rPr>
        <w:t>证明债权事实的相关证据材料。申报人在网络申报债权时</w:t>
      </w:r>
      <w:r>
        <w:rPr>
          <w:rFonts w:hint="default" w:ascii="Times New Roman Regular" w:hAnsi="Times New Roman Regular" w:eastAsia="仿宋_GB2312" w:cs="Times New Roman Regular"/>
          <w:b/>
          <w:bCs w:val="0"/>
          <w:sz w:val="24"/>
          <w:szCs w:val="28"/>
          <w:lang w:val="en-US" w:eastAsia="zh-CN"/>
        </w:rPr>
        <w:t>应</w:t>
      </w:r>
      <w:r>
        <w:rPr>
          <w:rFonts w:hint="default" w:ascii="Times New Roman Regular" w:hAnsi="Times New Roman Regular" w:eastAsia="仿宋_GB2312" w:cs="Times New Roman Regular"/>
          <w:b/>
          <w:bCs w:val="0"/>
          <w:sz w:val="24"/>
          <w:szCs w:val="28"/>
        </w:rPr>
        <w:t>上传证据材料原件</w:t>
      </w:r>
      <w:r>
        <w:rPr>
          <w:rFonts w:hint="default" w:ascii="Times New Roman Regular" w:hAnsi="Times New Roman Regular" w:eastAsia="仿宋_GB2312" w:cs="Times New Roman Regular"/>
          <w:b/>
          <w:bCs w:val="0"/>
          <w:sz w:val="24"/>
          <w:szCs w:val="28"/>
          <w:lang w:eastAsia="zh-CN"/>
        </w:rPr>
        <w:t>，</w:t>
      </w:r>
      <w:r>
        <w:rPr>
          <w:rFonts w:hint="default" w:ascii="Times New Roman Regular" w:hAnsi="Times New Roman Regular" w:eastAsia="仿宋_GB2312" w:cs="Times New Roman Regular"/>
          <w:b/>
          <w:bCs w:val="0"/>
          <w:sz w:val="24"/>
          <w:szCs w:val="28"/>
          <w:lang w:val="en-US" w:eastAsia="zh-CN"/>
        </w:rPr>
        <w:t>提交的书面资料</w:t>
      </w:r>
      <w:r>
        <w:rPr>
          <w:rFonts w:hint="default" w:ascii="Times New Roman Regular" w:hAnsi="Times New Roman Regular" w:eastAsia="仿宋_GB2312" w:cs="Times New Roman Regular"/>
          <w:b/>
          <w:bCs w:val="0"/>
          <w:sz w:val="24"/>
          <w:szCs w:val="28"/>
        </w:rPr>
        <w:t>应当</w:t>
      </w:r>
      <w:r>
        <w:rPr>
          <w:rFonts w:hint="default" w:ascii="Times New Roman Regular" w:hAnsi="Times New Roman Regular" w:eastAsia="仿宋_GB2312" w:cs="Times New Roman Regular"/>
          <w:b/>
          <w:bCs w:val="0"/>
          <w:sz w:val="24"/>
          <w:szCs w:val="28"/>
          <w:lang w:val="en-US" w:eastAsia="zh-CN"/>
        </w:rPr>
        <w:t>为</w:t>
      </w:r>
      <w:r>
        <w:rPr>
          <w:rFonts w:hint="default" w:ascii="Times New Roman Regular" w:hAnsi="Times New Roman Regular" w:eastAsia="仿宋_GB2312" w:cs="Times New Roman Regular"/>
          <w:b/>
          <w:bCs w:val="0"/>
          <w:sz w:val="24"/>
          <w:szCs w:val="28"/>
        </w:rPr>
        <w:t>与证据原件核对无误的复印件</w:t>
      </w:r>
      <w:r>
        <w:rPr>
          <w:rFonts w:hint="default" w:ascii="Times New Roman Regular" w:hAnsi="Times New Roman Regular" w:eastAsia="仿宋_GB2312" w:cs="Times New Roman Regular"/>
          <w:bCs/>
          <w:sz w:val="24"/>
          <w:szCs w:val="28"/>
        </w:rPr>
        <w:t>，证据材料应当附证据清单并加盖印章或者签字并捺印确认。（进入司法程序或仲裁程序的，</w:t>
      </w:r>
      <w:r>
        <w:rPr>
          <w:rFonts w:hint="eastAsia" w:ascii="Times New Roman Regular" w:hAnsi="Times New Roman Regular" w:eastAsia="仿宋_GB2312" w:cs="Times New Roman Regular"/>
          <w:bCs/>
          <w:sz w:val="24"/>
          <w:szCs w:val="28"/>
          <w:lang w:val="en-US" w:eastAsia="zh-CN"/>
        </w:rPr>
        <w:t>应</w:t>
      </w:r>
      <w:r>
        <w:rPr>
          <w:rFonts w:hint="default" w:ascii="Times New Roman Regular" w:hAnsi="Times New Roman Regular" w:eastAsia="仿宋_GB2312" w:cs="Times New Roman Regular"/>
          <w:bCs/>
          <w:sz w:val="24"/>
          <w:szCs w:val="28"/>
        </w:rPr>
        <w:t>同时提交司法部门或仲裁机构出具的相关法律文书及相关法律文书</w:t>
      </w:r>
      <w:r>
        <w:rPr>
          <w:rFonts w:hint="default" w:ascii="Times New Roman Regular" w:hAnsi="Times New Roman Regular" w:eastAsia="仿宋_GB2312" w:cs="Times New Roman Regular"/>
          <w:bCs/>
          <w:sz w:val="24"/>
          <w:szCs w:val="28"/>
          <w:u w:val="none"/>
        </w:rPr>
        <w:t>的生效证明）</w:t>
      </w:r>
    </w:p>
    <w:p w14:paraId="3DE1C78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eastAsia" w:ascii="Times New Roman Regular" w:hAnsi="Times New Roman Regular" w:eastAsia="仿宋_GB2312" w:cs="Times New Roman Regular"/>
          <w:bCs/>
          <w:sz w:val="24"/>
          <w:szCs w:val="28"/>
          <w:lang w:val="en-US" w:eastAsia="zh-CN"/>
        </w:rPr>
      </w:pPr>
      <w:r>
        <w:rPr>
          <w:rFonts w:hint="eastAsia" w:ascii="Times New Roman Regular" w:hAnsi="Times New Roman Regular" w:eastAsia="仿宋_GB2312" w:cs="Times New Roman Regular"/>
          <w:bCs/>
          <w:sz w:val="24"/>
          <w:szCs w:val="28"/>
          <w:lang w:val="en-US" w:eastAsia="zh-CN"/>
        </w:rPr>
        <w:t>3.债权申报表，</w:t>
      </w:r>
      <w:r>
        <w:rPr>
          <w:rFonts w:hint="default" w:ascii="Times New Roman Regular" w:hAnsi="Times New Roman Regular" w:eastAsia="仿宋_GB2312" w:cs="Times New Roman Regular"/>
          <w:bCs/>
          <w:sz w:val="24"/>
          <w:szCs w:val="28"/>
          <w:lang w:val="en-US" w:eastAsia="zh-CN"/>
        </w:rPr>
        <w:t>在网络申报系统自行下载</w:t>
      </w:r>
      <w:r>
        <w:rPr>
          <w:rFonts w:hint="eastAsia" w:ascii="Times New Roman Regular" w:hAnsi="Times New Roman Regular" w:eastAsia="仿宋_GB2312" w:cs="Times New Roman Regular"/>
          <w:bCs/>
          <w:sz w:val="24"/>
          <w:szCs w:val="28"/>
          <w:lang w:val="en-US" w:eastAsia="zh-CN"/>
        </w:rPr>
        <w:t>，</w:t>
      </w:r>
      <w:r>
        <w:rPr>
          <w:rFonts w:hint="default" w:ascii="Times New Roman Regular" w:hAnsi="Times New Roman Regular" w:eastAsia="仿宋_GB2312" w:cs="Times New Roman Regular"/>
          <w:bCs/>
          <w:sz w:val="24"/>
          <w:szCs w:val="28"/>
          <w:lang w:val="en-US" w:eastAsia="zh-CN"/>
        </w:rPr>
        <w:t>仔细</w:t>
      </w:r>
      <w:r>
        <w:rPr>
          <w:rFonts w:hint="eastAsia" w:ascii="Times New Roman Regular" w:hAnsi="Times New Roman Regular" w:eastAsia="仿宋_GB2312" w:cs="Times New Roman Regular"/>
          <w:bCs/>
          <w:sz w:val="24"/>
          <w:szCs w:val="28"/>
          <w:lang w:val="en-US" w:eastAsia="zh-CN"/>
        </w:rPr>
        <w:t>填写</w:t>
      </w:r>
      <w:r>
        <w:rPr>
          <w:rFonts w:hint="default" w:ascii="Times New Roman Regular" w:hAnsi="Times New Roman Regular" w:eastAsia="仿宋_GB2312" w:cs="Times New Roman Regular"/>
          <w:bCs/>
          <w:sz w:val="24"/>
          <w:szCs w:val="28"/>
          <w:lang w:val="en-US" w:eastAsia="zh-CN"/>
        </w:rPr>
        <w:t>后加盖公章或自然人签字捺印。</w:t>
      </w:r>
    </w:p>
    <w:p w14:paraId="1EBA70BA">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lang w:val="en-US" w:eastAsia="zh-CN"/>
        </w:rPr>
      </w:pPr>
      <w:r>
        <w:rPr>
          <w:rFonts w:hint="eastAsia" w:ascii="Times New Roman Regular" w:hAnsi="Times New Roman Regular" w:eastAsia="仿宋_GB2312" w:cs="Times New Roman Regular"/>
          <w:bCs/>
          <w:sz w:val="24"/>
          <w:szCs w:val="28"/>
          <w:lang w:val="en-US" w:eastAsia="zh-CN"/>
        </w:rPr>
        <w:t>4.债权申报书，</w:t>
      </w:r>
      <w:r>
        <w:rPr>
          <w:rFonts w:hint="default" w:ascii="Times New Roman Regular" w:hAnsi="Times New Roman Regular" w:eastAsia="仿宋_GB2312" w:cs="Times New Roman Regular"/>
          <w:bCs/>
          <w:sz w:val="24"/>
          <w:szCs w:val="28"/>
          <w:lang w:val="en-US" w:eastAsia="zh-CN"/>
        </w:rPr>
        <w:t>在网络申报系统自行下载</w:t>
      </w:r>
      <w:r>
        <w:rPr>
          <w:rFonts w:hint="eastAsia" w:ascii="Times New Roman Regular" w:hAnsi="Times New Roman Regular" w:eastAsia="仿宋_GB2312" w:cs="Times New Roman Regular"/>
          <w:bCs/>
          <w:sz w:val="24"/>
          <w:szCs w:val="28"/>
          <w:lang w:val="en-US" w:eastAsia="zh-CN"/>
        </w:rPr>
        <w:t>，</w:t>
      </w:r>
      <w:r>
        <w:rPr>
          <w:rFonts w:hint="default" w:ascii="Times New Roman Regular" w:hAnsi="Times New Roman Regular" w:eastAsia="仿宋_GB2312" w:cs="Times New Roman Regular"/>
          <w:bCs/>
          <w:sz w:val="24"/>
          <w:szCs w:val="28"/>
          <w:lang w:val="en-US" w:eastAsia="zh-CN"/>
        </w:rPr>
        <w:t>仔细</w:t>
      </w:r>
      <w:r>
        <w:rPr>
          <w:rFonts w:hint="eastAsia" w:ascii="Times New Roman Regular" w:hAnsi="Times New Roman Regular" w:eastAsia="仿宋_GB2312" w:cs="Times New Roman Regular"/>
          <w:bCs/>
          <w:sz w:val="24"/>
          <w:szCs w:val="28"/>
          <w:lang w:val="en-US" w:eastAsia="zh-CN"/>
        </w:rPr>
        <w:t>填写</w:t>
      </w:r>
      <w:r>
        <w:rPr>
          <w:rFonts w:hint="default" w:ascii="Times New Roman Regular" w:hAnsi="Times New Roman Regular" w:eastAsia="仿宋_GB2312" w:cs="Times New Roman Regular"/>
          <w:bCs/>
          <w:sz w:val="24"/>
          <w:szCs w:val="28"/>
          <w:lang w:val="en-US" w:eastAsia="zh-CN"/>
        </w:rPr>
        <w:t>后加盖公章或自然人签字捺印。</w:t>
      </w:r>
    </w:p>
    <w:p w14:paraId="0BCE012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lang w:val="en-US" w:eastAsia="zh-CN"/>
        </w:rPr>
      </w:pPr>
      <w:r>
        <w:rPr>
          <w:rFonts w:hint="eastAsia" w:ascii="Times New Roman Regular" w:hAnsi="Times New Roman Regular" w:eastAsia="仿宋_GB2312" w:cs="Times New Roman Regular"/>
          <w:bCs/>
          <w:sz w:val="24"/>
          <w:szCs w:val="28"/>
          <w:lang w:val="en-US" w:eastAsia="zh-CN"/>
        </w:rPr>
        <w:t>5.债权申报</w:t>
      </w:r>
      <w:r>
        <w:rPr>
          <w:rFonts w:hint="default" w:ascii="Times New Roman Regular" w:hAnsi="Times New Roman Regular" w:eastAsia="仿宋_GB2312" w:cs="Times New Roman Regular"/>
          <w:bCs/>
          <w:sz w:val="24"/>
          <w:szCs w:val="28"/>
          <w:lang w:val="en-US" w:eastAsia="zh-CN"/>
        </w:rPr>
        <w:t>承诺书。承诺申报填写的资料真实、准确，虚假申报的应承担相应法律责任。在网络申报系统自行下载《承诺书》</w:t>
      </w:r>
      <w:r>
        <w:rPr>
          <w:rFonts w:hint="eastAsia" w:ascii="Times New Roman Regular" w:hAnsi="Times New Roman Regular" w:eastAsia="仿宋_GB2312" w:cs="Times New Roman Regular"/>
          <w:bCs/>
          <w:sz w:val="24"/>
          <w:szCs w:val="28"/>
          <w:lang w:val="en-US" w:eastAsia="zh-CN"/>
        </w:rPr>
        <w:t>，</w:t>
      </w:r>
      <w:r>
        <w:rPr>
          <w:rFonts w:hint="default" w:ascii="Times New Roman Regular" w:hAnsi="Times New Roman Regular" w:eastAsia="仿宋_GB2312" w:cs="Times New Roman Regular"/>
          <w:bCs/>
          <w:sz w:val="24"/>
          <w:szCs w:val="28"/>
          <w:lang w:val="en-US" w:eastAsia="zh-CN"/>
        </w:rPr>
        <w:t>仔细阅读后加盖公章或自然人签字捺印。</w:t>
      </w:r>
    </w:p>
    <w:p w14:paraId="2402E56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eastAsia" w:ascii="Times New Roman Regular" w:hAnsi="Times New Roman Regular" w:eastAsia="仿宋_GB2312" w:cs="Times New Roman Regular"/>
          <w:bCs/>
          <w:sz w:val="24"/>
          <w:szCs w:val="28"/>
          <w:lang w:val="en-US" w:eastAsia="zh-CN"/>
        </w:rPr>
      </w:pPr>
      <w:r>
        <w:rPr>
          <w:rFonts w:hint="eastAsia" w:ascii="Times New Roman Regular" w:hAnsi="Times New Roman Regular" w:eastAsia="仿宋_GB2312" w:cs="Times New Roman Regular"/>
          <w:bCs/>
          <w:sz w:val="24"/>
          <w:szCs w:val="28"/>
          <w:lang w:val="en-US" w:eastAsia="zh-CN"/>
        </w:rPr>
        <w:t>6.银行账户确认书，</w:t>
      </w:r>
      <w:r>
        <w:rPr>
          <w:rFonts w:hint="default" w:ascii="Times New Roman Regular" w:hAnsi="Times New Roman Regular" w:eastAsia="仿宋_GB2312" w:cs="Times New Roman Regular"/>
          <w:bCs/>
          <w:sz w:val="24"/>
          <w:szCs w:val="28"/>
          <w:lang w:val="en-US" w:eastAsia="zh-CN"/>
        </w:rPr>
        <w:t>在网络申报系统自行下载</w:t>
      </w:r>
      <w:r>
        <w:rPr>
          <w:rFonts w:hint="eastAsia" w:ascii="Times New Roman Regular" w:hAnsi="Times New Roman Regular" w:eastAsia="仿宋_GB2312" w:cs="Times New Roman Regular"/>
          <w:bCs/>
          <w:sz w:val="24"/>
          <w:szCs w:val="28"/>
          <w:lang w:val="en-US" w:eastAsia="zh-CN"/>
        </w:rPr>
        <w:t>，</w:t>
      </w:r>
      <w:r>
        <w:rPr>
          <w:rFonts w:hint="default" w:ascii="Times New Roman Regular" w:hAnsi="Times New Roman Regular" w:eastAsia="仿宋_GB2312" w:cs="Times New Roman Regular"/>
          <w:bCs/>
          <w:sz w:val="24"/>
          <w:szCs w:val="28"/>
          <w:lang w:val="en-US" w:eastAsia="zh-CN"/>
        </w:rPr>
        <w:t>仔细</w:t>
      </w:r>
      <w:r>
        <w:rPr>
          <w:rFonts w:hint="eastAsia" w:ascii="Times New Roman Regular" w:hAnsi="Times New Roman Regular" w:eastAsia="仿宋_GB2312" w:cs="Times New Roman Regular"/>
          <w:bCs/>
          <w:sz w:val="24"/>
          <w:szCs w:val="28"/>
          <w:lang w:val="en-US" w:eastAsia="zh-CN"/>
        </w:rPr>
        <w:t>填写</w:t>
      </w:r>
      <w:r>
        <w:rPr>
          <w:rFonts w:hint="default" w:ascii="Times New Roman Regular" w:hAnsi="Times New Roman Regular" w:eastAsia="仿宋_GB2312" w:cs="Times New Roman Regular"/>
          <w:bCs/>
          <w:sz w:val="24"/>
          <w:szCs w:val="28"/>
          <w:lang w:val="en-US" w:eastAsia="zh-CN"/>
        </w:rPr>
        <w:t>后加盖公章或自然人签字捺印。</w:t>
      </w:r>
    </w:p>
    <w:p w14:paraId="5FB34A3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eastAsia" w:ascii="Times New Roman Regular" w:hAnsi="Times New Roman Regular" w:eastAsia="仿宋_GB2312" w:cs="Times New Roman Regular"/>
          <w:bCs/>
          <w:sz w:val="24"/>
          <w:szCs w:val="28"/>
          <w:lang w:val="en-US" w:eastAsia="zh-CN"/>
        </w:rPr>
      </w:pPr>
      <w:r>
        <w:rPr>
          <w:rFonts w:hint="eastAsia" w:ascii="Times New Roman Regular" w:hAnsi="Times New Roman Regular" w:eastAsia="仿宋_GB2312" w:cs="Times New Roman Regular"/>
          <w:bCs/>
          <w:sz w:val="24"/>
          <w:szCs w:val="28"/>
          <w:lang w:val="en-US" w:eastAsia="zh-CN"/>
        </w:rPr>
        <w:t>7.送达地址确认书，</w:t>
      </w:r>
      <w:r>
        <w:rPr>
          <w:rFonts w:hint="default" w:ascii="Times New Roman Regular" w:hAnsi="Times New Roman Regular" w:eastAsia="仿宋_GB2312" w:cs="Times New Roman Regular"/>
          <w:bCs/>
          <w:sz w:val="24"/>
          <w:szCs w:val="28"/>
          <w:lang w:val="en-US" w:eastAsia="zh-CN"/>
        </w:rPr>
        <w:t>在网络申报系统自行下载</w:t>
      </w:r>
      <w:r>
        <w:rPr>
          <w:rFonts w:hint="eastAsia" w:ascii="Times New Roman Regular" w:hAnsi="Times New Roman Regular" w:eastAsia="仿宋_GB2312" w:cs="Times New Roman Regular"/>
          <w:bCs/>
          <w:sz w:val="24"/>
          <w:szCs w:val="28"/>
          <w:lang w:val="en-US" w:eastAsia="zh-CN"/>
        </w:rPr>
        <w:t>，</w:t>
      </w:r>
      <w:r>
        <w:rPr>
          <w:rFonts w:hint="default" w:ascii="Times New Roman Regular" w:hAnsi="Times New Roman Regular" w:eastAsia="仿宋_GB2312" w:cs="Times New Roman Regular"/>
          <w:bCs/>
          <w:sz w:val="24"/>
          <w:szCs w:val="28"/>
          <w:lang w:val="en-US" w:eastAsia="zh-CN"/>
        </w:rPr>
        <w:t>仔细</w:t>
      </w:r>
      <w:r>
        <w:rPr>
          <w:rFonts w:hint="eastAsia" w:ascii="Times New Roman Regular" w:hAnsi="Times New Roman Regular" w:eastAsia="仿宋_GB2312" w:cs="Times New Roman Regular"/>
          <w:bCs/>
          <w:sz w:val="24"/>
          <w:szCs w:val="28"/>
          <w:lang w:val="en-US" w:eastAsia="zh-CN"/>
        </w:rPr>
        <w:t>填写</w:t>
      </w:r>
      <w:r>
        <w:rPr>
          <w:rFonts w:hint="default" w:ascii="Times New Roman Regular" w:hAnsi="Times New Roman Regular" w:eastAsia="仿宋_GB2312" w:cs="Times New Roman Regular"/>
          <w:bCs/>
          <w:sz w:val="24"/>
          <w:szCs w:val="28"/>
          <w:lang w:val="en-US" w:eastAsia="zh-CN"/>
        </w:rPr>
        <w:t>后加盖公章或自然人签字捺印。</w:t>
      </w:r>
    </w:p>
    <w:p w14:paraId="7FC95E7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lang w:val="en-US" w:eastAsia="zh-CN"/>
        </w:rPr>
      </w:pPr>
      <w:r>
        <w:rPr>
          <w:rFonts w:hint="eastAsia" w:ascii="Times New Roman Regular" w:hAnsi="Times New Roman Regular" w:eastAsia="仿宋_GB2312" w:cs="Times New Roman Regular"/>
          <w:bCs/>
          <w:sz w:val="24"/>
          <w:szCs w:val="28"/>
          <w:lang w:val="en-US" w:eastAsia="zh-CN"/>
        </w:rPr>
        <w:t>8.债权申报材料目录，</w:t>
      </w:r>
      <w:r>
        <w:rPr>
          <w:rFonts w:hint="default" w:ascii="Times New Roman Regular" w:hAnsi="Times New Roman Regular" w:eastAsia="仿宋_GB2312" w:cs="Times New Roman Regular"/>
          <w:bCs/>
          <w:sz w:val="24"/>
          <w:szCs w:val="28"/>
          <w:lang w:val="en-US" w:eastAsia="zh-CN"/>
        </w:rPr>
        <w:t>在网络申报系统自行下载</w:t>
      </w:r>
      <w:r>
        <w:rPr>
          <w:rFonts w:hint="eastAsia" w:ascii="Times New Roman Regular" w:hAnsi="Times New Roman Regular" w:eastAsia="仿宋_GB2312" w:cs="Times New Roman Regular"/>
          <w:bCs/>
          <w:sz w:val="24"/>
          <w:szCs w:val="28"/>
          <w:lang w:val="en-US" w:eastAsia="zh-CN"/>
        </w:rPr>
        <w:t>，按照提交的材料填写目录后</w:t>
      </w:r>
      <w:r>
        <w:rPr>
          <w:rFonts w:hint="default" w:ascii="Times New Roman Regular" w:hAnsi="Times New Roman Regular" w:eastAsia="仿宋_GB2312" w:cs="Times New Roman Regular"/>
          <w:bCs/>
          <w:sz w:val="24"/>
          <w:szCs w:val="28"/>
          <w:lang w:val="en-US" w:eastAsia="zh-CN"/>
        </w:rPr>
        <w:t>加盖公章或自然人签字捺印。</w:t>
      </w:r>
    </w:p>
    <w:p w14:paraId="28701F8B">
      <w:pPr>
        <w:keepNext w:val="0"/>
        <w:keepLines w:val="0"/>
        <w:pageBreakBefore w:val="0"/>
        <w:widowControl w:val="0"/>
        <w:kinsoku/>
        <w:wordWrap/>
        <w:overflowPunct/>
        <w:topLinePunct w:val="0"/>
        <w:autoSpaceDE/>
        <w:autoSpaceDN/>
        <w:bidi w:val="0"/>
        <w:adjustRightInd/>
        <w:snapToGrid/>
        <w:spacing w:line="460" w:lineRule="exact"/>
        <w:ind w:right="0" w:rightChars="0" w:firstLine="482" w:firstLineChars="200"/>
        <w:textAlignment w:val="baseline"/>
        <w:outlineLvl w:val="9"/>
        <w:rPr>
          <w:rFonts w:hint="default" w:ascii="Times New Roman Regular" w:hAnsi="Times New Roman Regular" w:eastAsia="仿宋_GB2312" w:cs="Times New Roman Regular"/>
          <w:b/>
          <w:bCs/>
          <w:sz w:val="24"/>
          <w:szCs w:val="28"/>
        </w:rPr>
      </w:pPr>
      <w:r>
        <w:rPr>
          <w:rFonts w:hint="eastAsia" w:ascii="Times New Roman Regular" w:hAnsi="Times New Roman Regular" w:eastAsia="仿宋_GB2312" w:cs="Times New Roman Regular"/>
          <w:b/>
          <w:bCs/>
          <w:sz w:val="24"/>
          <w:szCs w:val="28"/>
          <w:lang w:val="en-US" w:eastAsia="zh-CN"/>
        </w:rPr>
        <w:t>六</w:t>
      </w:r>
      <w:r>
        <w:rPr>
          <w:rFonts w:hint="default" w:ascii="Times New Roman Regular" w:hAnsi="Times New Roman Regular" w:eastAsia="仿宋_GB2312" w:cs="Times New Roman Regular"/>
          <w:b/>
          <w:bCs/>
          <w:sz w:val="24"/>
          <w:szCs w:val="28"/>
        </w:rPr>
        <w:t>、申报时，申报人应当严格遵守申报秩序，服从</w:t>
      </w:r>
      <w:r>
        <w:rPr>
          <w:rFonts w:hint="eastAsia" w:ascii="Times New Roman Regular" w:hAnsi="Times New Roman Regular" w:eastAsia="仿宋_GB2312" w:cs="Times New Roman Regular"/>
          <w:b/>
          <w:bCs/>
          <w:sz w:val="24"/>
          <w:szCs w:val="28"/>
          <w:lang w:eastAsia="zh-CN"/>
        </w:rPr>
        <w:t>预重整辅助机构</w:t>
      </w:r>
      <w:r>
        <w:rPr>
          <w:rFonts w:hint="default" w:ascii="Times New Roman Regular" w:hAnsi="Times New Roman Regular" w:eastAsia="仿宋_GB2312" w:cs="Times New Roman Regular"/>
          <w:b/>
          <w:bCs/>
          <w:sz w:val="24"/>
          <w:szCs w:val="28"/>
        </w:rPr>
        <w:t>工作人员的安排，有序申报，并务必</w:t>
      </w:r>
      <w:r>
        <w:rPr>
          <w:rFonts w:hint="default" w:ascii="Times New Roman Regular" w:hAnsi="Times New Roman Regular" w:eastAsia="仿宋_GB2312" w:cs="Times New Roman Regular"/>
          <w:b/>
          <w:bCs/>
          <w:sz w:val="24"/>
          <w:szCs w:val="28"/>
          <w:lang w:val="en-US" w:eastAsia="zh-CN"/>
        </w:rPr>
        <w:t>在网络申报债权时上传证据材料原件。</w:t>
      </w:r>
    </w:p>
    <w:p w14:paraId="148082AF">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baseline"/>
        <w:outlineLvl w:val="9"/>
        <w:rPr>
          <w:rFonts w:hint="default" w:ascii="Times New Roman Regular" w:hAnsi="Times New Roman Regular" w:eastAsia="仿宋_GB2312" w:cs="Times New Roman Regular"/>
          <w:bCs/>
          <w:sz w:val="24"/>
          <w:szCs w:val="28"/>
        </w:rPr>
      </w:pPr>
      <w:r>
        <w:rPr>
          <w:rFonts w:hint="default" w:ascii="Times New Roman Regular" w:hAnsi="Times New Roman Regular" w:eastAsia="仿宋_GB2312" w:cs="Times New Roman Regular"/>
          <w:bCs/>
          <w:sz w:val="24"/>
          <w:szCs w:val="28"/>
        </w:rPr>
        <w:t>债权人未能在</w:t>
      </w:r>
      <w:r>
        <w:rPr>
          <w:rFonts w:hint="eastAsia" w:ascii="Times New Roman Regular" w:hAnsi="Times New Roman Regular" w:eastAsia="仿宋_GB2312" w:cs="Times New Roman Regular"/>
          <w:bCs/>
          <w:sz w:val="24"/>
          <w:szCs w:val="28"/>
          <w:lang w:eastAsia="zh-CN"/>
        </w:rPr>
        <w:t>预重整辅助机构</w:t>
      </w:r>
      <w:r>
        <w:rPr>
          <w:rFonts w:hint="default" w:ascii="Times New Roman Regular" w:hAnsi="Times New Roman Regular" w:eastAsia="仿宋_GB2312" w:cs="Times New Roman Regular"/>
          <w:bCs/>
          <w:sz w:val="24"/>
          <w:szCs w:val="28"/>
        </w:rPr>
        <w:t>确定的时间内提供证据原件的，申报的债权</w:t>
      </w:r>
      <w:r>
        <w:rPr>
          <w:rFonts w:hint="eastAsia" w:ascii="Times New Roman Regular" w:hAnsi="Times New Roman Regular" w:eastAsia="仿宋_GB2312" w:cs="Times New Roman Regular"/>
          <w:bCs/>
          <w:sz w:val="24"/>
          <w:szCs w:val="28"/>
          <w:lang w:eastAsia="zh-CN"/>
        </w:rPr>
        <w:t>预重整辅助机构</w:t>
      </w:r>
      <w:r>
        <w:rPr>
          <w:rFonts w:hint="default" w:ascii="Times New Roman Regular" w:hAnsi="Times New Roman Regular" w:eastAsia="仿宋_GB2312" w:cs="Times New Roman Regular"/>
          <w:bCs/>
          <w:sz w:val="24"/>
          <w:szCs w:val="28"/>
        </w:rPr>
        <w:t>不予确认。</w:t>
      </w:r>
    </w:p>
    <w:p w14:paraId="0E2758C3">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482" w:firstLineChars="200"/>
        <w:textAlignment w:val="baseline"/>
        <w:outlineLvl w:val="9"/>
        <w:rPr>
          <w:rFonts w:hint="default"/>
        </w:rPr>
      </w:pPr>
      <w:r>
        <w:rPr>
          <w:rFonts w:hint="eastAsia" w:ascii="Times New Roman Regular" w:hAnsi="Times New Roman Regular" w:eastAsia="仿宋_GB2312" w:cs="Times New Roman Regular"/>
          <w:b/>
          <w:bCs w:val="0"/>
          <w:sz w:val="24"/>
          <w:szCs w:val="28"/>
          <w:lang w:val="en-US" w:eastAsia="zh-CN"/>
        </w:rPr>
        <w:t>七、</w:t>
      </w:r>
      <w:r>
        <w:rPr>
          <w:rFonts w:hint="default" w:ascii="Times New Roman Regular" w:hAnsi="Times New Roman Regular" w:eastAsia="仿宋_GB2312" w:cs="Times New Roman Regular"/>
          <w:b/>
          <w:bCs w:val="0"/>
          <w:sz w:val="24"/>
          <w:szCs w:val="28"/>
          <w:lang w:val="en-US" w:eastAsia="zh-CN"/>
        </w:rPr>
        <w:t>请仔细阅读理解本债权申报须知，真实、准确、有效的填写申报资料。</w:t>
      </w:r>
    </w:p>
    <w:p w14:paraId="6593EE2F">
      <w:pPr>
        <w:keepNext w:val="0"/>
        <w:keepLines w:val="0"/>
        <w:pageBreakBefore w:val="0"/>
        <w:widowControl w:val="0"/>
        <w:kinsoku/>
        <w:wordWrap/>
        <w:overflowPunct/>
        <w:topLinePunct w:val="0"/>
        <w:autoSpaceDE/>
        <w:autoSpaceDN/>
        <w:bidi w:val="0"/>
        <w:adjustRightInd/>
        <w:snapToGrid/>
        <w:spacing w:line="460" w:lineRule="exact"/>
        <w:ind w:right="0" w:rightChars="0"/>
        <w:jc w:val="both"/>
        <w:textAlignment w:val="baseline"/>
        <w:outlineLvl w:val="9"/>
        <w:rPr>
          <w:rFonts w:hint="eastAsia" w:ascii="Times New Roman Regular" w:hAnsi="Times New Roman Regular" w:eastAsia="仿宋_GB2312" w:cs="Times New Roman Regular"/>
          <w:bCs/>
          <w:sz w:val="24"/>
          <w:szCs w:val="28"/>
          <w:lang w:eastAsia="zh-CN"/>
        </w:rPr>
      </w:pPr>
    </w:p>
    <w:p w14:paraId="54A71115">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baseline"/>
        <w:outlineLvl w:val="9"/>
        <w:rPr>
          <w:rFonts w:hint="default" w:ascii="Times New Roman Regular" w:hAnsi="Times New Roman Regular" w:eastAsia="仿宋_GB2312" w:cs="Times New Roman Regular"/>
          <w:bCs/>
          <w:sz w:val="24"/>
          <w:szCs w:val="28"/>
          <w:lang w:val="en-US" w:eastAsia="zh-CN"/>
        </w:rPr>
      </w:pPr>
      <w:bookmarkStart w:id="0" w:name="_GoBack"/>
      <w:bookmarkEnd w:id="0"/>
    </w:p>
    <w:sectPr>
      <w:footerReference r:id="rId3" w:type="default"/>
      <w:footerReference r:id="rId4" w:type="even"/>
      <w:pgSz w:w="11906" w:h="16838"/>
      <w:pgMar w:top="993" w:right="1286" w:bottom="935" w:left="1260" w:header="851" w:footer="223"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2020603050405020304"/>
    <w:charset w:val="00"/>
    <w:family w:val="roman"/>
    <w:pitch w:val="default"/>
    <w:sig w:usb0="00000000" w:usb1="00000000" w:usb2="00000008" w:usb3="00000000" w:csb0="000001FF" w:csb1="00000000"/>
  </w:font>
  <w:font w:name="方正黑体_GBK">
    <w:altName w:val="微软雅黑"/>
    <w:panose1 w:val="0201060001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1" w:fontKey="{A72D3C74-A94A-4E0E-8B76-7251A9D02415}"/>
  </w:font>
  <w:font w:name="仿宋">
    <w:panose1 w:val="02010609060101010101"/>
    <w:charset w:val="86"/>
    <w:family w:val="modern"/>
    <w:pitch w:val="default"/>
    <w:sig w:usb0="800002BF" w:usb1="38CF7CFA" w:usb2="00000016" w:usb3="00000000" w:csb0="00040001" w:csb1="00000000"/>
    <w:embedRegular r:id="rId2" w:fontKey="{F10D8975-AA15-44E6-958C-3E7F8ACBF830}"/>
  </w:font>
  <w:font w:name="仿宋_GB2312">
    <w:altName w:val="仿宋"/>
    <w:panose1 w:val="02010609030101010101"/>
    <w:charset w:val="86"/>
    <w:family w:val="auto"/>
    <w:pitch w:val="default"/>
    <w:sig w:usb0="00000000" w:usb1="00000000" w:usb2="00000000" w:usb3="00000000" w:csb0="00040000" w:csb1="00000000"/>
    <w:embedRegular r:id="rId3" w:fontKey="{EAD2BD8C-58F3-4851-9B13-27BADE066624}"/>
  </w:font>
  <w:font w:name="Times New Roman Regular">
    <w:altName w:val="Times New Roman"/>
    <w:panose1 w:val="02020603050405020304"/>
    <w:charset w:val="00"/>
    <w:family w:val="auto"/>
    <w:pitch w:val="default"/>
    <w:sig w:usb0="00000000" w:usb1="00000000" w:usb2="00000009" w:usb3="00000000" w:csb0="400001FF" w:csb1="FFFF0000"/>
    <w:embedRegular r:id="rId4" w:fontKey="{6DCAA519-036C-4FA4-83B1-294562266F51}"/>
  </w:font>
  <w:font w:name="WPSEMBED2">
    <w:panose1 w:val="02000000000000000000"/>
    <w:charset w:val="86"/>
    <w:family w:val="auto"/>
    <w:pitch w:val="default"/>
    <w:sig w:usb0="00000001" w:usb1="08000000" w:usb2="00000000" w:usb3="00000000" w:csb0="00040000"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EB518">
    <w:pPr>
      <w:pStyle w:val="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A0B1E5">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8A0B1E5">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p w14:paraId="0DD5858F">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E53EE">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14:paraId="6673F664">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FCC54A"/>
    <w:multiLevelType w:val="singleLevel"/>
    <w:tmpl w:val="E3FCC54A"/>
    <w:lvl w:ilvl="0" w:tentative="0">
      <w:start w:val="1"/>
      <w:numFmt w:val="chineseCounting"/>
      <w:suff w:val="space"/>
      <w:lvlText w:val="%1、"/>
      <w:lvlJc w:val="left"/>
      <w:rPr>
        <w:rFonts w:hint="eastAsia"/>
      </w:rPr>
    </w:lvl>
  </w:abstractNum>
  <w:abstractNum w:abstractNumId="1">
    <w:nsid w:val="FBA25C0C"/>
    <w:multiLevelType w:val="singleLevel"/>
    <w:tmpl w:val="FBA25C0C"/>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172A27"/>
    <w:rsid w:val="0002093F"/>
    <w:rsid w:val="00103497"/>
    <w:rsid w:val="00160594"/>
    <w:rsid w:val="00172A27"/>
    <w:rsid w:val="00174708"/>
    <w:rsid w:val="001E248B"/>
    <w:rsid w:val="002142CC"/>
    <w:rsid w:val="002840F1"/>
    <w:rsid w:val="002A154F"/>
    <w:rsid w:val="002C568D"/>
    <w:rsid w:val="0035165A"/>
    <w:rsid w:val="00373AB3"/>
    <w:rsid w:val="003F54FE"/>
    <w:rsid w:val="00430EBD"/>
    <w:rsid w:val="004527C4"/>
    <w:rsid w:val="00460EAD"/>
    <w:rsid w:val="0048509D"/>
    <w:rsid w:val="004E4B7D"/>
    <w:rsid w:val="004F45F8"/>
    <w:rsid w:val="00511BDC"/>
    <w:rsid w:val="00575FA6"/>
    <w:rsid w:val="00611C79"/>
    <w:rsid w:val="00614CD7"/>
    <w:rsid w:val="006965A3"/>
    <w:rsid w:val="006D22C8"/>
    <w:rsid w:val="006D2B0E"/>
    <w:rsid w:val="006F493D"/>
    <w:rsid w:val="0070382A"/>
    <w:rsid w:val="007A05F3"/>
    <w:rsid w:val="007C5C91"/>
    <w:rsid w:val="007F6C83"/>
    <w:rsid w:val="0080167B"/>
    <w:rsid w:val="00836558"/>
    <w:rsid w:val="00864168"/>
    <w:rsid w:val="00867DC2"/>
    <w:rsid w:val="00874F40"/>
    <w:rsid w:val="008D5538"/>
    <w:rsid w:val="0092096C"/>
    <w:rsid w:val="00977932"/>
    <w:rsid w:val="009A49D2"/>
    <w:rsid w:val="009E6273"/>
    <w:rsid w:val="00A20553"/>
    <w:rsid w:val="00A561D0"/>
    <w:rsid w:val="00B27B42"/>
    <w:rsid w:val="00B337A5"/>
    <w:rsid w:val="00B42959"/>
    <w:rsid w:val="00BA01E2"/>
    <w:rsid w:val="00BA73FA"/>
    <w:rsid w:val="00C05388"/>
    <w:rsid w:val="00C75F5E"/>
    <w:rsid w:val="00CF373C"/>
    <w:rsid w:val="00D04739"/>
    <w:rsid w:val="00D245BD"/>
    <w:rsid w:val="00DC0593"/>
    <w:rsid w:val="00E07EC5"/>
    <w:rsid w:val="00E11230"/>
    <w:rsid w:val="00E32C9A"/>
    <w:rsid w:val="00E568CF"/>
    <w:rsid w:val="00E71400"/>
    <w:rsid w:val="00E72DA4"/>
    <w:rsid w:val="00E90641"/>
    <w:rsid w:val="00EB032E"/>
    <w:rsid w:val="00EF5936"/>
    <w:rsid w:val="00EF6E46"/>
    <w:rsid w:val="00F16E4A"/>
    <w:rsid w:val="00F35996"/>
    <w:rsid w:val="00F6688C"/>
    <w:rsid w:val="00FB2082"/>
    <w:rsid w:val="0B057D70"/>
    <w:rsid w:val="0BA15CEB"/>
    <w:rsid w:val="0BE31BFB"/>
    <w:rsid w:val="0BF4406D"/>
    <w:rsid w:val="0C9719D7"/>
    <w:rsid w:val="0CA37841"/>
    <w:rsid w:val="0CCE2B10"/>
    <w:rsid w:val="0DDA4E80"/>
    <w:rsid w:val="0E26072A"/>
    <w:rsid w:val="0F4C41C0"/>
    <w:rsid w:val="102A1CFD"/>
    <w:rsid w:val="167317FC"/>
    <w:rsid w:val="167C538B"/>
    <w:rsid w:val="19050BBF"/>
    <w:rsid w:val="193463F1"/>
    <w:rsid w:val="19A04AC0"/>
    <w:rsid w:val="19AE316B"/>
    <w:rsid w:val="1BD17F27"/>
    <w:rsid w:val="1F3507CD"/>
    <w:rsid w:val="224B0307"/>
    <w:rsid w:val="22837AA1"/>
    <w:rsid w:val="241722A2"/>
    <w:rsid w:val="24C56B8E"/>
    <w:rsid w:val="28FC6DCD"/>
    <w:rsid w:val="2C161986"/>
    <w:rsid w:val="2E730C6D"/>
    <w:rsid w:val="2F7964B4"/>
    <w:rsid w:val="3375891A"/>
    <w:rsid w:val="38C05153"/>
    <w:rsid w:val="38C84008"/>
    <w:rsid w:val="38ED011D"/>
    <w:rsid w:val="39FB5E26"/>
    <w:rsid w:val="3AC3717D"/>
    <w:rsid w:val="3BAE3008"/>
    <w:rsid w:val="3BDDF6AA"/>
    <w:rsid w:val="3C261771"/>
    <w:rsid w:val="3C5C5193"/>
    <w:rsid w:val="3C83764C"/>
    <w:rsid w:val="3DF77105"/>
    <w:rsid w:val="3EBB43BB"/>
    <w:rsid w:val="42634DD9"/>
    <w:rsid w:val="487A1CBA"/>
    <w:rsid w:val="48881176"/>
    <w:rsid w:val="49291D26"/>
    <w:rsid w:val="4E127DA7"/>
    <w:rsid w:val="4EA12ED9"/>
    <w:rsid w:val="4F702FD7"/>
    <w:rsid w:val="51C7596C"/>
    <w:rsid w:val="52035925"/>
    <w:rsid w:val="523A1AA0"/>
    <w:rsid w:val="551507E3"/>
    <w:rsid w:val="555AC507"/>
    <w:rsid w:val="55F86823"/>
    <w:rsid w:val="55FF9630"/>
    <w:rsid w:val="56826DF8"/>
    <w:rsid w:val="56DA342C"/>
    <w:rsid w:val="574D1E50"/>
    <w:rsid w:val="57D85BBE"/>
    <w:rsid w:val="59C83A10"/>
    <w:rsid w:val="5A5D05FC"/>
    <w:rsid w:val="5BAE5B4A"/>
    <w:rsid w:val="5C515F3F"/>
    <w:rsid w:val="60195DCD"/>
    <w:rsid w:val="61565DA5"/>
    <w:rsid w:val="627718B2"/>
    <w:rsid w:val="6445389F"/>
    <w:rsid w:val="65000502"/>
    <w:rsid w:val="65242442"/>
    <w:rsid w:val="658630FD"/>
    <w:rsid w:val="67B0620F"/>
    <w:rsid w:val="68993147"/>
    <w:rsid w:val="696E58B5"/>
    <w:rsid w:val="6D2F699B"/>
    <w:rsid w:val="6E3A2CD6"/>
    <w:rsid w:val="6F4D0566"/>
    <w:rsid w:val="6F7D983B"/>
    <w:rsid w:val="6FC860C0"/>
    <w:rsid w:val="700E61C9"/>
    <w:rsid w:val="73EB0140"/>
    <w:rsid w:val="74073B7B"/>
    <w:rsid w:val="749D3FBF"/>
    <w:rsid w:val="76EF03D6"/>
    <w:rsid w:val="78B83176"/>
    <w:rsid w:val="79722641"/>
    <w:rsid w:val="7BFEDF2E"/>
    <w:rsid w:val="7E553215"/>
    <w:rsid w:val="7F7E5087"/>
    <w:rsid w:val="7FB56070"/>
    <w:rsid w:val="7FCA57BA"/>
    <w:rsid w:val="7FF8654D"/>
    <w:rsid w:val="9FBE177B"/>
    <w:rsid w:val="AEEB4BB2"/>
    <w:rsid w:val="E87F43B0"/>
    <w:rsid w:val="EB93620E"/>
    <w:rsid w:val="EFFF050D"/>
    <w:rsid w:val="FB7C8A2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4"/>
    <w:basedOn w:val="1"/>
    <w:next w:val="1"/>
    <w:unhideWhenUsed/>
    <w:qFormat/>
    <w:uiPriority w:val="9"/>
    <w:pPr>
      <w:keepNext/>
      <w:keepLines/>
      <w:spacing w:before="280" w:beforeLines="0" w:beforeAutospacing="0" w:after="290" w:afterLines="0" w:afterAutospacing="0" w:line="372" w:lineRule="auto"/>
      <w:outlineLvl w:val="3"/>
    </w:pPr>
    <w:rPr>
      <w:rFonts w:ascii="DejaVu Sans" w:hAnsi="DejaVu Sans" w:eastAsia="方正黑体_GBK"/>
      <w:b/>
      <w:sz w:val="28"/>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3">
    <w:name w:val="Balloon Text"/>
    <w:basedOn w:val="1"/>
    <w:link w:val="12"/>
    <w:autoRedefine/>
    <w:qFormat/>
    <w:uiPriority w:val="0"/>
    <w:rPr>
      <w:kern w:val="0"/>
      <w:sz w:val="16"/>
      <w:szCs w:val="16"/>
      <w:lang w:val="zh-CN" w:eastAsia="zh-CN"/>
    </w:rPr>
  </w:style>
  <w:style w:type="paragraph" w:styleId="4">
    <w:name w:val="footer"/>
    <w:basedOn w:val="1"/>
    <w:link w:val="9"/>
    <w:autoRedefine/>
    <w:qFormat/>
    <w:uiPriority w:val="0"/>
    <w:pPr>
      <w:tabs>
        <w:tab w:val="center" w:pos="4153"/>
        <w:tab w:val="right" w:pos="8306"/>
      </w:tabs>
      <w:snapToGrid w:val="0"/>
      <w:jc w:val="left"/>
    </w:pPr>
    <w:rPr>
      <w:kern w:val="0"/>
      <w:sz w:val="18"/>
      <w:szCs w:val="18"/>
      <w:lang w:val="zh-CN" w:eastAsia="zh-CN"/>
    </w:rPr>
  </w:style>
  <w:style w:type="paragraph" w:styleId="5">
    <w:name w:val="header"/>
    <w:basedOn w:val="1"/>
    <w:link w:val="11"/>
    <w:autoRedefine/>
    <w:qFormat/>
    <w:uiPriority w:val="0"/>
    <w:pPr>
      <w:pBdr>
        <w:bottom w:val="single" w:color="auto" w:sz="6" w:space="1"/>
      </w:pBdr>
      <w:tabs>
        <w:tab w:val="center" w:pos="4153"/>
        <w:tab w:val="right" w:pos="8306"/>
      </w:tabs>
      <w:snapToGrid w:val="0"/>
      <w:jc w:val="center"/>
    </w:pPr>
    <w:rPr>
      <w:kern w:val="0"/>
      <w:sz w:val="18"/>
      <w:szCs w:val="18"/>
      <w:lang w:val="zh-CN" w:eastAsia="zh-CN"/>
    </w:rPr>
  </w:style>
  <w:style w:type="character" w:styleId="8">
    <w:name w:val="Hyperlink"/>
    <w:basedOn w:val="7"/>
    <w:autoRedefine/>
    <w:unhideWhenUsed/>
    <w:qFormat/>
    <w:uiPriority w:val="99"/>
    <w:rPr>
      <w:color w:val="0000FF"/>
      <w:u w:val="single"/>
    </w:rPr>
  </w:style>
  <w:style w:type="character" w:customStyle="1" w:styleId="9">
    <w:name w:val="页脚 字符"/>
    <w:link w:val="4"/>
    <w:autoRedefine/>
    <w:qFormat/>
    <w:uiPriority w:val="0"/>
    <w:rPr>
      <w:rFonts w:ascii="Times New Roman" w:hAnsi="Times New Roman" w:eastAsia="宋体" w:cs="Times New Roman"/>
      <w:sz w:val="18"/>
      <w:szCs w:val="18"/>
    </w:rPr>
  </w:style>
  <w:style w:type="character" w:customStyle="1" w:styleId="10">
    <w:name w:val="页码1"/>
    <w:autoRedefine/>
    <w:qFormat/>
    <w:uiPriority w:val="0"/>
    <w:rPr>
      <w:rFonts w:cs="Times New Roman"/>
    </w:rPr>
  </w:style>
  <w:style w:type="character" w:customStyle="1" w:styleId="11">
    <w:name w:val="页眉 字符"/>
    <w:link w:val="5"/>
    <w:autoRedefine/>
    <w:qFormat/>
    <w:uiPriority w:val="0"/>
    <w:rPr>
      <w:rFonts w:ascii="Times New Roman" w:hAnsi="Times New Roman" w:eastAsia="宋体" w:cs="Times New Roman"/>
      <w:sz w:val="18"/>
      <w:szCs w:val="18"/>
    </w:rPr>
  </w:style>
  <w:style w:type="character" w:customStyle="1" w:styleId="12">
    <w:name w:val="批注框文本 字符"/>
    <w:link w:val="3"/>
    <w:autoRedefine/>
    <w:qFormat/>
    <w:uiPriority w:val="0"/>
    <w:rPr>
      <w:rFonts w:ascii="Times New Roman" w:hAnsi="Times New Roman"/>
      <w:sz w:val="16"/>
      <w:szCs w:val="0"/>
    </w:rPr>
  </w:style>
  <w:style w:type="character" w:customStyle="1" w:styleId="13">
    <w:name w:val="Header Char1"/>
    <w:autoRedefine/>
    <w:qFormat/>
    <w:uiPriority w:val="0"/>
    <w:rPr>
      <w:rFonts w:ascii="Times New Roman" w:hAnsi="Times New Roman"/>
      <w:sz w:val="18"/>
      <w:szCs w:val="18"/>
    </w:rPr>
  </w:style>
  <w:style w:type="character" w:customStyle="1" w:styleId="14">
    <w:name w:val="Header Char"/>
    <w:autoRedefine/>
    <w:qFormat/>
    <w:uiPriority w:val="0"/>
    <w:rPr>
      <w:sz w:val="18"/>
    </w:rPr>
  </w:style>
  <w:style w:type="paragraph" w:customStyle="1" w:styleId="1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宋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7c10acf0-8c89-4ce6-b941-f61bd546db16</errorID>
      <errorWord>（1）</errorWord>
      <group>L1_AI</group>
      <groupName>深度校对</groupName>
      <ability>L2_AI_Title</ability>
      <abilityName>标题检查</abilityName>
      <candidateList>
        <item>（三）</item>
      </candidateList>
      <explain>标题顺序错误，请检查标题顺序是否合理。</explain>
      <paraID>5EB575F4</paraID>
      <start>0</start>
      <end>3</end>
      <status>ignored</status>
      <modifiedWord/>
      <trackRevisions>false</trackRevisions>
    </reviewItem>
    <reviewItem>
      <errorID>65c014fe-edb0-4813-9dfd-691757f3b644</errorID>
      <errorWord>操作首次</errorWord>
      <group>L1_Word</group>
      <groupName>字词问题</groupName>
      <ability>L2_Typo</ability>
      <abilityName>字词错误</abilityName>
      <candidateList>
        <item>操作手册</item>
      </candidateList>
      <explain/>
      <paraID>16AC91D9</paraID>
      <start>9</start>
      <end>13</end>
      <status>modified</status>
      <modifiedWord>操作手册</modifiedWord>
      <trackRevisions>false</trackRevisions>
    </reviewItem>
    <reviewItem>
      <errorID>cd053d7d-53ae-444f-996d-9c3f5c9857c4</errorID>
      <errorWord>》</errorWord>
      <group>L1_Word</group>
      <groupName>字词问题</groupName>
      <ability>L2_Typo</ability>
      <abilityName>字词错误</abilityName>
      <candidateList>
        <item>》等</item>
      </candidateList>
      <explain/>
      <paraID>16AC91D9</paraID>
      <start>83</start>
      <end>85</end>
      <status>modified</status>
      <modifiedWord>》等</modifiedWord>
      <trackRevisions>false</trackRevisions>
    </reviewItem>
    <reviewItem>
      <errorID>98cf0864-9cbc-4bb7-bab9-d746b7bd3979</errorID>
      <errorWord>日于</errorWord>
      <group>L1_AI</group>
      <groupName>深度校对</groupName>
      <ability>L2_AI_Word</ability>
      <abilityName>字词纠错</abilityName>
      <candidateList>
        <item>日</item>
      </candidateList>
      <explain/>
      <paraID>21520AF9</paraID>
      <start>19</start>
      <end>20</end>
      <status>modified</status>
      <modifiedWord>日</modifiedWord>
      <trackRevisions>false</trackRevisions>
    </reviewItem>
    <reviewItem>
      <errorID>864d9c5e-48dd-43f4-81c2-e77c245b30e3</errorID>
      <errorWord>日于</errorWord>
      <group>L1_AI</group>
      <groupName>深度校对</groupName>
      <ability>L2_AI_Word</ability>
      <abilityName>字词纠错</abilityName>
      <candidateList>
        <item>日</item>
      </candidateList>
      <explain/>
      <paraID>3755653C</paraID>
      <start>23</start>
      <end>24</end>
      <status>modified</status>
      <modifiedWord>日</modifiedWord>
      <trackRevisions>false</trackRevisions>
    </reviewItem>
    <reviewItem>
      <errorID>6b084810-1738-4597-9231-b226dbf27740</errorID>
      <errorWord>二O二六</errorWord>
      <group>L1_Knowledge</group>
      <groupName>知识性问题</groupName>
      <ability>L2_Knowledge</ability>
      <abilityName>其他知识</abilityName>
      <candidateList>
        <item>二〇二六</item>
      </candidateList>
      <explain/>
      <paraID> CBDD67A</paraID>
      <start>0</start>
      <end>4</end>
      <status>modified</status>
      <modifiedWord>二〇二六</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534b30-a913-47ca-b590-d02dcdb133ed}">
  <ds:schemaRefs/>
</ds:datastoreItem>
</file>

<file path=docProps/app.xml><?xml version="1.0" encoding="utf-8"?>
<Properties xmlns="http://schemas.openxmlformats.org/officeDocument/2006/extended-properties" xmlns:vt="http://schemas.openxmlformats.org/officeDocument/2006/docPropsVTypes">
  <Template>Normal.dotm</Template>
  <Pages>3</Pages>
  <Words>2414</Words>
  <Characters>2549</Characters>
  <Lines>12</Lines>
  <Paragraphs>3</Paragraphs>
  <TotalTime>3</TotalTime>
  <ScaleCrop>false</ScaleCrop>
  <LinksUpToDate>false</LinksUpToDate>
  <CharactersWithSpaces>2561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2017-04-09T09:54:00Z</dcterms:created>
  <dc:creator>yhyin</dc:creator>
  <cp:lastModifiedBy>50638</cp:lastModifiedBy>
  <cp:lastPrinted>2023-09-06T05:21:00Z</cp:lastPrinted>
  <dcterms:modified xsi:type="dcterms:W3CDTF">2026-02-26T08:31:32Z</dcterms:modified>
  <dc:title>user</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3AD5DE29224B4290A1949E5D951B7135_13</vt:lpwstr>
  </property>
  <property fmtid="{D5CDD505-2E9C-101B-9397-08002B2CF9AE}" pid="4" name="KSOTemplateDocerSaveRecord">
    <vt:lpwstr>eyJoZGlkIjoiNzQ5NjgxN2ZkOTY3MmM5MTkwOTQ1OTgwN2YxYjkwY2EiLCJ1c2VySWQiOiIyNjc4ODgyNjYifQ==</vt:lpwstr>
  </property>
</Properties>
</file>