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9C951A" w14:textId="1F7CE20A" w:rsidR="00412549" w:rsidRDefault="00000000">
      <w:pPr>
        <w:spacing w:after="308"/>
        <w:jc w:val="both"/>
        <w:outlineLvl w:val="0"/>
        <w:rPr>
          <w:rFonts w:ascii="Times New Roman" w:eastAsia="黑体" w:hAnsi="Times New Roman" w:cs="Times New Roman"/>
          <w:b/>
          <w:bCs/>
          <w:sz w:val="30"/>
          <w:szCs w:val="30"/>
          <w:lang w:eastAsia="zh-CN"/>
        </w:rPr>
      </w:pPr>
      <w:r>
        <w:rPr>
          <w:rFonts w:ascii="Times New Roman" w:eastAsia="黑体" w:hAnsi="Times New Roman" w:cs="Times New Roman"/>
          <w:b/>
          <w:bCs/>
          <w:sz w:val="30"/>
          <w:szCs w:val="30"/>
          <w:lang w:eastAsia="zh-CN"/>
        </w:rPr>
        <w:t>附件</w:t>
      </w:r>
      <w:r>
        <w:rPr>
          <w:rFonts w:ascii="Times New Roman" w:eastAsia="黑体" w:hAnsi="Times New Roman" w:cs="Times New Roman"/>
          <w:b/>
          <w:bCs/>
          <w:sz w:val="30"/>
          <w:szCs w:val="30"/>
          <w:lang w:eastAsia="zh-CN"/>
        </w:rPr>
        <w:t>5</w:t>
      </w:r>
      <w:r>
        <w:rPr>
          <w:rFonts w:ascii="Times New Roman" w:eastAsia="黑体" w:hAnsi="Times New Roman" w:cs="Times New Roman"/>
          <w:b/>
          <w:bCs/>
          <w:sz w:val="30"/>
          <w:szCs w:val="30"/>
          <w:lang w:eastAsia="zh-CN"/>
        </w:rPr>
        <w:t>：</w:t>
      </w:r>
    </w:p>
    <w:p w14:paraId="2910C636" w14:textId="77777777" w:rsidR="00412549" w:rsidRDefault="00000000">
      <w:pPr>
        <w:spacing w:after="0" w:line="360" w:lineRule="exact"/>
        <w:jc w:val="center"/>
        <w:outlineLvl w:val="0"/>
        <w:rPr>
          <w:rFonts w:ascii="Times New Roman" w:eastAsia="华文中宋" w:hAnsi="Times New Roman" w:cs="Times New Roman"/>
          <w:b/>
          <w:bCs/>
          <w:sz w:val="30"/>
          <w:szCs w:val="30"/>
          <w:lang w:eastAsia="zh-CN"/>
        </w:rPr>
      </w:pPr>
      <w:r>
        <w:rPr>
          <w:rFonts w:ascii="Times New Roman" w:eastAsia="华文中宋" w:hAnsi="Times New Roman" w:cs="Times New Roman"/>
          <w:b/>
          <w:bCs/>
          <w:sz w:val="30"/>
          <w:szCs w:val="30"/>
          <w:lang w:eastAsia="zh-CN"/>
        </w:rPr>
        <w:t>投资承诺函</w:t>
      </w:r>
    </w:p>
    <w:p w14:paraId="0390CF33" w14:textId="77777777" w:rsidR="00412549" w:rsidRDefault="00412549">
      <w:pPr>
        <w:spacing w:after="0" w:line="360" w:lineRule="exact"/>
        <w:jc w:val="center"/>
        <w:rPr>
          <w:rFonts w:ascii="Times New Roman" w:eastAsia="华文中宋" w:hAnsi="Times New Roman" w:cs="Times New Roman"/>
          <w:b/>
          <w:bCs/>
          <w:sz w:val="30"/>
          <w:szCs w:val="30"/>
          <w:lang w:eastAsia="zh-CN"/>
        </w:rPr>
      </w:pPr>
    </w:p>
    <w:p w14:paraId="6569993D" w14:textId="77777777" w:rsidR="00412549" w:rsidRDefault="00000000">
      <w:pPr>
        <w:spacing w:after="0" w:line="360" w:lineRule="exact"/>
        <w:jc w:val="both"/>
        <w:rPr>
          <w:rFonts w:ascii="Times New Roman" w:eastAsia="仿宋_GB2312" w:hAnsi="Times New Roman" w:cs="Times New Roman"/>
          <w:b/>
          <w:bCs/>
          <w:sz w:val="24"/>
          <w:szCs w:val="24"/>
          <w:lang w:eastAsia="zh-CN"/>
        </w:rPr>
      </w:pPr>
      <w:r>
        <w:rPr>
          <w:rFonts w:ascii="Times New Roman" w:eastAsia="仿宋_GB2312" w:hAnsi="Times New Roman" w:cs="Times New Roman"/>
          <w:b/>
          <w:bCs/>
          <w:sz w:val="24"/>
          <w:szCs w:val="24"/>
          <w:lang w:eastAsia="zh-CN"/>
        </w:rPr>
        <w:t>广东万银投资担保有限公司</w:t>
      </w:r>
      <w:r>
        <w:rPr>
          <w:rFonts w:ascii="Times New Roman" w:eastAsia="仿宋_GB2312" w:hAnsi="Times New Roman" w:cs="Times New Roman"/>
          <w:b/>
          <w:bCs/>
          <w:sz w:val="24"/>
          <w:szCs w:val="24"/>
          <w:lang w:eastAsia="zh-CN"/>
        </w:rPr>
        <w:t xml:space="preserve"> </w:t>
      </w:r>
    </w:p>
    <w:p w14:paraId="1F289E77" w14:textId="77777777" w:rsidR="00412549" w:rsidRDefault="00000000">
      <w:pPr>
        <w:spacing w:after="0" w:line="360" w:lineRule="exact"/>
        <w:jc w:val="both"/>
        <w:rPr>
          <w:rFonts w:ascii="Times New Roman" w:eastAsia="仿宋_GB2312" w:hAnsi="Times New Roman" w:cs="Times New Roman"/>
          <w:b/>
          <w:bCs/>
          <w:sz w:val="24"/>
          <w:szCs w:val="24"/>
          <w:lang w:eastAsia="zh-CN"/>
        </w:rPr>
      </w:pPr>
      <w:r>
        <w:rPr>
          <w:rFonts w:ascii="Times New Roman" w:eastAsia="仿宋_GB2312" w:hAnsi="Times New Roman" w:cs="Times New Roman"/>
          <w:b/>
          <w:bCs/>
          <w:sz w:val="24"/>
          <w:szCs w:val="24"/>
          <w:lang w:eastAsia="zh-CN"/>
        </w:rPr>
        <w:t>广东万银投资担保有限公司管理人：</w:t>
      </w:r>
    </w:p>
    <w:p w14:paraId="745404E2" w14:textId="77777777" w:rsidR="00412549" w:rsidRDefault="00000000">
      <w:pPr>
        <w:spacing w:after="0" w:line="360" w:lineRule="exact"/>
        <w:ind w:firstLineChars="200" w:firstLine="480"/>
        <w:jc w:val="both"/>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我方拟参与贵方开展的广东万银投资担保有限公司（以下简称</w:t>
      </w:r>
      <w:r>
        <w:rPr>
          <w:rFonts w:ascii="Times New Roman" w:eastAsia="仿宋_GB2312" w:hAnsi="Times New Roman" w:cs="Times New Roman"/>
          <w:sz w:val="24"/>
          <w:szCs w:val="24"/>
          <w:lang w:eastAsia="zh-CN"/>
        </w:rPr>
        <w:t>“</w:t>
      </w:r>
      <w:r>
        <w:rPr>
          <w:rFonts w:ascii="Times New Roman" w:eastAsia="仿宋_GB2312" w:hAnsi="Times New Roman" w:cs="Times New Roman"/>
          <w:sz w:val="24"/>
          <w:szCs w:val="24"/>
          <w:lang w:eastAsia="zh-CN"/>
        </w:rPr>
        <w:t>万银公司</w:t>
      </w:r>
      <w:r>
        <w:rPr>
          <w:rFonts w:ascii="Times New Roman" w:eastAsia="仿宋_GB2312" w:hAnsi="Times New Roman" w:cs="Times New Roman"/>
          <w:sz w:val="24"/>
          <w:szCs w:val="24"/>
          <w:lang w:eastAsia="zh-CN"/>
        </w:rPr>
        <w:t>”</w:t>
      </w:r>
      <w:r>
        <w:rPr>
          <w:rFonts w:ascii="Times New Roman" w:eastAsia="仿宋_GB2312" w:hAnsi="Times New Roman" w:cs="Times New Roman"/>
          <w:sz w:val="24"/>
          <w:szCs w:val="24"/>
          <w:lang w:eastAsia="zh-CN"/>
        </w:rPr>
        <w:t>）重整投资人招募和遴选项目（以下简称</w:t>
      </w:r>
      <w:r>
        <w:rPr>
          <w:rFonts w:ascii="Times New Roman" w:eastAsia="仿宋_GB2312" w:hAnsi="Times New Roman" w:cs="Times New Roman"/>
          <w:sz w:val="24"/>
          <w:szCs w:val="24"/>
          <w:lang w:eastAsia="zh-CN"/>
        </w:rPr>
        <w:t>“</w:t>
      </w:r>
      <w:r>
        <w:rPr>
          <w:rFonts w:ascii="Times New Roman" w:eastAsia="仿宋_GB2312" w:hAnsi="Times New Roman" w:cs="Times New Roman"/>
          <w:sz w:val="24"/>
          <w:szCs w:val="24"/>
          <w:lang w:eastAsia="zh-CN"/>
        </w:rPr>
        <w:t>本项目</w:t>
      </w:r>
      <w:r>
        <w:rPr>
          <w:rFonts w:ascii="Times New Roman" w:eastAsia="仿宋_GB2312" w:hAnsi="Times New Roman" w:cs="Times New Roman"/>
          <w:sz w:val="24"/>
          <w:szCs w:val="24"/>
          <w:lang w:eastAsia="zh-CN"/>
        </w:rPr>
        <w:t>”</w:t>
      </w:r>
      <w:r>
        <w:rPr>
          <w:rFonts w:ascii="Times New Roman" w:eastAsia="仿宋_GB2312" w:hAnsi="Times New Roman" w:cs="Times New Roman"/>
          <w:sz w:val="24"/>
          <w:szCs w:val="24"/>
          <w:lang w:eastAsia="zh-CN"/>
        </w:rPr>
        <w:t>），我方已仔细阅读《广东万银投资担保有限公司管理人关于公开招募和遴选重整投资人的公告》（以下简称</w:t>
      </w:r>
      <w:r>
        <w:rPr>
          <w:rFonts w:ascii="Times New Roman" w:eastAsia="仿宋_GB2312" w:hAnsi="Times New Roman" w:cs="Times New Roman"/>
          <w:sz w:val="24"/>
          <w:szCs w:val="24"/>
          <w:lang w:eastAsia="zh-CN"/>
        </w:rPr>
        <w:t>“</w:t>
      </w:r>
      <w:r>
        <w:rPr>
          <w:rFonts w:ascii="Times New Roman" w:eastAsia="仿宋_GB2312" w:hAnsi="Times New Roman" w:cs="Times New Roman"/>
          <w:sz w:val="24"/>
          <w:szCs w:val="24"/>
          <w:lang w:eastAsia="zh-CN"/>
        </w:rPr>
        <w:t>《招募公告》</w:t>
      </w:r>
      <w:r>
        <w:rPr>
          <w:rFonts w:ascii="Times New Roman" w:eastAsia="仿宋_GB2312" w:hAnsi="Times New Roman" w:cs="Times New Roman"/>
          <w:sz w:val="24"/>
          <w:szCs w:val="24"/>
          <w:lang w:eastAsia="zh-CN"/>
        </w:rPr>
        <w:t>”</w:t>
      </w:r>
      <w:r>
        <w:rPr>
          <w:rFonts w:ascii="Times New Roman" w:eastAsia="仿宋_GB2312" w:hAnsi="Times New Roman" w:cs="Times New Roman"/>
          <w:sz w:val="24"/>
          <w:szCs w:val="24"/>
          <w:lang w:eastAsia="zh-CN"/>
        </w:rPr>
        <w:t>），已充分理解并知悉《招募公告》中载明的各项招募须知和招募条件，在此基础上我方郑重承诺：</w:t>
      </w:r>
    </w:p>
    <w:p w14:paraId="564C4125" w14:textId="77777777" w:rsidR="00412549" w:rsidRDefault="00000000">
      <w:pPr>
        <w:numPr>
          <w:ilvl w:val="0"/>
          <w:numId w:val="8"/>
        </w:numPr>
        <w:spacing w:after="0" w:line="360" w:lineRule="exact"/>
        <w:ind w:firstLineChars="200" w:firstLine="480"/>
        <w:jc w:val="both"/>
        <w:rPr>
          <w:rFonts w:ascii="Times New Roman" w:eastAsia="仿宋_GB2312" w:hAnsi="Times New Roman" w:cs="Times New Roman"/>
          <w:sz w:val="24"/>
          <w:szCs w:val="24"/>
          <w:lang w:eastAsia="zh-CN"/>
        </w:rPr>
      </w:pPr>
      <w:r>
        <w:rPr>
          <w:rFonts w:ascii="Times New Roman" w:eastAsia="仿宋_GB2312" w:hAnsi="Times New Roman" w:cs="Times New Roman"/>
          <w:noProof/>
          <w:sz w:val="24"/>
          <w:szCs w:val="24"/>
        </w:rPr>
        <mc:AlternateContent>
          <mc:Choice Requires="wpg">
            <w:drawing>
              <wp:anchor distT="0" distB="0" distL="114300" distR="114300" simplePos="0" relativeHeight="251660288" behindDoc="0" locked="0" layoutInCell="1" allowOverlap="1" wp14:anchorId="7FBDCC0F" wp14:editId="2F4A5B94">
                <wp:simplePos x="0" y="0"/>
                <wp:positionH relativeFrom="page">
                  <wp:posOffset>7527290</wp:posOffset>
                </wp:positionH>
                <wp:positionV relativeFrom="page">
                  <wp:posOffset>8691245</wp:posOffset>
                </wp:positionV>
                <wp:extent cx="76200" cy="152400"/>
                <wp:effectExtent l="0" t="0" r="0" b="0"/>
                <wp:wrapSquare wrapText="bothSides"/>
                <wp:docPr id="1" name="Group 6716"/>
                <wp:cNvGraphicFramePr/>
                <a:graphic xmlns:a="http://schemas.openxmlformats.org/drawingml/2006/main">
                  <a:graphicData uri="http://schemas.microsoft.com/office/word/2010/wordprocessingGroup">
                    <wpg:wgp>
                      <wpg:cNvGrpSpPr/>
                      <wpg:grpSpPr>
                        <a:xfrm>
                          <a:off x="0" y="0"/>
                          <a:ext cx="76200" cy="152400"/>
                          <a:chOff x="0" y="0"/>
                          <a:chExt cx="76200" cy="152400"/>
                        </a:xfrm>
                        <a:effectLst/>
                      </wpg:grpSpPr>
                      <wps:wsp>
                        <wps:cNvPr id="2" name="Rectangle 1096"/>
                        <wps:cNvSpPr/>
                        <wps:spPr>
                          <a:xfrm>
                            <a:off x="0" y="0"/>
                            <a:ext cx="101346" cy="202692"/>
                          </a:xfrm>
                          <a:prstGeom prst="rect">
                            <a:avLst/>
                          </a:prstGeom>
                          <a:noFill/>
                          <a:ln>
                            <a:noFill/>
                          </a:ln>
                          <a:effectLst/>
                        </wps:spPr>
                        <wps:txbx>
                          <w:txbxContent>
                            <w:p w14:paraId="40B5668A" w14:textId="77777777" w:rsidR="00412549" w:rsidRDefault="00000000">
                              <w:r>
                                <w:rPr>
                                  <w:rFonts w:ascii="微软雅黑" w:eastAsia="微软雅黑" w:hAnsi="微软雅黑" w:cs="微软雅黑"/>
                                  <w:sz w:val="24"/>
                                </w:rPr>
                                <w:t xml:space="preserve"> </w:t>
                              </w:r>
                            </w:p>
                          </w:txbxContent>
                        </wps:txbx>
                        <wps:bodyPr horzOverflow="overflow" vert="horz" wrap="square" lIns="0" tIns="0" rIns="0" bIns="0" rtlCol="0">
                          <a:noAutofit/>
                        </wps:bodyPr>
                      </wps:wsp>
                    </wpg:wgp>
                  </a:graphicData>
                </a:graphic>
              </wp:anchor>
            </w:drawing>
          </mc:Choice>
          <mc:Fallback>
            <w:pict>
              <v:group w14:anchorId="7FBDCC0F" id="Group 6716" o:spid="_x0000_s1026" style="position:absolute;left:0;text-align:left;margin-left:592.7pt;margin-top:684.35pt;width:6pt;height:12pt;z-index:251660288;mso-position-horizontal-relative:page;mso-position-vertical-relative:page" coordsize="76200,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">
                <v:rect id="Rectangle 1096" o:spid="_x0000_s1027" style="position:absolute;width:101346;height:2026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" filled="f" stroked="f">
                  <v:textbox inset="0,0,0,0">
                    <w:txbxContent>
                      <w:p w14:paraId="40B5668A" w14:textId="77777777" w:rsidR="00412549" w:rsidRDefault="00000000">
                        <w:r>
                          <w:rPr>
                            <w:rFonts w:ascii="微软雅黑" w:eastAsia="微软雅黑" w:hAnsi="微软雅黑" w:cs="微软雅黑"/>
                            <w:sz w:val="24"/>
                          </w:rPr>
                          <w:t xml:space="preserve"> </w:t>
                        </w:r>
                      </w:p>
                    </w:txbxContent>
                  </v:textbox>
                </v:rect>
                <w10:wrap type="square" anchorx="page" anchory="page"/>
              </v:group>
            </w:pict>
          </mc:Fallback>
        </mc:AlternateContent>
      </w:r>
      <w:r>
        <w:rPr>
          <w:rFonts w:ascii="Times New Roman" w:eastAsia="仿宋_GB2312" w:hAnsi="Times New Roman" w:cs="Times New Roman"/>
          <w:sz w:val="24"/>
          <w:szCs w:val="24"/>
          <w:lang w:eastAsia="zh-CN"/>
        </w:rPr>
        <w:t>我方符合意向投资人报名条件，并同意《招募公告》中的各项要求。如组建联合体且我方作为牵头投资人参与本项目的，我方保证其他联合体成员均符合报名条件，并承诺对联合体其他成员的投资义务及相关责任承担连带责任。</w:t>
      </w:r>
    </w:p>
    <w:p w14:paraId="466C09C6" w14:textId="77777777" w:rsidR="00412549" w:rsidRDefault="00000000">
      <w:pPr>
        <w:numPr>
          <w:ilvl w:val="0"/>
          <w:numId w:val="8"/>
        </w:numPr>
        <w:spacing w:after="0" w:line="360" w:lineRule="exact"/>
        <w:ind w:firstLineChars="200" w:firstLine="480"/>
        <w:jc w:val="both"/>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我方承诺未被列入限制高消费、失信被执行人名单，未被列入经营异常名录；</w:t>
      </w:r>
      <w:r>
        <w:rPr>
          <w:rFonts w:ascii="Times New Roman" w:eastAsia="仿宋_GB2312" w:hAnsi="Times New Roman" w:cs="Times New Roman" w:hint="eastAsia"/>
          <w:sz w:val="24"/>
          <w:szCs w:val="24"/>
          <w:lang w:eastAsia="zh-CN"/>
        </w:rPr>
        <w:t>未</w:t>
      </w:r>
      <w:r>
        <w:rPr>
          <w:rFonts w:ascii="Times New Roman" w:eastAsia="仿宋_GB2312" w:hAnsi="Times New Roman" w:cs="Times New Roman"/>
          <w:sz w:val="24"/>
          <w:szCs w:val="24"/>
          <w:lang w:eastAsia="zh-CN"/>
        </w:rPr>
        <w:t>负有数额较大的到期未清偿债务且处于持续状态的情形；最近三年无重大违法行为或涉嫌有重大违法行为。</w:t>
      </w:r>
    </w:p>
    <w:p w14:paraId="39BFC8E5" w14:textId="77777777" w:rsidR="00412549" w:rsidRDefault="00000000">
      <w:pPr>
        <w:numPr>
          <w:ilvl w:val="0"/>
          <w:numId w:val="8"/>
        </w:numPr>
        <w:spacing w:after="0" w:line="360" w:lineRule="exact"/>
        <w:ind w:firstLineChars="200" w:firstLine="480"/>
        <w:jc w:val="both"/>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我方承诺参与本次重整投资的资金来源合法合</w:t>
      </w:r>
      <w:proofErr w:type="gramStart"/>
      <w:r>
        <w:rPr>
          <w:rFonts w:ascii="Times New Roman" w:eastAsia="仿宋_GB2312" w:hAnsi="Times New Roman" w:cs="Times New Roman"/>
          <w:sz w:val="24"/>
          <w:szCs w:val="24"/>
          <w:lang w:eastAsia="zh-CN"/>
        </w:rPr>
        <w:t>规</w:t>
      </w:r>
      <w:proofErr w:type="gramEnd"/>
      <w:r>
        <w:rPr>
          <w:rFonts w:ascii="Times New Roman" w:eastAsia="仿宋_GB2312" w:hAnsi="Times New Roman" w:cs="Times New Roman"/>
          <w:sz w:val="24"/>
          <w:szCs w:val="24"/>
          <w:lang w:eastAsia="zh-CN"/>
        </w:rPr>
        <w:t>，不存在任何争议及潜在纠纷，也不存在因资金来源问题导致签署重整投资协议存在任何争议的情形。</w:t>
      </w:r>
    </w:p>
    <w:p w14:paraId="0D8ADC7A" w14:textId="77777777" w:rsidR="00412549" w:rsidRDefault="00000000">
      <w:pPr>
        <w:numPr>
          <w:ilvl w:val="0"/>
          <w:numId w:val="8"/>
        </w:numPr>
        <w:spacing w:after="0" w:line="360" w:lineRule="exact"/>
        <w:ind w:firstLineChars="200" w:firstLine="480"/>
        <w:jc w:val="both"/>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我方满足国家法律法规对万银公司主营业务所属行业投资人的资格要求。</w:t>
      </w:r>
    </w:p>
    <w:p w14:paraId="2338DB49" w14:textId="77777777" w:rsidR="00412549" w:rsidRDefault="00000000">
      <w:pPr>
        <w:numPr>
          <w:ilvl w:val="0"/>
          <w:numId w:val="8"/>
        </w:numPr>
        <w:spacing w:after="0" w:line="360" w:lineRule="exact"/>
        <w:ind w:firstLineChars="200" w:firstLine="480"/>
        <w:jc w:val="both"/>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我方提交的报名材料均真实、合法、有效且不存在重大隐瞒或遗漏。对参与重整投资期间获取的信息，我方将严格履行保密义务。对于我方在本次重整投资中</w:t>
      </w:r>
      <w:proofErr w:type="gramStart"/>
      <w:r>
        <w:rPr>
          <w:rFonts w:ascii="Times New Roman" w:eastAsia="仿宋_GB2312" w:hAnsi="Times New Roman" w:cs="Times New Roman"/>
          <w:sz w:val="24"/>
          <w:szCs w:val="24"/>
          <w:lang w:eastAsia="zh-CN"/>
        </w:rPr>
        <w:t>作出</w:t>
      </w:r>
      <w:proofErr w:type="gramEnd"/>
      <w:r>
        <w:rPr>
          <w:rFonts w:ascii="Times New Roman" w:eastAsia="仿宋_GB2312" w:hAnsi="Times New Roman" w:cs="Times New Roman"/>
          <w:sz w:val="24"/>
          <w:szCs w:val="24"/>
          <w:lang w:eastAsia="zh-CN"/>
        </w:rPr>
        <w:t>的任何决策，均将独立依据我方核查结果和我方的自主判断，并承担由此带来的全部后果。</w:t>
      </w:r>
    </w:p>
    <w:p w14:paraId="57414461" w14:textId="77777777" w:rsidR="00412549" w:rsidRDefault="00000000">
      <w:pPr>
        <w:numPr>
          <w:ilvl w:val="0"/>
          <w:numId w:val="8"/>
        </w:numPr>
        <w:spacing w:after="0" w:line="360" w:lineRule="exact"/>
        <w:ind w:firstLineChars="200" w:firstLine="480"/>
        <w:jc w:val="both"/>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我方已了解本次招募重整投资人不适用《中华人民共和国招标投标法》，解释权归属于管理人。我方承诺按照管理人的要求，配合重整的各项工作要求及时间安排。</w:t>
      </w:r>
    </w:p>
    <w:p w14:paraId="7DE9144D" w14:textId="77777777" w:rsidR="00412549" w:rsidRDefault="00000000">
      <w:pPr>
        <w:numPr>
          <w:ilvl w:val="0"/>
          <w:numId w:val="8"/>
        </w:numPr>
        <w:spacing w:after="0" w:line="360" w:lineRule="exact"/>
        <w:ind w:firstLineChars="200" w:firstLine="480"/>
        <w:jc w:val="both"/>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我方或所在联合体若最终被确定为万银公司重整投资人，将全面充分依照相关重整投资协议、重整计划的规定履行相应义务。</w:t>
      </w:r>
    </w:p>
    <w:p w14:paraId="71BCD0B8" w14:textId="77777777" w:rsidR="00412549" w:rsidRDefault="00000000">
      <w:pPr>
        <w:spacing w:after="0" w:line="360" w:lineRule="exact"/>
        <w:ind w:firstLineChars="200" w:firstLine="480"/>
        <w:jc w:val="both"/>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特此承诺。</w:t>
      </w:r>
    </w:p>
    <w:p w14:paraId="73A021B2" w14:textId="77777777" w:rsidR="00412549" w:rsidRDefault="00412549">
      <w:pPr>
        <w:spacing w:after="0" w:line="360" w:lineRule="exact"/>
        <w:ind w:firstLineChars="200" w:firstLine="480"/>
        <w:jc w:val="both"/>
        <w:rPr>
          <w:rFonts w:ascii="Times New Roman" w:eastAsia="仿宋_GB2312" w:hAnsi="Times New Roman" w:cs="Times New Roman"/>
          <w:sz w:val="24"/>
          <w:szCs w:val="24"/>
          <w:lang w:eastAsia="zh-CN"/>
        </w:rPr>
      </w:pPr>
    </w:p>
    <w:p w14:paraId="6139976F" w14:textId="77777777" w:rsidR="00412549" w:rsidRDefault="00000000" w:rsidP="00E77F26">
      <w:pPr>
        <w:spacing w:after="0" w:line="360" w:lineRule="exact"/>
        <w:ind w:firstLineChars="800" w:firstLine="1920"/>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意向投资人（盖章）：</w:t>
      </w:r>
    </w:p>
    <w:p w14:paraId="79735B35" w14:textId="77777777" w:rsidR="00412549" w:rsidRDefault="00000000" w:rsidP="00E77F26">
      <w:pPr>
        <w:spacing w:after="0" w:line="360" w:lineRule="exact"/>
        <w:ind w:leftChars="800" w:left="1760" w:firstLineChars="100" w:firstLine="240"/>
        <w:rPr>
          <w:rFonts w:ascii="Times New Roman" w:eastAsia="仿宋_GB2312" w:hAnsi="Times New Roman" w:cs="Times New Roman"/>
          <w:sz w:val="24"/>
          <w:szCs w:val="24"/>
          <w:lang w:eastAsia="zh-CN"/>
        </w:rPr>
      </w:pPr>
      <w:r>
        <w:rPr>
          <w:rFonts w:ascii="Times New Roman" w:eastAsia="仿宋_GB2312" w:hAnsi="Times New Roman" w:cs="Times New Roman"/>
          <w:sz w:val="24"/>
          <w:szCs w:val="24"/>
          <w:lang w:eastAsia="zh-CN"/>
        </w:rPr>
        <w:t>法定代表人</w:t>
      </w:r>
      <w:r>
        <w:rPr>
          <w:rFonts w:ascii="Times New Roman" w:eastAsia="仿宋_GB2312" w:hAnsi="Times New Roman" w:cs="Times New Roman"/>
          <w:sz w:val="24"/>
          <w:szCs w:val="24"/>
          <w:lang w:eastAsia="zh-CN"/>
        </w:rPr>
        <w:t>/</w:t>
      </w:r>
      <w:r>
        <w:rPr>
          <w:rFonts w:ascii="Times New Roman" w:eastAsia="仿宋_GB2312" w:hAnsi="Times New Roman" w:cs="Times New Roman"/>
          <w:sz w:val="24"/>
          <w:szCs w:val="24"/>
          <w:lang w:eastAsia="zh-CN"/>
        </w:rPr>
        <w:t>执行事务合伙人</w:t>
      </w:r>
      <w:r>
        <w:rPr>
          <w:rFonts w:ascii="Times New Roman" w:eastAsia="仿宋_GB2312" w:hAnsi="Times New Roman" w:cs="Times New Roman"/>
          <w:sz w:val="24"/>
          <w:szCs w:val="24"/>
          <w:lang w:eastAsia="zh-CN"/>
        </w:rPr>
        <w:t>/</w:t>
      </w:r>
      <w:r>
        <w:rPr>
          <w:rFonts w:ascii="Times New Roman" w:eastAsia="仿宋_GB2312" w:hAnsi="Times New Roman" w:cs="Times New Roman"/>
          <w:sz w:val="24"/>
          <w:szCs w:val="24"/>
          <w:lang w:eastAsia="zh-CN"/>
        </w:rPr>
        <w:t>授权代表（盖章或签字捺印）：</w:t>
      </w:r>
    </w:p>
    <w:p w14:paraId="597EF0F2" w14:textId="77777777" w:rsidR="00412549" w:rsidRDefault="00000000">
      <w:pPr>
        <w:spacing w:after="0" w:line="360" w:lineRule="exact"/>
        <w:ind w:leftChars="800" w:left="1760" w:firstLineChars="200" w:firstLine="480"/>
        <w:rPr>
          <w:rFonts w:ascii="Times New Roman" w:eastAsia="仿宋_GB2312" w:hAnsi="Times New Roman" w:cs="Times New Roman"/>
          <w:sz w:val="24"/>
          <w:szCs w:val="24"/>
          <w:lang w:eastAsia="zh-CN"/>
        </w:rPr>
      </w:pPr>
      <w:r>
        <w:rPr>
          <w:rFonts w:ascii="Times New Roman" w:eastAsia="仿宋_GB2312" w:hAnsi="Times New Roman" w:cs="Times New Roman" w:hint="eastAsia"/>
          <w:sz w:val="24"/>
          <w:szCs w:val="24"/>
          <w:lang w:eastAsia="zh-CN"/>
        </w:rPr>
        <w:t xml:space="preserve">           </w:t>
      </w:r>
      <w:r>
        <w:rPr>
          <w:rFonts w:ascii="Times New Roman" w:eastAsia="仿宋_GB2312" w:hAnsi="Times New Roman" w:cs="Times New Roman"/>
          <w:sz w:val="24"/>
          <w:szCs w:val="24"/>
          <w:lang w:eastAsia="zh-CN"/>
        </w:rPr>
        <w:t>年</w:t>
      </w:r>
      <w:r>
        <w:rPr>
          <w:rFonts w:ascii="Times New Roman" w:eastAsia="仿宋_GB2312" w:hAnsi="Times New Roman" w:cs="Times New Roman"/>
          <w:sz w:val="24"/>
          <w:szCs w:val="24"/>
          <w:lang w:eastAsia="zh-CN"/>
        </w:rPr>
        <w:t xml:space="preserve">    </w:t>
      </w:r>
      <w:r>
        <w:rPr>
          <w:rFonts w:ascii="Times New Roman" w:eastAsia="仿宋_GB2312" w:hAnsi="Times New Roman" w:cs="Times New Roman" w:hint="eastAsia"/>
          <w:sz w:val="24"/>
          <w:szCs w:val="24"/>
          <w:lang w:eastAsia="zh-CN"/>
        </w:rPr>
        <w:t xml:space="preserve">        </w:t>
      </w:r>
      <w:r>
        <w:rPr>
          <w:rFonts w:ascii="Times New Roman" w:eastAsia="仿宋_GB2312" w:hAnsi="Times New Roman" w:cs="Times New Roman"/>
          <w:sz w:val="24"/>
          <w:szCs w:val="24"/>
          <w:lang w:eastAsia="zh-CN"/>
        </w:rPr>
        <w:t>月</w:t>
      </w:r>
      <w:r>
        <w:rPr>
          <w:rFonts w:ascii="Times New Roman" w:eastAsia="仿宋_GB2312" w:hAnsi="Times New Roman" w:cs="Times New Roman"/>
          <w:sz w:val="24"/>
          <w:szCs w:val="24"/>
          <w:lang w:eastAsia="zh-CN"/>
        </w:rPr>
        <w:t xml:space="preserve">   </w:t>
      </w:r>
      <w:r>
        <w:rPr>
          <w:rFonts w:ascii="Times New Roman" w:eastAsia="仿宋_GB2312" w:hAnsi="Times New Roman" w:cs="Times New Roman" w:hint="eastAsia"/>
          <w:sz w:val="24"/>
          <w:szCs w:val="24"/>
          <w:lang w:eastAsia="zh-CN"/>
        </w:rPr>
        <w:t xml:space="preserve">        </w:t>
      </w:r>
      <w:r>
        <w:rPr>
          <w:rFonts w:ascii="Times New Roman" w:eastAsia="仿宋_GB2312" w:hAnsi="Times New Roman" w:cs="Times New Roman"/>
          <w:sz w:val="24"/>
          <w:szCs w:val="24"/>
          <w:lang w:eastAsia="zh-CN"/>
        </w:rPr>
        <w:t xml:space="preserve"> </w:t>
      </w:r>
      <w:r>
        <w:rPr>
          <w:rFonts w:ascii="Times New Roman" w:eastAsia="仿宋_GB2312" w:hAnsi="Times New Roman" w:cs="Times New Roman"/>
          <w:sz w:val="24"/>
          <w:szCs w:val="24"/>
          <w:lang w:eastAsia="zh-CN"/>
        </w:rPr>
        <w:t>日</w:t>
      </w:r>
    </w:p>
    <w:sectPr w:rsidR="00412549">
      <w:footerReference w:type="default" r:id="rId8"/>
      <w:pgSz w:w="11899" w:h="16841"/>
      <w:pgMar w:top="1562" w:right="1560" w:bottom="1666"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58AB1C" w14:textId="77777777" w:rsidR="003853EB" w:rsidRDefault="003853EB">
      <w:pPr>
        <w:spacing w:line="240" w:lineRule="auto"/>
      </w:pPr>
      <w:r>
        <w:separator/>
      </w:r>
    </w:p>
  </w:endnote>
  <w:endnote w:type="continuationSeparator" w:id="0">
    <w:p w14:paraId="67E1DD70" w14:textId="77777777" w:rsidR="003853EB" w:rsidRDefault="003853E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89C225" w14:textId="77777777" w:rsidR="00412549" w:rsidRDefault="00000000">
    <w:pPr>
      <w:pStyle w:val="a6"/>
      <w:jc w:val="center"/>
    </w:pPr>
    <w:r>
      <w:fldChar w:fldCharType="begin"/>
    </w:r>
    <w:r>
      <w:instrText>PAGE   \* MERGEFORMAT</w:instrText>
    </w:r>
    <w:r>
      <w:fldChar w:fldCharType="separate"/>
    </w:r>
    <w:r>
      <w:rPr>
        <w:lang w:val="zh-CN" w:eastAsia="zh-CN"/>
      </w:rPr>
      <w:t>2</w:t>
    </w:r>
    <w:r>
      <w:fldChar w:fldCharType="end"/>
    </w:r>
  </w:p>
  <w:p w14:paraId="4EE9F2C3" w14:textId="77777777" w:rsidR="00412549" w:rsidRDefault="00412549">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7B3721" w14:textId="77777777" w:rsidR="003853EB" w:rsidRDefault="003853EB">
      <w:pPr>
        <w:spacing w:after="0"/>
      </w:pPr>
      <w:r>
        <w:separator/>
      </w:r>
    </w:p>
  </w:footnote>
  <w:footnote w:type="continuationSeparator" w:id="0">
    <w:p w14:paraId="00F9265F" w14:textId="77777777" w:rsidR="003853EB" w:rsidRDefault="003853E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DD20882"/>
    <w:multiLevelType w:val="singleLevel"/>
    <w:tmpl w:val="BDD20882"/>
    <w:lvl w:ilvl="0">
      <w:start w:val="1"/>
      <w:numFmt w:val="decimal"/>
      <w:suff w:val="nothing"/>
      <w:lvlText w:val="%1．"/>
      <w:lvlJc w:val="left"/>
      <w:pPr>
        <w:ind w:left="0" w:firstLine="400"/>
      </w:pPr>
      <w:rPr>
        <w:rFonts w:hint="default"/>
      </w:rPr>
    </w:lvl>
  </w:abstractNum>
  <w:abstractNum w:abstractNumId="1" w15:restartNumberingAfterBreak="0">
    <w:nsid w:val="F1027A4E"/>
    <w:multiLevelType w:val="singleLevel"/>
    <w:tmpl w:val="F1027A4E"/>
    <w:lvl w:ilvl="0">
      <w:start w:val="1"/>
      <w:numFmt w:val="decimal"/>
      <w:suff w:val="nothing"/>
      <w:lvlText w:val="(%1)"/>
      <w:lvlJc w:val="left"/>
      <w:pPr>
        <w:ind w:left="0" w:firstLine="640"/>
      </w:pPr>
      <w:rPr>
        <w:rFonts w:hint="default"/>
      </w:rPr>
    </w:lvl>
  </w:abstractNum>
  <w:abstractNum w:abstractNumId="2" w15:restartNumberingAfterBreak="0">
    <w:nsid w:val="F7C24397"/>
    <w:multiLevelType w:val="singleLevel"/>
    <w:tmpl w:val="F7C24397"/>
    <w:lvl w:ilvl="0">
      <w:start w:val="1"/>
      <w:numFmt w:val="decimal"/>
      <w:suff w:val="nothing"/>
      <w:lvlText w:val="%1．"/>
      <w:lvlJc w:val="left"/>
      <w:pPr>
        <w:ind w:left="0" w:firstLine="400"/>
      </w:pPr>
      <w:rPr>
        <w:rFonts w:hint="default"/>
      </w:rPr>
    </w:lvl>
  </w:abstractNum>
  <w:abstractNum w:abstractNumId="3" w15:restartNumberingAfterBreak="0">
    <w:nsid w:val="FA688C93"/>
    <w:multiLevelType w:val="singleLevel"/>
    <w:tmpl w:val="FA688C93"/>
    <w:lvl w:ilvl="0">
      <w:start w:val="1"/>
      <w:numFmt w:val="decimal"/>
      <w:suff w:val="nothing"/>
      <w:lvlText w:val="%1."/>
      <w:lvlJc w:val="left"/>
      <w:pPr>
        <w:ind w:left="0" w:firstLine="640"/>
      </w:pPr>
    </w:lvl>
  </w:abstractNum>
  <w:abstractNum w:abstractNumId="4" w15:restartNumberingAfterBreak="0">
    <w:nsid w:val="097AFFAA"/>
    <w:multiLevelType w:val="singleLevel"/>
    <w:tmpl w:val="097AFFAA"/>
    <w:lvl w:ilvl="0">
      <w:start w:val="1"/>
      <w:numFmt w:val="decimal"/>
      <w:suff w:val="nothing"/>
      <w:lvlText w:val="%1．"/>
      <w:lvlJc w:val="left"/>
      <w:pPr>
        <w:ind w:left="0" w:firstLine="400"/>
      </w:pPr>
      <w:rPr>
        <w:rFonts w:hint="default"/>
      </w:rPr>
    </w:lvl>
  </w:abstractNum>
  <w:abstractNum w:abstractNumId="5" w15:restartNumberingAfterBreak="0">
    <w:nsid w:val="0F342948"/>
    <w:multiLevelType w:val="singleLevel"/>
    <w:tmpl w:val="0F342948"/>
    <w:lvl w:ilvl="0">
      <w:start w:val="1"/>
      <w:numFmt w:val="decimal"/>
      <w:suff w:val="nothing"/>
      <w:lvlText w:val="%1．"/>
      <w:lvlJc w:val="left"/>
      <w:pPr>
        <w:ind w:left="0" w:firstLine="400"/>
      </w:pPr>
      <w:rPr>
        <w:rFonts w:hint="default"/>
      </w:rPr>
    </w:lvl>
  </w:abstractNum>
  <w:abstractNum w:abstractNumId="6" w15:restartNumberingAfterBreak="0">
    <w:nsid w:val="22A0023F"/>
    <w:multiLevelType w:val="singleLevel"/>
    <w:tmpl w:val="22A0023F"/>
    <w:lvl w:ilvl="0">
      <w:start w:val="1"/>
      <w:numFmt w:val="chineseCounting"/>
      <w:suff w:val="nothing"/>
      <w:lvlText w:val="（%1）"/>
      <w:lvlJc w:val="left"/>
      <w:pPr>
        <w:ind w:left="0" w:firstLine="420"/>
      </w:pPr>
      <w:rPr>
        <w:rFonts w:hint="eastAsia"/>
      </w:rPr>
    </w:lvl>
  </w:abstractNum>
  <w:abstractNum w:abstractNumId="7" w15:restartNumberingAfterBreak="0">
    <w:nsid w:val="5EF6B540"/>
    <w:multiLevelType w:val="singleLevel"/>
    <w:tmpl w:val="5EF6B540"/>
    <w:lvl w:ilvl="0">
      <w:start w:val="1"/>
      <w:numFmt w:val="decimalEnclosedCircleChinese"/>
      <w:suff w:val="nothing"/>
      <w:lvlText w:val="%1　"/>
      <w:lvlJc w:val="left"/>
      <w:pPr>
        <w:ind w:left="0" w:firstLine="400"/>
      </w:pPr>
      <w:rPr>
        <w:rFonts w:hint="eastAsia"/>
      </w:rPr>
    </w:lvl>
  </w:abstractNum>
  <w:num w:numId="1" w16cid:durableId="780535212">
    <w:abstractNumId w:val="0"/>
  </w:num>
  <w:num w:numId="2" w16cid:durableId="1167865297">
    <w:abstractNumId w:val="4"/>
  </w:num>
  <w:num w:numId="3" w16cid:durableId="363363165">
    <w:abstractNumId w:val="6"/>
  </w:num>
  <w:num w:numId="4" w16cid:durableId="1426069095">
    <w:abstractNumId w:val="5"/>
  </w:num>
  <w:num w:numId="5" w16cid:durableId="1521895315">
    <w:abstractNumId w:val="1"/>
  </w:num>
  <w:num w:numId="6" w16cid:durableId="1867402102">
    <w:abstractNumId w:val="7"/>
  </w:num>
  <w:num w:numId="7" w16cid:durableId="466358141">
    <w:abstractNumId w:val="3"/>
  </w:num>
  <w:num w:numId="8" w16cid:durableId="209046819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bordersDoNotSurroundHeader/>
  <w:bordersDoNotSurroundFooter/>
  <w:proofState w:spelling="clean" w:grammar="clean"/>
  <w:defaultTabStop w:val="720"/>
  <w:displayHorizontalDrawingGridEvery w:val="0"/>
  <w:displayVerticalDrawingGridEvery w:val="2"/>
  <w:characterSpacingControl w:val="doNotCompress"/>
  <w:hdrShapeDefaults>
    <o:shapedefaults v:ext="edit" spidmax="2050" fillcolor="white">
      <v:fill color="white"/>
    </o:shapedefaults>
  </w:hdrShapeDefaults>
  <w:footnotePr>
    <w:footnote w:id="-1"/>
    <w:footnote w:id="0"/>
  </w:footnotePr>
  <w:endnotePr>
    <w:endnote w:id="-1"/>
    <w:endnote w:id="0"/>
  </w:endnotePr>
  <w:compat>
    <w:balanceSingleByteDoubleByteWidth/>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WZmMjM3NzhiYTlhMWM4MGJkYzUyZjYwMDVhYWI1N2YifQ=="/>
  </w:docVars>
  <w:rsids>
    <w:rsidRoot w:val="00573124"/>
    <w:rsid w:val="00005AFE"/>
    <w:rsid w:val="00014514"/>
    <w:rsid w:val="000247AD"/>
    <w:rsid w:val="000317AD"/>
    <w:rsid w:val="00031BB0"/>
    <w:rsid w:val="0004688A"/>
    <w:rsid w:val="000716F7"/>
    <w:rsid w:val="000829CF"/>
    <w:rsid w:val="00082B91"/>
    <w:rsid w:val="00097E68"/>
    <w:rsid w:val="000A190B"/>
    <w:rsid w:val="000A453D"/>
    <w:rsid w:val="000A48C0"/>
    <w:rsid w:val="000B47DB"/>
    <w:rsid w:val="000D24FE"/>
    <w:rsid w:val="000E4B34"/>
    <w:rsid w:val="000F00B9"/>
    <w:rsid w:val="000F4096"/>
    <w:rsid w:val="000F4E83"/>
    <w:rsid w:val="001028E2"/>
    <w:rsid w:val="00104737"/>
    <w:rsid w:val="00130A09"/>
    <w:rsid w:val="00132034"/>
    <w:rsid w:val="001437F9"/>
    <w:rsid w:val="00172E08"/>
    <w:rsid w:val="00183609"/>
    <w:rsid w:val="00186230"/>
    <w:rsid w:val="00193408"/>
    <w:rsid w:val="001B5252"/>
    <w:rsid w:val="001E1B86"/>
    <w:rsid w:val="001E4018"/>
    <w:rsid w:val="001F3655"/>
    <w:rsid w:val="00203C17"/>
    <w:rsid w:val="002077DF"/>
    <w:rsid w:val="002159F2"/>
    <w:rsid w:val="00273FBC"/>
    <w:rsid w:val="00282543"/>
    <w:rsid w:val="002902CD"/>
    <w:rsid w:val="002921B9"/>
    <w:rsid w:val="00295555"/>
    <w:rsid w:val="00295F8C"/>
    <w:rsid w:val="00297A7B"/>
    <w:rsid w:val="002C69CA"/>
    <w:rsid w:val="002C7261"/>
    <w:rsid w:val="002D271B"/>
    <w:rsid w:val="002F350D"/>
    <w:rsid w:val="00310358"/>
    <w:rsid w:val="00311BA1"/>
    <w:rsid w:val="00313D47"/>
    <w:rsid w:val="00317EEC"/>
    <w:rsid w:val="00320DDF"/>
    <w:rsid w:val="00342BA4"/>
    <w:rsid w:val="00342F92"/>
    <w:rsid w:val="00354952"/>
    <w:rsid w:val="00360DB3"/>
    <w:rsid w:val="00363336"/>
    <w:rsid w:val="00364483"/>
    <w:rsid w:val="003773D7"/>
    <w:rsid w:val="003853EB"/>
    <w:rsid w:val="00392407"/>
    <w:rsid w:val="003958D8"/>
    <w:rsid w:val="00397A08"/>
    <w:rsid w:val="003B0032"/>
    <w:rsid w:val="003C340E"/>
    <w:rsid w:val="003C6C4F"/>
    <w:rsid w:val="003D3428"/>
    <w:rsid w:val="003D34A6"/>
    <w:rsid w:val="003D5514"/>
    <w:rsid w:val="003D74B8"/>
    <w:rsid w:val="003E355F"/>
    <w:rsid w:val="003E6FEB"/>
    <w:rsid w:val="003F7E82"/>
    <w:rsid w:val="00403199"/>
    <w:rsid w:val="00412549"/>
    <w:rsid w:val="00412FD4"/>
    <w:rsid w:val="00435A43"/>
    <w:rsid w:val="00450CFD"/>
    <w:rsid w:val="00477B5A"/>
    <w:rsid w:val="00483B46"/>
    <w:rsid w:val="004900C0"/>
    <w:rsid w:val="00490F15"/>
    <w:rsid w:val="004911A7"/>
    <w:rsid w:val="004968E1"/>
    <w:rsid w:val="004A2D51"/>
    <w:rsid w:val="004B20E8"/>
    <w:rsid w:val="004C5B81"/>
    <w:rsid w:val="004D7515"/>
    <w:rsid w:val="004E454D"/>
    <w:rsid w:val="004F0448"/>
    <w:rsid w:val="005230B8"/>
    <w:rsid w:val="00523D56"/>
    <w:rsid w:val="00525D56"/>
    <w:rsid w:val="0053631B"/>
    <w:rsid w:val="0054623E"/>
    <w:rsid w:val="00567B8C"/>
    <w:rsid w:val="00573124"/>
    <w:rsid w:val="005A0DA9"/>
    <w:rsid w:val="005A49A5"/>
    <w:rsid w:val="005A61DF"/>
    <w:rsid w:val="005A70D1"/>
    <w:rsid w:val="005B248D"/>
    <w:rsid w:val="005C42C7"/>
    <w:rsid w:val="005C723A"/>
    <w:rsid w:val="005E0E30"/>
    <w:rsid w:val="005E32C4"/>
    <w:rsid w:val="005E5062"/>
    <w:rsid w:val="005F0C98"/>
    <w:rsid w:val="00606E3A"/>
    <w:rsid w:val="006240EB"/>
    <w:rsid w:val="00624F20"/>
    <w:rsid w:val="00627BB8"/>
    <w:rsid w:val="00640612"/>
    <w:rsid w:val="00654208"/>
    <w:rsid w:val="006550B2"/>
    <w:rsid w:val="00663899"/>
    <w:rsid w:val="0067239A"/>
    <w:rsid w:val="0067434B"/>
    <w:rsid w:val="006760F4"/>
    <w:rsid w:val="0068660C"/>
    <w:rsid w:val="006914BB"/>
    <w:rsid w:val="00696CF9"/>
    <w:rsid w:val="006A1EB6"/>
    <w:rsid w:val="006B431F"/>
    <w:rsid w:val="006E38F7"/>
    <w:rsid w:val="006E4663"/>
    <w:rsid w:val="006F1BD3"/>
    <w:rsid w:val="006F32B2"/>
    <w:rsid w:val="006F34AA"/>
    <w:rsid w:val="0070195A"/>
    <w:rsid w:val="00727FDC"/>
    <w:rsid w:val="00735B0C"/>
    <w:rsid w:val="00736809"/>
    <w:rsid w:val="00752ABC"/>
    <w:rsid w:val="0075587B"/>
    <w:rsid w:val="00785892"/>
    <w:rsid w:val="007A5751"/>
    <w:rsid w:val="007A602D"/>
    <w:rsid w:val="007B7EA0"/>
    <w:rsid w:val="007D5013"/>
    <w:rsid w:val="007D6919"/>
    <w:rsid w:val="007E4D63"/>
    <w:rsid w:val="007E7368"/>
    <w:rsid w:val="0081764B"/>
    <w:rsid w:val="00832442"/>
    <w:rsid w:val="0083561D"/>
    <w:rsid w:val="00852380"/>
    <w:rsid w:val="008630CB"/>
    <w:rsid w:val="00864703"/>
    <w:rsid w:val="008647DA"/>
    <w:rsid w:val="00885E59"/>
    <w:rsid w:val="00896F8F"/>
    <w:rsid w:val="008A0FFC"/>
    <w:rsid w:val="008B5D66"/>
    <w:rsid w:val="008C5B38"/>
    <w:rsid w:val="008D05E6"/>
    <w:rsid w:val="008D3CDE"/>
    <w:rsid w:val="008D5E6B"/>
    <w:rsid w:val="008F232E"/>
    <w:rsid w:val="008F6D09"/>
    <w:rsid w:val="008F6DF2"/>
    <w:rsid w:val="009042CA"/>
    <w:rsid w:val="00913F50"/>
    <w:rsid w:val="009224D1"/>
    <w:rsid w:val="00926C83"/>
    <w:rsid w:val="00930163"/>
    <w:rsid w:val="00940956"/>
    <w:rsid w:val="009421C5"/>
    <w:rsid w:val="009507B2"/>
    <w:rsid w:val="009616AC"/>
    <w:rsid w:val="00967F9E"/>
    <w:rsid w:val="00974DE2"/>
    <w:rsid w:val="009774C4"/>
    <w:rsid w:val="009879FB"/>
    <w:rsid w:val="009A3534"/>
    <w:rsid w:val="009A5FDF"/>
    <w:rsid w:val="009B2E6A"/>
    <w:rsid w:val="009C7724"/>
    <w:rsid w:val="009D2D1C"/>
    <w:rsid w:val="009E099F"/>
    <w:rsid w:val="009E425F"/>
    <w:rsid w:val="009F3008"/>
    <w:rsid w:val="009F5635"/>
    <w:rsid w:val="00A12E18"/>
    <w:rsid w:val="00A31922"/>
    <w:rsid w:val="00A61DB3"/>
    <w:rsid w:val="00A62357"/>
    <w:rsid w:val="00A6719D"/>
    <w:rsid w:val="00A9041E"/>
    <w:rsid w:val="00A9300A"/>
    <w:rsid w:val="00AD1BE8"/>
    <w:rsid w:val="00AF7F5D"/>
    <w:rsid w:val="00B20D4C"/>
    <w:rsid w:val="00B238F1"/>
    <w:rsid w:val="00B31D7E"/>
    <w:rsid w:val="00B342F9"/>
    <w:rsid w:val="00B46D55"/>
    <w:rsid w:val="00B5160F"/>
    <w:rsid w:val="00B6160D"/>
    <w:rsid w:val="00B7706A"/>
    <w:rsid w:val="00B9189A"/>
    <w:rsid w:val="00BA33C4"/>
    <w:rsid w:val="00BA3B35"/>
    <w:rsid w:val="00BB0BBF"/>
    <w:rsid w:val="00BB1A02"/>
    <w:rsid w:val="00BC1E45"/>
    <w:rsid w:val="00BC3344"/>
    <w:rsid w:val="00BE1896"/>
    <w:rsid w:val="00BE2F8D"/>
    <w:rsid w:val="00BE4399"/>
    <w:rsid w:val="00BE6DD1"/>
    <w:rsid w:val="00BE7573"/>
    <w:rsid w:val="00BF1325"/>
    <w:rsid w:val="00C03288"/>
    <w:rsid w:val="00C108CF"/>
    <w:rsid w:val="00C1180B"/>
    <w:rsid w:val="00C21CD1"/>
    <w:rsid w:val="00C55647"/>
    <w:rsid w:val="00C575DC"/>
    <w:rsid w:val="00C63871"/>
    <w:rsid w:val="00C840DC"/>
    <w:rsid w:val="00C841B3"/>
    <w:rsid w:val="00C84AEA"/>
    <w:rsid w:val="00C86CC0"/>
    <w:rsid w:val="00C9565C"/>
    <w:rsid w:val="00CA1968"/>
    <w:rsid w:val="00CD373D"/>
    <w:rsid w:val="00CD3FA8"/>
    <w:rsid w:val="00CE19C3"/>
    <w:rsid w:val="00CF1CBC"/>
    <w:rsid w:val="00D207F5"/>
    <w:rsid w:val="00D25DA7"/>
    <w:rsid w:val="00D57E07"/>
    <w:rsid w:val="00D95564"/>
    <w:rsid w:val="00DB5988"/>
    <w:rsid w:val="00DC247D"/>
    <w:rsid w:val="00E102DB"/>
    <w:rsid w:val="00E11D28"/>
    <w:rsid w:val="00E1664A"/>
    <w:rsid w:val="00E16775"/>
    <w:rsid w:val="00E176D6"/>
    <w:rsid w:val="00E2246D"/>
    <w:rsid w:val="00E27ECA"/>
    <w:rsid w:val="00E343B0"/>
    <w:rsid w:val="00E35022"/>
    <w:rsid w:val="00E373AC"/>
    <w:rsid w:val="00E52D1D"/>
    <w:rsid w:val="00E54C3A"/>
    <w:rsid w:val="00E57F9B"/>
    <w:rsid w:val="00E664A2"/>
    <w:rsid w:val="00E719ED"/>
    <w:rsid w:val="00E77F26"/>
    <w:rsid w:val="00E80948"/>
    <w:rsid w:val="00E82EF2"/>
    <w:rsid w:val="00E85CBC"/>
    <w:rsid w:val="00E90B68"/>
    <w:rsid w:val="00E914AF"/>
    <w:rsid w:val="00EA61C6"/>
    <w:rsid w:val="00ED1BC5"/>
    <w:rsid w:val="00EF2FEE"/>
    <w:rsid w:val="00EF5AE5"/>
    <w:rsid w:val="00EF61EA"/>
    <w:rsid w:val="00F02156"/>
    <w:rsid w:val="00F070D2"/>
    <w:rsid w:val="00F3443A"/>
    <w:rsid w:val="00F3751E"/>
    <w:rsid w:val="00F37EF5"/>
    <w:rsid w:val="00F415D8"/>
    <w:rsid w:val="00F43E97"/>
    <w:rsid w:val="00F540DE"/>
    <w:rsid w:val="00F70E64"/>
    <w:rsid w:val="00F76825"/>
    <w:rsid w:val="00F804D5"/>
    <w:rsid w:val="00FA00BB"/>
    <w:rsid w:val="00FA3274"/>
    <w:rsid w:val="00FB6CDA"/>
    <w:rsid w:val="00FD6646"/>
    <w:rsid w:val="01113D6B"/>
    <w:rsid w:val="01A73D87"/>
    <w:rsid w:val="01E55D08"/>
    <w:rsid w:val="028265A2"/>
    <w:rsid w:val="02A14C7A"/>
    <w:rsid w:val="037F7FC9"/>
    <w:rsid w:val="03AC38D7"/>
    <w:rsid w:val="03BA01AE"/>
    <w:rsid w:val="04370878"/>
    <w:rsid w:val="055204AE"/>
    <w:rsid w:val="05F9301F"/>
    <w:rsid w:val="060E0E99"/>
    <w:rsid w:val="06AA16C7"/>
    <w:rsid w:val="06B036DE"/>
    <w:rsid w:val="06E94E42"/>
    <w:rsid w:val="07300CC3"/>
    <w:rsid w:val="074C56D2"/>
    <w:rsid w:val="077961C6"/>
    <w:rsid w:val="07832762"/>
    <w:rsid w:val="08D00067"/>
    <w:rsid w:val="09032B5D"/>
    <w:rsid w:val="09A41B53"/>
    <w:rsid w:val="09BD7678"/>
    <w:rsid w:val="0AEC484F"/>
    <w:rsid w:val="0B0A5387"/>
    <w:rsid w:val="0B2D2264"/>
    <w:rsid w:val="0C000C64"/>
    <w:rsid w:val="0C14470F"/>
    <w:rsid w:val="0CB101B0"/>
    <w:rsid w:val="0CDB6FDB"/>
    <w:rsid w:val="0D196D97"/>
    <w:rsid w:val="0DC65EDD"/>
    <w:rsid w:val="0DCB34F3"/>
    <w:rsid w:val="0E4312DC"/>
    <w:rsid w:val="0FF00FEF"/>
    <w:rsid w:val="103145A0"/>
    <w:rsid w:val="10E54DCB"/>
    <w:rsid w:val="11537A88"/>
    <w:rsid w:val="11552727"/>
    <w:rsid w:val="11643A43"/>
    <w:rsid w:val="11F254F3"/>
    <w:rsid w:val="12072620"/>
    <w:rsid w:val="12080872"/>
    <w:rsid w:val="123553DF"/>
    <w:rsid w:val="127B0C95"/>
    <w:rsid w:val="128D6FC9"/>
    <w:rsid w:val="129E11D6"/>
    <w:rsid w:val="12FC3916"/>
    <w:rsid w:val="14411E19"/>
    <w:rsid w:val="14F926F4"/>
    <w:rsid w:val="171F05FA"/>
    <w:rsid w:val="17A27073"/>
    <w:rsid w:val="17A821AF"/>
    <w:rsid w:val="17B812E8"/>
    <w:rsid w:val="17C00184"/>
    <w:rsid w:val="17CA5844"/>
    <w:rsid w:val="183D3DB6"/>
    <w:rsid w:val="18445BB6"/>
    <w:rsid w:val="18E402E6"/>
    <w:rsid w:val="18E45469"/>
    <w:rsid w:val="194B373A"/>
    <w:rsid w:val="1B5763C6"/>
    <w:rsid w:val="1BB13D28"/>
    <w:rsid w:val="1C6F14EE"/>
    <w:rsid w:val="1C723D3B"/>
    <w:rsid w:val="1CCE26B8"/>
    <w:rsid w:val="1DF276AF"/>
    <w:rsid w:val="1E1B7B7F"/>
    <w:rsid w:val="1E5112C4"/>
    <w:rsid w:val="1E805532"/>
    <w:rsid w:val="1F9000F9"/>
    <w:rsid w:val="1FCA360B"/>
    <w:rsid w:val="20087C8F"/>
    <w:rsid w:val="205B4263"/>
    <w:rsid w:val="20D86778"/>
    <w:rsid w:val="21464F13"/>
    <w:rsid w:val="2186411B"/>
    <w:rsid w:val="21D95D87"/>
    <w:rsid w:val="2236573D"/>
    <w:rsid w:val="22721D38"/>
    <w:rsid w:val="23007D7C"/>
    <w:rsid w:val="237F64BA"/>
    <w:rsid w:val="23AD42D2"/>
    <w:rsid w:val="23B00D6A"/>
    <w:rsid w:val="26423210"/>
    <w:rsid w:val="26993D37"/>
    <w:rsid w:val="270A6667"/>
    <w:rsid w:val="27750300"/>
    <w:rsid w:val="27860BDE"/>
    <w:rsid w:val="283967BF"/>
    <w:rsid w:val="292D0572"/>
    <w:rsid w:val="293715E5"/>
    <w:rsid w:val="293B2E83"/>
    <w:rsid w:val="297B3BC8"/>
    <w:rsid w:val="2A1F6681"/>
    <w:rsid w:val="2B2E3E66"/>
    <w:rsid w:val="2B4D5A53"/>
    <w:rsid w:val="2CEC326F"/>
    <w:rsid w:val="2D6E2A86"/>
    <w:rsid w:val="2D8172D3"/>
    <w:rsid w:val="2DFD467B"/>
    <w:rsid w:val="2EB25073"/>
    <w:rsid w:val="31152915"/>
    <w:rsid w:val="313B332D"/>
    <w:rsid w:val="31A34CE2"/>
    <w:rsid w:val="32D415F1"/>
    <w:rsid w:val="33865643"/>
    <w:rsid w:val="338B0EAB"/>
    <w:rsid w:val="347418D4"/>
    <w:rsid w:val="34CE1050"/>
    <w:rsid w:val="35417989"/>
    <w:rsid w:val="362D1DA6"/>
    <w:rsid w:val="36545584"/>
    <w:rsid w:val="36C52C48"/>
    <w:rsid w:val="37C329C2"/>
    <w:rsid w:val="38F97AA2"/>
    <w:rsid w:val="395B4E7C"/>
    <w:rsid w:val="39C46EC5"/>
    <w:rsid w:val="3A0177D1"/>
    <w:rsid w:val="3A430BA0"/>
    <w:rsid w:val="3A4B4EF0"/>
    <w:rsid w:val="3A9643BE"/>
    <w:rsid w:val="3C0851F0"/>
    <w:rsid w:val="3C10781A"/>
    <w:rsid w:val="3C9E39FD"/>
    <w:rsid w:val="3D2A703F"/>
    <w:rsid w:val="3D4445A5"/>
    <w:rsid w:val="3D953F25"/>
    <w:rsid w:val="3DBF59D9"/>
    <w:rsid w:val="3DCB0822"/>
    <w:rsid w:val="3E000733"/>
    <w:rsid w:val="3EA00DCD"/>
    <w:rsid w:val="3EB07A18"/>
    <w:rsid w:val="3ECB7693"/>
    <w:rsid w:val="3F5465F5"/>
    <w:rsid w:val="40703903"/>
    <w:rsid w:val="4087134E"/>
    <w:rsid w:val="417B430D"/>
    <w:rsid w:val="42186000"/>
    <w:rsid w:val="421B164C"/>
    <w:rsid w:val="43923B90"/>
    <w:rsid w:val="43C81360"/>
    <w:rsid w:val="43D01FDE"/>
    <w:rsid w:val="44127EBA"/>
    <w:rsid w:val="444014B0"/>
    <w:rsid w:val="449B5C7A"/>
    <w:rsid w:val="44D73F50"/>
    <w:rsid w:val="45701CAF"/>
    <w:rsid w:val="45CF2E79"/>
    <w:rsid w:val="46367BC0"/>
    <w:rsid w:val="47B34B2D"/>
    <w:rsid w:val="47ED75E7"/>
    <w:rsid w:val="47FD3CCE"/>
    <w:rsid w:val="48311BC9"/>
    <w:rsid w:val="485C749E"/>
    <w:rsid w:val="487D7A79"/>
    <w:rsid w:val="49E66D05"/>
    <w:rsid w:val="4A3A6AD6"/>
    <w:rsid w:val="4B2772B4"/>
    <w:rsid w:val="4B3774F7"/>
    <w:rsid w:val="4B797B0F"/>
    <w:rsid w:val="4BD72A88"/>
    <w:rsid w:val="4BE62CCB"/>
    <w:rsid w:val="4C0B2731"/>
    <w:rsid w:val="4CA7245A"/>
    <w:rsid w:val="4D6D6EEB"/>
    <w:rsid w:val="4D926C66"/>
    <w:rsid w:val="4D9D560B"/>
    <w:rsid w:val="4DB6480E"/>
    <w:rsid w:val="4E6323B1"/>
    <w:rsid w:val="4E656129"/>
    <w:rsid w:val="4E8770E5"/>
    <w:rsid w:val="4E8B5AEB"/>
    <w:rsid w:val="4F5C7AD2"/>
    <w:rsid w:val="4F604B42"/>
    <w:rsid w:val="4F960564"/>
    <w:rsid w:val="4FD5108C"/>
    <w:rsid w:val="4FDF2F1A"/>
    <w:rsid w:val="4FE47521"/>
    <w:rsid w:val="50743D0D"/>
    <w:rsid w:val="518F4CE4"/>
    <w:rsid w:val="51954F77"/>
    <w:rsid w:val="51972A36"/>
    <w:rsid w:val="520011D5"/>
    <w:rsid w:val="526A25D9"/>
    <w:rsid w:val="52C84ED8"/>
    <w:rsid w:val="53692166"/>
    <w:rsid w:val="541A79B6"/>
    <w:rsid w:val="545F13F9"/>
    <w:rsid w:val="54DC3676"/>
    <w:rsid w:val="56141D44"/>
    <w:rsid w:val="5636306D"/>
    <w:rsid w:val="564A20C5"/>
    <w:rsid w:val="56A90421"/>
    <w:rsid w:val="57013F4B"/>
    <w:rsid w:val="572A7F10"/>
    <w:rsid w:val="57B0044F"/>
    <w:rsid w:val="57F347A6"/>
    <w:rsid w:val="5814296E"/>
    <w:rsid w:val="589F26F3"/>
    <w:rsid w:val="59036C6A"/>
    <w:rsid w:val="59384E70"/>
    <w:rsid w:val="59831B59"/>
    <w:rsid w:val="5998070C"/>
    <w:rsid w:val="59E35308"/>
    <w:rsid w:val="5B4B52EE"/>
    <w:rsid w:val="5BE82147"/>
    <w:rsid w:val="5D184CAE"/>
    <w:rsid w:val="5D4B0BE0"/>
    <w:rsid w:val="5DD23992"/>
    <w:rsid w:val="5DE0534B"/>
    <w:rsid w:val="5E1E00A2"/>
    <w:rsid w:val="5E6721EE"/>
    <w:rsid w:val="5F431627"/>
    <w:rsid w:val="5F5D3E14"/>
    <w:rsid w:val="5FAD16DE"/>
    <w:rsid w:val="60762418"/>
    <w:rsid w:val="61227EAA"/>
    <w:rsid w:val="612B51A7"/>
    <w:rsid w:val="62530E23"/>
    <w:rsid w:val="62A768B8"/>
    <w:rsid w:val="636E5628"/>
    <w:rsid w:val="64755367"/>
    <w:rsid w:val="648C4508"/>
    <w:rsid w:val="65811DB9"/>
    <w:rsid w:val="6659611C"/>
    <w:rsid w:val="66C13CC1"/>
    <w:rsid w:val="676E5CC7"/>
    <w:rsid w:val="677551D7"/>
    <w:rsid w:val="678A5375"/>
    <w:rsid w:val="67E73E25"/>
    <w:rsid w:val="68064081"/>
    <w:rsid w:val="680E2F36"/>
    <w:rsid w:val="6931270B"/>
    <w:rsid w:val="693E784B"/>
    <w:rsid w:val="69E71C90"/>
    <w:rsid w:val="6A6921D7"/>
    <w:rsid w:val="6ADA4CA2"/>
    <w:rsid w:val="6BE97D97"/>
    <w:rsid w:val="6C475BB2"/>
    <w:rsid w:val="6CA95923"/>
    <w:rsid w:val="6CD40BF2"/>
    <w:rsid w:val="6CEE7645"/>
    <w:rsid w:val="6DAF51BB"/>
    <w:rsid w:val="6DCD1231"/>
    <w:rsid w:val="6DF606F4"/>
    <w:rsid w:val="6E9817AB"/>
    <w:rsid w:val="6EA50559"/>
    <w:rsid w:val="6F1764A2"/>
    <w:rsid w:val="6F2B0871"/>
    <w:rsid w:val="6FFD045F"/>
    <w:rsid w:val="704716DB"/>
    <w:rsid w:val="706F478E"/>
    <w:rsid w:val="712E50BB"/>
    <w:rsid w:val="71AA3CCF"/>
    <w:rsid w:val="71BE49AA"/>
    <w:rsid w:val="71F65166"/>
    <w:rsid w:val="73715675"/>
    <w:rsid w:val="73843011"/>
    <w:rsid w:val="73C03C7E"/>
    <w:rsid w:val="75322959"/>
    <w:rsid w:val="753535B8"/>
    <w:rsid w:val="75A4312B"/>
    <w:rsid w:val="76F67CA7"/>
    <w:rsid w:val="77644920"/>
    <w:rsid w:val="77B751B7"/>
    <w:rsid w:val="77BF3969"/>
    <w:rsid w:val="782E04C1"/>
    <w:rsid w:val="78A75C02"/>
    <w:rsid w:val="78B16511"/>
    <w:rsid w:val="78EF5FF6"/>
    <w:rsid w:val="7A4B0019"/>
    <w:rsid w:val="7A6D1D3E"/>
    <w:rsid w:val="7AC8166A"/>
    <w:rsid w:val="7C5B0211"/>
    <w:rsid w:val="7CED360A"/>
    <w:rsid w:val="7D02796E"/>
    <w:rsid w:val="7D6B2EAC"/>
    <w:rsid w:val="7D951CD7"/>
    <w:rsid w:val="7E343FA8"/>
    <w:rsid w:val="7E68119A"/>
    <w:rsid w:val="7F460B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5941D119"/>
  <w15:docId w15:val="{CBEC576E-6296-4D0E-8467-D1EAEB783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Calibr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60" w:line="259" w:lineRule="auto"/>
    </w:pPr>
    <w:rPr>
      <w:rFonts w:eastAsia="Calibri"/>
      <w:color w:val="000000"/>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style>
  <w:style w:type="paragraph" w:styleId="a5">
    <w:name w:val="Body Text"/>
    <w:basedOn w:val="a"/>
    <w:uiPriority w:val="1"/>
    <w:qFormat/>
    <w:rPr>
      <w:sz w:val="24"/>
      <w:szCs w:val="24"/>
    </w:rPr>
  </w:style>
  <w:style w:type="paragraph" w:styleId="a6">
    <w:name w:val="footer"/>
    <w:basedOn w:val="a"/>
    <w:link w:val="a7"/>
    <w:uiPriority w:val="99"/>
    <w:unhideWhenUsed/>
    <w:qFormat/>
    <w:pPr>
      <w:tabs>
        <w:tab w:val="center" w:pos="4153"/>
        <w:tab w:val="right" w:pos="8306"/>
      </w:tabs>
      <w:snapToGrid w:val="0"/>
      <w:spacing w:line="240" w:lineRule="auto"/>
    </w:pPr>
    <w:rPr>
      <w:sz w:val="18"/>
      <w:szCs w:val="18"/>
    </w:rPr>
  </w:style>
  <w:style w:type="paragraph" w:styleId="a8">
    <w:name w:val="header"/>
    <w:basedOn w:val="a"/>
    <w:link w:val="a9"/>
    <w:uiPriority w:val="99"/>
    <w:unhideWhenUsed/>
    <w:qFormat/>
    <w:pPr>
      <w:tabs>
        <w:tab w:val="center" w:pos="4153"/>
        <w:tab w:val="right" w:pos="8306"/>
      </w:tabs>
      <w:snapToGrid w:val="0"/>
      <w:spacing w:line="240" w:lineRule="auto"/>
      <w:jc w:val="center"/>
    </w:pPr>
    <w:rPr>
      <w:sz w:val="18"/>
      <w:szCs w:val="18"/>
    </w:rPr>
  </w:style>
  <w:style w:type="paragraph" w:styleId="aa">
    <w:name w:val="footnote text"/>
    <w:basedOn w:val="a"/>
    <w:uiPriority w:val="99"/>
    <w:semiHidden/>
    <w:unhideWhenUsed/>
    <w:qFormat/>
    <w:pPr>
      <w:snapToGrid w:val="0"/>
    </w:pPr>
    <w:rPr>
      <w:sz w:val="18"/>
      <w:szCs w:val="18"/>
    </w:rPr>
  </w:style>
  <w:style w:type="paragraph" w:styleId="ab">
    <w:name w:val="annotation subject"/>
    <w:basedOn w:val="a3"/>
    <w:next w:val="a3"/>
    <w:link w:val="ac"/>
    <w:uiPriority w:val="99"/>
    <w:unhideWhenUsed/>
    <w:qFormat/>
    <w:rPr>
      <w:b/>
      <w:bCs/>
    </w:rPr>
  </w:style>
  <w:style w:type="table" w:styleId="ad">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Hyperlink"/>
    <w:uiPriority w:val="99"/>
    <w:unhideWhenUsed/>
    <w:qFormat/>
    <w:rPr>
      <w:color w:val="467886"/>
      <w:u w:val="single"/>
    </w:rPr>
  </w:style>
  <w:style w:type="character" w:styleId="af">
    <w:name w:val="annotation reference"/>
    <w:uiPriority w:val="99"/>
    <w:unhideWhenUsed/>
    <w:qFormat/>
    <w:rPr>
      <w:sz w:val="21"/>
      <w:szCs w:val="21"/>
    </w:rPr>
  </w:style>
  <w:style w:type="character" w:styleId="af0">
    <w:name w:val="footnote reference"/>
    <w:basedOn w:val="a0"/>
    <w:uiPriority w:val="99"/>
    <w:semiHidden/>
    <w:unhideWhenUsed/>
    <w:qFormat/>
    <w:rPr>
      <w:vertAlign w:val="superscript"/>
    </w:rPr>
  </w:style>
  <w:style w:type="character" w:customStyle="1" w:styleId="a4">
    <w:name w:val="批注文字 字符"/>
    <w:link w:val="a3"/>
    <w:uiPriority w:val="99"/>
    <w:qFormat/>
    <w:rPr>
      <w:rFonts w:eastAsia="Calibri" w:cs="Calibri"/>
      <w:color w:val="000000"/>
      <w:sz w:val="22"/>
      <w:szCs w:val="22"/>
      <w:lang w:eastAsia="en-US"/>
    </w:rPr>
  </w:style>
  <w:style w:type="character" w:customStyle="1" w:styleId="a7">
    <w:name w:val="页脚 字符"/>
    <w:link w:val="a6"/>
    <w:uiPriority w:val="99"/>
    <w:qFormat/>
    <w:rPr>
      <w:rFonts w:eastAsia="Calibri" w:cs="Calibri"/>
      <w:color w:val="000000"/>
      <w:sz w:val="18"/>
      <w:szCs w:val="18"/>
      <w:lang w:eastAsia="en-US"/>
    </w:rPr>
  </w:style>
  <w:style w:type="character" w:customStyle="1" w:styleId="a9">
    <w:name w:val="页眉 字符"/>
    <w:link w:val="a8"/>
    <w:uiPriority w:val="99"/>
    <w:qFormat/>
    <w:rPr>
      <w:rFonts w:eastAsia="Calibri" w:cs="Calibri"/>
      <w:color w:val="000000"/>
      <w:sz w:val="18"/>
      <w:szCs w:val="18"/>
      <w:lang w:eastAsia="en-US"/>
    </w:rPr>
  </w:style>
  <w:style w:type="character" w:customStyle="1" w:styleId="ac">
    <w:name w:val="批注主题 字符"/>
    <w:link w:val="ab"/>
    <w:uiPriority w:val="99"/>
    <w:semiHidden/>
    <w:qFormat/>
    <w:rPr>
      <w:rFonts w:eastAsia="Calibri" w:cs="Calibri"/>
      <w:b/>
      <w:bCs/>
      <w:color w:val="000000"/>
      <w:sz w:val="22"/>
      <w:szCs w:val="22"/>
      <w:lang w:eastAsia="en-US"/>
    </w:rPr>
  </w:style>
  <w:style w:type="table" w:customStyle="1" w:styleId="TableGrid">
    <w:name w:val="TableGrid"/>
    <w:qFormat/>
    <w:rPr>
      <w:sz w:val="22"/>
      <w:szCs w:val="22"/>
      <w:lang w:eastAsia="en-US"/>
    </w:rPr>
    <w:tblPr>
      <w:tblCellMar>
        <w:top w:w="0" w:type="dxa"/>
        <w:left w:w="0" w:type="dxa"/>
        <w:bottom w:w="0" w:type="dxa"/>
        <w:right w:w="0" w:type="dxa"/>
      </w:tblCellMar>
    </w:tblPr>
  </w:style>
  <w:style w:type="paragraph" w:customStyle="1" w:styleId="Style14">
    <w:name w:val="_Style 14"/>
    <w:uiPriority w:val="99"/>
    <w:semiHidden/>
    <w:qFormat/>
    <w:rPr>
      <w:rFonts w:eastAsia="Calibri"/>
      <w:color w:val="000000"/>
      <w:sz w:val="22"/>
      <w:szCs w:val="22"/>
      <w:lang w:eastAsia="en-US"/>
    </w:rPr>
  </w:style>
  <w:style w:type="character" w:customStyle="1" w:styleId="Style15">
    <w:name w:val="_Style 15"/>
    <w:uiPriority w:val="99"/>
    <w:semiHidden/>
    <w:unhideWhenUsed/>
    <w:qFormat/>
    <w:rPr>
      <w:color w:val="605E5C"/>
      <w:shd w:val="clear" w:color="auto" w:fill="E1DFDD"/>
    </w:rPr>
  </w:style>
  <w:style w:type="paragraph" w:customStyle="1" w:styleId="1">
    <w:name w:val="修订1"/>
    <w:hidden/>
    <w:uiPriority w:val="99"/>
    <w:unhideWhenUsed/>
    <w:qFormat/>
    <w:rPr>
      <w:rFonts w:eastAsia="Calibri"/>
      <w:color w:val="000000"/>
      <w:sz w:val="22"/>
      <w:szCs w:val="22"/>
      <w:lang w:eastAsia="en-US"/>
    </w:rPr>
  </w:style>
  <w:style w:type="paragraph" w:customStyle="1" w:styleId="2">
    <w:name w:val="修订2"/>
    <w:hidden/>
    <w:uiPriority w:val="99"/>
    <w:unhideWhenUsed/>
    <w:qFormat/>
    <w:rPr>
      <w:rFonts w:eastAsia="Calibri"/>
      <w:color w:val="000000"/>
      <w:sz w:val="22"/>
      <w:szCs w:val="22"/>
      <w:lang w:eastAsia="en-US"/>
    </w:rPr>
  </w:style>
  <w:style w:type="character" w:customStyle="1" w:styleId="font41">
    <w:name w:val="font41"/>
    <w:basedOn w:val="a0"/>
    <w:qFormat/>
    <w:rPr>
      <w:rFonts w:ascii="仿宋_GB2312" w:eastAsia="仿宋_GB2312" w:cs="仿宋_GB2312" w:hint="eastAsia"/>
      <w:color w:val="000000"/>
      <w:sz w:val="22"/>
      <w:szCs w:val="22"/>
      <w:u w:val="none"/>
    </w:rPr>
  </w:style>
  <w:style w:type="character" w:customStyle="1" w:styleId="font11">
    <w:name w:val="font11"/>
    <w:basedOn w:val="a0"/>
    <w:qFormat/>
    <w:rPr>
      <w:rFonts w:ascii="Times New Roman" w:hAnsi="Times New Roman" w:cs="Times New Roman" w:hint="default"/>
      <w:color w:val="000000"/>
      <w:sz w:val="22"/>
      <w:szCs w:val="22"/>
      <w:u w:val="none"/>
    </w:rPr>
  </w:style>
  <w:style w:type="character" w:customStyle="1" w:styleId="font31">
    <w:name w:val="font31"/>
    <w:basedOn w:val="a0"/>
    <w:qFormat/>
    <w:rPr>
      <w:rFonts w:ascii="仿宋_GB2312" w:eastAsia="仿宋_GB2312" w:cs="仿宋_GB2312"/>
      <w:b/>
      <w:bCs/>
      <w:color w:val="000000"/>
      <w:sz w:val="22"/>
      <w:szCs w:val="22"/>
      <w:u w:val="none"/>
    </w:rPr>
  </w:style>
  <w:style w:type="character" w:customStyle="1" w:styleId="font71">
    <w:name w:val="font71"/>
    <w:basedOn w:val="a0"/>
    <w:qFormat/>
    <w:rPr>
      <w:rFonts w:ascii="仿宋_GB2312" w:eastAsia="仿宋_GB2312" w:cs="仿宋_GB2312" w:hint="eastAsia"/>
      <w:color w:val="000000"/>
      <w:sz w:val="22"/>
      <w:szCs w:val="22"/>
      <w:u w:val="none"/>
    </w:rPr>
  </w:style>
  <w:style w:type="character" w:customStyle="1" w:styleId="font51">
    <w:name w:val="font51"/>
    <w:basedOn w:val="a0"/>
    <w:qFormat/>
    <w:rPr>
      <w:rFonts w:ascii="Times New Roman" w:hAnsi="Times New Roman" w:cs="Times New Roman" w:hint="default"/>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Pages>
  <Words>406</Words>
  <Characters>406</Characters>
  <Application>Microsoft Office Word</Application>
  <DocSecurity>0</DocSecurity>
  <Lines>18</Lines>
  <Paragraphs>16</Paragraphs>
  <ScaleCrop>false</ScaleCrop>
  <Company/>
  <LinksUpToDate>false</LinksUpToDate>
  <CharactersWithSpaces>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Jeremy JIANG /ZL</dc:creator>
  <cp:lastModifiedBy>Meng Shen</cp:lastModifiedBy>
  <cp:revision>7</cp:revision>
  <dcterms:created xsi:type="dcterms:W3CDTF">2025-07-23T13:29:00Z</dcterms:created>
  <dcterms:modified xsi:type="dcterms:W3CDTF">2026-02-13T07:52:00Z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2052-12.1.0.22175</vt:lpwstr>
  </property>
  <property fmtid="{D5CDD505-2E9C-101B-9397-08002B2CF9AE}" pid="3" name="ICV">
    <vt:lpwstr>2A589C97A75D48BE901836D34EFE6AE2_13</vt:lpwstr>
  </property>
  <property fmtid="{D5CDD505-2E9C-101B-9397-08002B2CF9AE}" pid="4" name="KSOTemplateDocerSaveRecord">
    <vt:lpwstr>eyJoZGlkIjoiNDk2Y2NjMTA2OGY2YzgxNDNlNTNhZjEzMjRhOTZiNTEiLCJ1c2VySWQiOiI5NzAyNjc4MjgifQ==</vt:lpwstr>
  </property>
</Properties>
</file>