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AEF2">
      <w:pPr>
        <w:snapToGrid w:val="0"/>
        <w:spacing w:line="560" w:lineRule="exact"/>
        <w:rPr>
          <w:rFonts w:hint="eastAsia" w:ascii="仿宋" w:hAnsi="仿宋"/>
          <w:b/>
          <w:bCs/>
          <w:sz w:val="28"/>
          <w:szCs w:val="28"/>
        </w:rPr>
      </w:pPr>
      <w:r>
        <w:rPr>
          <w:rFonts w:hint="eastAsia" w:ascii="仿宋" w:hAnsi="仿宋"/>
          <w:b/>
          <w:bCs/>
          <w:sz w:val="28"/>
          <w:szCs w:val="28"/>
        </w:rPr>
        <w:t>附件1：</w:t>
      </w:r>
      <w:bookmarkStart w:id="0" w:name="_Hlk176901151"/>
    </w:p>
    <w:bookmarkEnd w:id="0"/>
    <w:p w14:paraId="417830B0">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北京</w:t>
      </w:r>
      <w:r>
        <w:rPr>
          <w:rFonts w:hint="eastAsia" w:ascii="宋体" w:hAnsi="宋体" w:eastAsia="宋体" w:cs="宋体"/>
          <w:b/>
          <w:bCs/>
          <w:sz w:val="36"/>
          <w:szCs w:val="36"/>
          <w:lang w:eastAsia="zh-CN"/>
        </w:rPr>
        <w:t>中广兴业</w:t>
      </w:r>
      <w:r>
        <w:rPr>
          <w:rFonts w:hint="eastAsia" w:ascii="宋体" w:hAnsi="宋体" w:eastAsia="宋体" w:cs="宋体"/>
          <w:b/>
          <w:bCs/>
          <w:sz w:val="36"/>
          <w:szCs w:val="36"/>
          <w:lang w:val="en-US" w:eastAsia="zh-CN"/>
        </w:rPr>
        <w:t>物业管理</w:t>
      </w:r>
      <w:r>
        <w:rPr>
          <w:rFonts w:hint="eastAsia" w:ascii="宋体" w:hAnsi="宋体" w:eastAsia="宋体" w:cs="宋体"/>
          <w:b/>
          <w:bCs/>
          <w:sz w:val="36"/>
          <w:szCs w:val="36"/>
        </w:rPr>
        <w:t>有限公司预招募重整投资人</w:t>
      </w:r>
    </w:p>
    <w:p w14:paraId="3AF0A14F">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报名意向书</w:t>
      </w:r>
    </w:p>
    <w:p w14:paraId="3C693794">
      <w:pPr>
        <w:snapToGrid w:val="0"/>
        <w:spacing w:line="560" w:lineRule="exact"/>
        <w:rPr>
          <w:rFonts w:hint="eastAsia" w:ascii="仿宋" w:hAnsi="仿宋"/>
          <w:sz w:val="28"/>
          <w:szCs w:val="28"/>
        </w:rPr>
      </w:pPr>
      <w:r>
        <w:rPr>
          <w:rFonts w:hint="eastAsia" w:ascii="仿宋" w:hAnsi="仿宋"/>
          <w:sz w:val="28"/>
          <w:szCs w:val="28"/>
        </w:rPr>
        <w:t>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有限公司管理人：</w:t>
      </w:r>
    </w:p>
    <w:p w14:paraId="2B86077A">
      <w:pPr>
        <w:snapToGrid w:val="0"/>
        <w:spacing w:line="560" w:lineRule="exact"/>
        <w:ind w:firstLine="560" w:firstLineChars="200"/>
        <w:rPr>
          <w:rFonts w:hint="eastAsia" w:ascii="仿宋" w:hAnsi="仿宋"/>
          <w:sz w:val="28"/>
          <w:szCs w:val="28"/>
        </w:rPr>
      </w:pPr>
      <w:r>
        <w:rPr>
          <w:rFonts w:hint="eastAsia" w:ascii="仿宋" w:hAnsi="仿宋"/>
          <w:sz w:val="28"/>
          <w:szCs w:val="28"/>
        </w:rPr>
        <w:t>本参选机构已充分知悉并了解《北京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有限公司破产清算案意向投资人预招募公告》的内容，承诺符合该公告所要求的意向投资人报名条件。本参选机构所提交的报名材料均真实、合法、有效，且不存在重大隐瞒或遗漏，本参选机构自愿参与北京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有限公司投资人的预招募程序，遵照管理人要求开展投资人预招募程序，并自行承担一切责任与风险。本参选机构的名称及联系方式如下：</w:t>
      </w:r>
    </w:p>
    <w:tbl>
      <w:tblPr>
        <w:tblStyle w:val="4"/>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21F5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FD99D93">
            <w:pPr>
              <w:snapToGrid w:val="0"/>
              <w:spacing w:line="560" w:lineRule="exact"/>
              <w:jc w:val="center"/>
              <w:rPr>
                <w:rFonts w:hint="eastAsia" w:ascii="仿宋" w:hAnsi="仿宋"/>
                <w:sz w:val="28"/>
                <w:szCs w:val="28"/>
              </w:rPr>
            </w:pPr>
            <w:r>
              <w:rPr>
                <w:rFonts w:hint="eastAsia" w:ascii="仿宋" w:hAnsi="仿宋"/>
                <w:sz w:val="28"/>
                <w:szCs w:val="28"/>
              </w:rPr>
              <w:t>名    称</w:t>
            </w:r>
          </w:p>
        </w:tc>
        <w:tc>
          <w:tcPr>
            <w:tcW w:w="5466" w:type="dxa"/>
          </w:tcPr>
          <w:p w14:paraId="6A7EEA77">
            <w:pPr>
              <w:snapToGrid w:val="0"/>
              <w:spacing w:line="560" w:lineRule="exact"/>
              <w:rPr>
                <w:rFonts w:hint="eastAsia" w:ascii="仿宋" w:hAnsi="仿宋"/>
                <w:sz w:val="28"/>
                <w:szCs w:val="28"/>
              </w:rPr>
            </w:pPr>
          </w:p>
        </w:tc>
      </w:tr>
      <w:tr w14:paraId="6CD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B7F7B39">
            <w:pPr>
              <w:snapToGrid w:val="0"/>
              <w:spacing w:line="560" w:lineRule="exact"/>
              <w:jc w:val="center"/>
              <w:rPr>
                <w:rFonts w:hint="eastAsia" w:ascii="仿宋" w:hAnsi="仿宋"/>
                <w:sz w:val="28"/>
                <w:szCs w:val="28"/>
              </w:rPr>
            </w:pPr>
            <w:r>
              <w:rPr>
                <w:rFonts w:hint="eastAsia" w:ascii="仿宋" w:hAnsi="仿宋"/>
                <w:sz w:val="28"/>
                <w:szCs w:val="28"/>
              </w:rPr>
              <w:t>联 系 人</w:t>
            </w:r>
          </w:p>
        </w:tc>
        <w:tc>
          <w:tcPr>
            <w:tcW w:w="5466" w:type="dxa"/>
          </w:tcPr>
          <w:p w14:paraId="14A72F6C">
            <w:pPr>
              <w:snapToGrid w:val="0"/>
              <w:spacing w:line="560" w:lineRule="exact"/>
              <w:rPr>
                <w:rFonts w:hint="eastAsia" w:ascii="仿宋" w:hAnsi="仿宋"/>
                <w:sz w:val="28"/>
                <w:szCs w:val="28"/>
              </w:rPr>
            </w:pPr>
          </w:p>
        </w:tc>
      </w:tr>
      <w:tr w14:paraId="3223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63A00FD">
            <w:pPr>
              <w:snapToGrid w:val="0"/>
              <w:spacing w:line="560" w:lineRule="exact"/>
              <w:jc w:val="center"/>
              <w:rPr>
                <w:rFonts w:hint="eastAsia" w:ascii="仿宋" w:hAnsi="仿宋"/>
                <w:sz w:val="28"/>
                <w:szCs w:val="28"/>
              </w:rPr>
            </w:pPr>
            <w:r>
              <w:rPr>
                <w:rFonts w:hint="eastAsia" w:ascii="仿宋" w:hAnsi="仿宋"/>
                <w:sz w:val="28"/>
                <w:szCs w:val="28"/>
              </w:rPr>
              <w:t>联系电话</w:t>
            </w:r>
          </w:p>
        </w:tc>
        <w:tc>
          <w:tcPr>
            <w:tcW w:w="5466" w:type="dxa"/>
          </w:tcPr>
          <w:p w14:paraId="2A44F2CE">
            <w:pPr>
              <w:snapToGrid w:val="0"/>
              <w:spacing w:line="560" w:lineRule="exact"/>
              <w:rPr>
                <w:rFonts w:hint="eastAsia" w:ascii="仿宋" w:hAnsi="仿宋"/>
                <w:sz w:val="28"/>
                <w:szCs w:val="28"/>
              </w:rPr>
            </w:pPr>
          </w:p>
        </w:tc>
      </w:tr>
      <w:tr w14:paraId="6B1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B55A1D5">
            <w:pPr>
              <w:snapToGrid w:val="0"/>
              <w:spacing w:line="560" w:lineRule="exact"/>
              <w:jc w:val="center"/>
              <w:rPr>
                <w:rFonts w:hint="eastAsia" w:ascii="仿宋" w:hAnsi="仿宋"/>
                <w:sz w:val="28"/>
                <w:szCs w:val="28"/>
              </w:rPr>
            </w:pPr>
            <w:r>
              <w:rPr>
                <w:rFonts w:hint="eastAsia" w:ascii="仿宋" w:hAnsi="仿宋"/>
                <w:sz w:val="28"/>
                <w:szCs w:val="28"/>
              </w:rPr>
              <w:t>电子邮箱</w:t>
            </w:r>
          </w:p>
        </w:tc>
        <w:tc>
          <w:tcPr>
            <w:tcW w:w="5466" w:type="dxa"/>
          </w:tcPr>
          <w:p w14:paraId="3F2E3794">
            <w:pPr>
              <w:snapToGrid w:val="0"/>
              <w:spacing w:line="560" w:lineRule="exact"/>
              <w:rPr>
                <w:rFonts w:hint="eastAsia" w:ascii="仿宋" w:hAnsi="仿宋"/>
                <w:sz w:val="28"/>
                <w:szCs w:val="28"/>
              </w:rPr>
            </w:pPr>
          </w:p>
        </w:tc>
      </w:tr>
      <w:tr w14:paraId="478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CC3265E">
            <w:pPr>
              <w:snapToGrid w:val="0"/>
              <w:spacing w:line="560" w:lineRule="exact"/>
              <w:jc w:val="center"/>
              <w:rPr>
                <w:rFonts w:hint="eastAsia" w:ascii="仿宋" w:hAnsi="仿宋"/>
                <w:sz w:val="28"/>
                <w:szCs w:val="28"/>
              </w:rPr>
            </w:pPr>
            <w:r>
              <w:rPr>
                <w:rFonts w:hint="eastAsia" w:ascii="仿宋" w:hAnsi="仿宋"/>
                <w:sz w:val="28"/>
                <w:szCs w:val="28"/>
              </w:rPr>
              <w:t>联系地址</w:t>
            </w:r>
          </w:p>
        </w:tc>
        <w:tc>
          <w:tcPr>
            <w:tcW w:w="5466" w:type="dxa"/>
          </w:tcPr>
          <w:p w14:paraId="15A3C9FB">
            <w:pPr>
              <w:snapToGrid w:val="0"/>
              <w:spacing w:line="560" w:lineRule="exact"/>
              <w:rPr>
                <w:rFonts w:hint="eastAsia" w:ascii="仿宋" w:hAnsi="仿宋"/>
                <w:sz w:val="28"/>
                <w:szCs w:val="28"/>
              </w:rPr>
            </w:pPr>
          </w:p>
        </w:tc>
      </w:tr>
      <w:tr w14:paraId="4AF9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restart"/>
            <w:vAlign w:val="center"/>
          </w:tcPr>
          <w:p w14:paraId="53708FE5">
            <w:pPr>
              <w:snapToGrid w:val="0"/>
              <w:spacing w:line="560" w:lineRule="exact"/>
              <w:jc w:val="center"/>
              <w:rPr>
                <w:rFonts w:hint="eastAsia" w:ascii="仿宋" w:hAnsi="仿宋"/>
                <w:sz w:val="28"/>
                <w:szCs w:val="28"/>
              </w:rPr>
            </w:pPr>
            <w:r>
              <w:rPr>
                <w:rFonts w:hint="eastAsia" w:ascii="仿宋" w:hAnsi="仿宋"/>
                <w:sz w:val="28"/>
                <w:szCs w:val="28"/>
              </w:rPr>
              <w:t>银行账户信息</w:t>
            </w:r>
          </w:p>
          <w:p w14:paraId="204D23E1">
            <w:pPr>
              <w:snapToGrid w:val="0"/>
              <w:spacing w:line="560" w:lineRule="exact"/>
              <w:jc w:val="center"/>
              <w:rPr>
                <w:rFonts w:hint="eastAsia" w:ascii="仿宋" w:hAnsi="仿宋"/>
                <w:sz w:val="28"/>
                <w:szCs w:val="28"/>
              </w:rPr>
            </w:pPr>
            <w:r>
              <w:rPr>
                <w:rFonts w:hint="eastAsia" w:ascii="仿宋" w:hAnsi="仿宋"/>
                <w:sz w:val="28"/>
                <w:szCs w:val="28"/>
              </w:rPr>
              <w:t>（用于退还保证金使用）</w:t>
            </w:r>
          </w:p>
        </w:tc>
        <w:tc>
          <w:tcPr>
            <w:tcW w:w="5466" w:type="dxa"/>
          </w:tcPr>
          <w:p w14:paraId="4A66207E">
            <w:pPr>
              <w:snapToGrid w:val="0"/>
              <w:spacing w:line="560" w:lineRule="exact"/>
              <w:rPr>
                <w:rFonts w:hint="eastAsia" w:ascii="仿宋" w:hAnsi="仿宋"/>
                <w:sz w:val="28"/>
                <w:szCs w:val="28"/>
              </w:rPr>
            </w:pPr>
            <w:r>
              <w:rPr>
                <w:rFonts w:hint="eastAsia" w:ascii="仿宋" w:hAnsi="仿宋"/>
                <w:sz w:val="28"/>
                <w:szCs w:val="28"/>
              </w:rPr>
              <w:t>开户名称：</w:t>
            </w:r>
          </w:p>
        </w:tc>
      </w:tr>
      <w:tr w14:paraId="6767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tcPr>
          <w:p w14:paraId="58FD8192">
            <w:pPr>
              <w:snapToGrid w:val="0"/>
              <w:spacing w:line="560" w:lineRule="exact"/>
              <w:jc w:val="center"/>
              <w:rPr>
                <w:rFonts w:hint="eastAsia" w:ascii="仿宋" w:hAnsi="仿宋"/>
                <w:sz w:val="28"/>
                <w:szCs w:val="28"/>
              </w:rPr>
            </w:pPr>
          </w:p>
        </w:tc>
        <w:tc>
          <w:tcPr>
            <w:tcW w:w="5466" w:type="dxa"/>
          </w:tcPr>
          <w:p w14:paraId="1060AA04">
            <w:pPr>
              <w:snapToGrid w:val="0"/>
              <w:spacing w:line="560" w:lineRule="exact"/>
              <w:rPr>
                <w:rFonts w:hint="eastAsia" w:ascii="仿宋" w:hAnsi="仿宋"/>
                <w:sz w:val="28"/>
                <w:szCs w:val="28"/>
              </w:rPr>
            </w:pPr>
            <w:r>
              <w:rPr>
                <w:rFonts w:hint="eastAsia" w:ascii="仿宋" w:hAnsi="仿宋"/>
                <w:sz w:val="28"/>
                <w:szCs w:val="28"/>
              </w:rPr>
              <w:t>账    号：</w:t>
            </w:r>
          </w:p>
        </w:tc>
      </w:tr>
      <w:tr w14:paraId="24F7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tcPr>
          <w:p w14:paraId="763C0312">
            <w:pPr>
              <w:snapToGrid w:val="0"/>
              <w:spacing w:line="560" w:lineRule="exact"/>
              <w:jc w:val="center"/>
              <w:rPr>
                <w:rFonts w:hint="eastAsia" w:ascii="仿宋" w:hAnsi="仿宋"/>
                <w:sz w:val="28"/>
                <w:szCs w:val="28"/>
              </w:rPr>
            </w:pPr>
          </w:p>
        </w:tc>
        <w:tc>
          <w:tcPr>
            <w:tcW w:w="5466" w:type="dxa"/>
          </w:tcPr>
          <w:p w14:paraId="774ECC10">
            <w:pPr>
              <w:snapToGrid w:val="0"/>
              <w:spacing w:line="560" w:lineRule="exact"/>
              <w:rPr>
                <w:rFonts w:hint="eastAsia" w:ascii="仿宋" w:hAnsi="仿宋"/>
                <w:sz w:val="28"/>
                <w:szCs w:val="28"/>
              </w:rPr>
            </w:pPr>
            <w:r>
              <w:rPr>
                <w:rFonts w:hint="eastAsia" w:ascii="仿宋" w:hAnsi="仿宋"/>
                <w:sz w:val="28"/>
                <w:szCs w:val="28"/>
              </w:rPr>
              <w:t>开 户 行：</w:t>
            </w:r>
          </w:p>
        </w:tc>
      </w:tr>
    </w:tbl>
    <w:p w14:paraId="42F0CB7B">
      <w:pPr>
        <w:spacing w:line="560" w:lineRule="exact"/>
        <w:jc w:val="center"/>
        <w:rPr>
          <w:rFonts w:hint="eastAsia" w:ascii="仿宋" w:hAnsi="仿宋"/>
          <w:sz w:val="28"/>
          <w:szCs w:val="28"/>
        </w:rPr>
      </w:pPr>
      <w:r>
        <w:rPr>
          <w:rFonts w:hint="eastAsia" w:ascii="仿宋" w:hAnsi="仿宋"/>
          <w:sz w:val="28"/>
          <w:szCs w:val="28"/>
        </w:rPr>
        <w:t xml:space="preserve">           </w:t>
      </w:r>
    </w:p>
    <w:p w14:paraId="2ABB0640">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63EB938C">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5F885AF1">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0D15BDC6">
      <w:pPr>
        <w:snapToGrid w:val="0"/>
        <w:spacing w:line="560" w:lineRule="exact"/>
        <w:rPr>
          <w:rFonts w:hint="eastAsia" w:ascii="仿宋" w:hAnsi="仿宋"/>
          <w:b/>
          <w:bCs/>
          <w:sz w:val="28"/>
          <w:szCs w:val="28"/>
        </w:rPr>
      </w:pPr>
    </w:p>
    <w:p w14:paraId="161E0FD4">
      <w:pPr>
        <w:snapToGrid w:val="0"/>
        <w:spacing w:line="560" w:lineRule="exact"/>
        <w:rPr>
          <w:rFonts w:hint="eastAsia" w:ascii="仿宋" w:hAnsi="仿宋"/>
          <w:b/>
          <w:bCs/>
          <w:sz w:val="28"/>
          <w:szCs w:val="28"/>
        </w:rPr>
      </w:pPr>
      <w:r>
        <w:rPr>
          <w:rFonts w:hint="eastAsia" w:ascii="仿宋" w:hAnsi="仿宋"/>
          <w:b/>
          <w:bCs/>
          <w:sz w:val="28"/>
          <w:szCs w:val="28"/>
        </w:rPr>
        <w:t>附件2：</w:t>
      </w:r>
    </w:p>
    <w:p w14:paraId="1A51E2A7">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北京</w:t>
      </w:r>
      <w:r>
        <w:rPr>
          <w:rFonts w:hint="eastAsia" w:ascii="宋体" w:hAnsi="宋体" w:eastAsia="宋体" w:cs="宋体"/>
          <w:b/>
          <w:bCs/>
          <w:sz w:val="36"/>
          <w:szCs w:val="36"/>
          <w:lang w:eastAsia="zh-CN"/>
        </w:rPr>
        <w:t>中广兴业</w:t>
      </w:r>
      <w:r>
        <w:rPr>
          <w:rFonts w:hint="eastAsia" w:ascii="宋体" w:hAnsi="宋体" w:eastAsia="宋体" w:cs="宋体"/>
          <w:b/>
          <w:bCs/>
          <w:sz w:val="36"/>
          <w:szCs w:val="36"/>
          <w:lang w:val="en-US" w:eastAsia="zh-CN"/>
        </w:rPr>
        <w:t>物业管理</w:t>
      </w:r>
      <w:r>
        <w:rPr>
          <w:rFonts w:hint="eastAsia" w:ascii="宋体" w:hAnsi="宋体" w:eastAsia="宋体" w:cs="宋体"/>
          <w:b/>
          <w:bCs/>
          <w:sz w:val="36"/>
          <w:szCs w:val="36"/>
        </w:rPr>
        <w:t>有限公司预招募意向投资人</w:t>
      </w:r>
    </w:p>
    <w:p w14:paraId="5270E1B4">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承 诺 函</w:t>
      </w:r>
    </w:p>
    <w:p w14:paraId="4F8FA9B4">
      <w:pPr>
        <w:snapToGrid w:val="0"/>
        <w:spacing w:line="560" w:lineRule="exact"/>
        <w:jc w:val="center"/>
        <w:rPr>
          <w:rFonts w:hint="eastAsia" w:ascii="仿宋" w:hAnsi="仿宋"/>
          <w:b/>
          <w:bCs/>
          <w:sz w:val="28"/>
          <w:szCs w:val="28"/>
        </w:rPr>
      </w:pPr>
    </w:p>
    <w:p w14:paraId="556E4D22">
      <w:pPr>
        <w:snapToGrid w:val="0"/>
        <w:spacing w:line="560" w:lineRule="exact"/>
        <w:rPr>
          <w:rFonts w:hint="eastAsia" w:ascii="仿宋" w:hAnsi="仿宋"/>
          <w:sz w:val="28"/>
          <w:szCs w:val="28"/>
        </w:rPr>
      </w:pPr>
      <w:r>
        <w:rPr>
          <w:rFonts w:hint="eastAsia" w:ascii="仿宋" w:hAnsi="仿宋"/>
          <w:sz w:val="28"/>
          <w:szCs w:val="28"/>
        </w:rPr>
        <w:t>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有限公司管理人：</w:t>
      </w:r>
    </w:p>
    <w:p w14:paraId="0391FD07">
      <w:pPr>
        <w:snapToGrid w:val="0"/>
        <w:spacing w:line="560" w:lineRule="exact"/>
        <w:ind w:firstLine="560" w:firstLineChars="200"/>
        <w:rPr>
          <w:rFonts w:hint="eastAsia" w:ascii="仿宋" w:hAnsi="仿宋"/>
          <w:sz w:val="28"/>
          <w:szCs w:val="28"/>
        </w:rPr>
      </w:pPr>
      <w:r>
        <w:rPr>
          <w:rFonts w:hint="eastAsia" w:ascii="仿宋" w:hAnsi="仿宋"/>
          <w:sz w:val="28"/>
          <w:szCs w:val="28"/>
        </w:rPr>
        <w:t>截至本函件出具之日，我方未被人民法院列入失信被执行人名单，不属于失信惩戒对象，最近三年无重大违法行为且不涉嫌重大违法行为。北京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 xml:space="preserve">有限公司预招募及遴选投资人期间，我方承诺遵守企业经营规章制度，遵守管理人安排。 </w:t>
      </w:r>
    </w:p>
    <w:p w14:paraId="12A4A9B2">
      <w:pPr>
        <w:snapToGrid w:val="0"/>
        <w:spacing w:line="560" w:lineRule="exact"/>
        <w:ind w:firstLine="560" w:firstLineChars="200"/>
        <w:rPr>
          <w:rFonts w:hint="eastAsia" w:ascii="仿宋" w:hAnsi="仿宋"/>
          <w:sz w:val="28"/>
          <w:szCs w:val="28"/>
        </w:rPr>
      </w:pPr>
      <w:r>
        <w:rPr>
          <w:rFonts w:hint="eastAsia" w:ascii="仿宋" w:hAnsi="仿宋"/>
          <w:sz w:val="28"/>
          <w:szCs w:val="28"/>
        </w:rPr>
        <w:t>同时，如管理人为遴选重整投资人而需开展反向尽调的，我方同意配合管理人针对我方开展的反向尽调。</w:t>
      </w:r>
    </w:p>
    <w:p w14:paraId="520ED553">
      <w:pPr>
        <w:spacing w:line="560" w:lineRule="exact"/>
        <w:jc w:val="center"/>
        <w:rPr>
          <w:rFonts w:hint="eastAsia" w:ascii="仿宋" w:hAnsi="仿宋"/>
          <w:sz w:val="28"/>
          <w:szCs w:val="28"/>
        </w:rPr>
      </w:pPr>
      <w:r>
        <w:rPr>
          <w:rFonts w:hint="eastAsia" w:ascii="仿宋" w:hAnsi="仿宋"/>
          <w:sz w:val="28"/>
          <w:szCs w:val="28"/>
        </w:rPr>
        <w:t xml:space="preserve">     </w:t>
      </w:r>
    </w:p>
    <w:p w14:paraId="1E1AABD1">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003E4287">
      <w:pPr>
        <w:spacing w:line="560" w:lineRule="exact"/>
        <w:jc w:val="center"/>
        <w:rPr>
          <w:rFonts w:hint="eastAsia" w:ascii="仿宋" w:hAnsi="仿宋"/>
          <w:sz w:val="28"/>
          <w:szCs w:val="28"/>
        </w:rPr>
      </w:pPr>
    </w:p>
    <w:p w14:paraId="6F8AE119">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3DEA74CB">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668F6995">
      <w:pPr>
        <w:spacing w:line="560" w:lineRule="exact"/>
        <w:jc w:val="right"/>
        <w:rPr>
          <w:rFonts w:hint="eastAsia" w:ascii="仿宋" w:hAnsi="仿宋"/>
          <w:sz w:val="28"/>
          <w:szCs w:val="28"/>
          <w:u w:val="single"/>
        </w:rPr>
      </w:pPr>
    </w:p>
    <w:p w14:paraId="26D2712A">
      <w:pPr>
        <w:spacing w:line="560" w:lineRule="exact"/>
        <w:jc w:val="right"/>
        <w:rPr>
          <w:rFonts w:hint="eastAsia" w:ascii="仿宋" w:hAnsi="仿宋"/>
          <w:sz w:val="28"/>
          <w:szCs w:val="28"/>
          <w:u w:val="single"/>
        </w:rPr>
      </w:pPr>
    </w:p>
    <w:p w14:paraId="724C31A5">
      <w:pPr>
        <w:spacing w:line="560" w:lineRule="exact"/>
        <w:jc w:val="right"/>
        <w:rPr>
          <w:rFonts w:hint="eastAsia" w:ascii="仿宋" w:hAnsi="仿宋"/>
          <w:sz w:val="28"/>
          <w:szCs w:val="28"/>
          <w:u w:val="single"/>
        </w:rPr>
      </w:pPr>
    </w:p>
    <w:p w14:paraId="70197B87">
      <w:pPr>
        <w:spacing w:line="560" w:lineRule="exact"/>
        <w:jc w:val="right"/>
        <w:rPr>
          <w:rFonts w:hint="eastAsia" w:ascii="仿宋" w:hAnsi="仿宋"/>
          <w:sz w:val="28"/>
          <w:szCs w:val="28"/>
          <w:u w:val="single"/>
        </w:rPr>
      </w:pPr>
    </w:p>
    <w:p w14:paraId="1CA4DC29">
      <w:pPr>
        <w:spacing w:line="560" w:lineRule="exact"/>
        <w:jc w:val="right"/>
        <w:rPr>
          <w:rFonts w:hint="eastAsia" w:ascii="仿宋" w:hAnsi="仿宋"/>
          <w:sz w:val="28"/>
          <w:szCs w:val="28"/>
          <w:u w:val="single"/>
        </w:rPr>
      </w:pPr>
    </w:p>
    <w:p w14:paraId="7B9EDCF2">
      <w:pPr>
        <w:spacing w:line="560" w:lineRule="exact"/>
        <w:jc w:val="right"/>
        <w:rPr>
          <w:rFonts w:hint="eastAsia" w:ascii="仿宋" w:hAnsi="仿宋"/>
          <w:sz w:val="28"/>
          <w:szCs w:val="28"/>
          <w:u w:val="single"/>
        </w:rPr>
      </w:pPr>
    </w:p>
    <w:p w14:paraId="188F17C4">
      <w:pPr>
        <w:snapToGrid w:val="0"/>
        <w:spacing w:line="560" w:lineRule="exact"/>
        <w:rPr>
          <w:rFonts w:hint="eastAsia" w:ascii="仿宋" w:hAnsi="仿宋"/>
          <w:b/>
          <w:bCs/>
          <w:sz w:val="28"/>
          <w:szCs w:val="28"/>
        </w:rPr>
      </w:pPr>
    </w:p>
    <w:p w14:paraId="448F8AC0">
      <w:pPr>
        <w:snapToGrid w:val="0"/>
        <w:spacing w:line="560" w:lineRule="exact"/>
        <w:rPr>
          <w:rFonts w:hint="eastAsia" w:ascii="仿宋" w:hAnsi="仿宋"/>
          <w:b/>
          <w:bCs/>
          <w:sz w:val="28"/>
          <w:szCs w:val="28"/>
        </w:rPr>
      </w:pPr>
    </w:p>
    <w:p w14:paraId="51CACBB4">
      <w:pPr>
        <w:snapToGrid w:val="0"/>
        <w:spacing w:line="560" w:lineRule="exact"/>
        <w:rPr>
          <w:rFonts w:hint="eastAsia" w:ascii="仿宋" w:hAnsi="仿宋"/>
          <w:b/>
          <w:bCs/>
          <w:sz w:val="28"/>
          <w:szCs w:val="28"/>
        </w:rPr>
      </w:pPr>
      <w:r>
        <w:rPr>
          <w:rFonts w:hint="eastAsia" w:ascii="仿宋" w:hAnsi="仿宋"/>
          <w:b/>
          <w:bCs/>
          <w:sz w:val="28"/>
          <w:szCs w:val="28"/>
        </w:rPr>
        <w:t>附件3：</w:t>
      </w:r>
    </w:p>
    <w:p w14:paraId="6BF59E11">
      <w:pPr>
        <w:snapToGrid w:val="0"/>
        <w:spacing w:line="560" w:lineRule="exact"/>
        <w:rPr>
          <w:rFonts w:hint="eastAsia" w:ascii="仿宋" w:hAnsi="仿宋"/>
          <w:b/>
          <w:bCs/>
          <w:sz w:val="28"/>
          <w:szCs w:val="28"/>
        </w:rPr>
      </w:pPr>
    </w:p>
    <w:p w14:paraId="48BDDEAC">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北京</w:t>
      </w:r>
      <w:r>
        <w:rPr>
          <w:rFonts w:hint="eastAsia" w:ascii="宋体" w:hAnsi="宋体" w:eastAsia="宋体" w:cs="宋体"/>
          <w:b/>
          <w:bCs/>
          <w:sz w:val="36"/>
          <w:szCs w:val="36"/>
          <w:lang w:eastAsia="zh-CN"/>
        </w:rPr>
        <w:t>中广兴业</w:t>
      </w:r>
      <w:r>
        <w:rPr>
          <w:rFonts w:hint="eastAsia" w:ascii="宋体" w:hAnsi="宋体" w:eastAsia="宋体" w:cs="宋体"/>
          <w:b/>
          <w:bCs/>
          <w:sz w:val="36"/>
          <w:szCs w:val="36"/>
          <w:lang w:val="en-US" w:eastAsia="zh-CN"/>
        </w:rPr>
        <w:t>物业管理</w:t>
      </w:r>
      <w:r>
        <w:rPr>
          <w:rFonts w:hint="eastAsia" w:ascii="宋体" w:hAnsi="宋体" w:eastAsia="宋体" w:cs="宋体"/>
          <w:b/>
          <w:bCs/>
          <w:sz w:val="36"/>
          <w:szCs w:val="36"/>
        </w:rPr>
        <w:t>有限公司预招募意向投资人</w:t>
      </w:r>
    </w:p>
    <w:p w14:paraId="371446EC">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法定代表人/负责人身份证明书</w:t>
      </w:r>
    </w:p>
    <w:p w14:paraId="1FF1AECB">
      <w:pPr>
        <w:snapToGrid w:val="0"/>
        <w:spacing w:line="560" w:lineRule="exact"/>
        <w:jc w:val="center"/>
        <w:rPr>
          <w:rFonts w:hint="eastAsia" w:ascii="仿宋" w:hAnsi="仿宋"/>
          <w:b/>
          <w:bCs/>
          <w:sz w:val="28"/>
          <w:szCs w:val="28"/>
        </w:rPr>
      </w:pPr>
    </w:p>
    <w:p w14:paraId="15CB5A2C">
      <w:pPr>
        <w:snapToGrid w:val="0"/>
        <w:spacing w:line="560" w:lineRule="exact"/>
        <w:rPr>
          <w:rFonts w:hint="eastAsia" w:ascii="仿宋" w:hAnsi="仿宋"/>
          <w:sz w:val="28"/>
          <w:szCs w:val="28"/>
        </w:rPr>
      </w:pPr>
      <w:r>
        <w:rPr>
          <w:rFonts w:hint="eastAsia" w:ascii="仿宋" w:hAnsi="仿宋"/>
          <w:sz w:val="28"/>
          <w:szCs w:val="28"/>
        </w:rPr>
        <w:t>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有限公司管理人：</w:t>
      </w:r>
    </w:p>
    <w:p w14:paraId="354EF4D8">
      <w:pPr>
        <w:snapToGrid w:val="0"/>
        <w:spacing w:line="560" w:lineRule="exact"/>
        <w:rPr>
          <w:rFonts w:hint="eastAsia" w:ascii="仿宋" w:hAnsi="仿宋"/>
          <w:sz w:val="28"/>
          <w:szCs w:val="28"/>
        </w:rPr>
      </w:pPr>
    </w:p>
    <w:p w14:paraId="3113D86A">
      <w:pPr>
        <w:snapToGrid w:val="0"/>
        <w:spacing w:line="560" w:lineRule="exact"/>
        <w:ind w:firstLine="560" w:firstLineChars="200"/>
        <w:rPr>
          <w:rFonts w:hint="eastAsia" w:ascii="仿宋" w:hAnsi="仿宋"/>
          <w:sz w:val="28"/>
          <w:szCs w:val="28"/>
        </w:rPr>
      </w:pPr>
      <w:r>
        <w:rPr>
          <w:rFonts w:hint="eastAsia" w:ascii="仿宋" w:hAnsi="仿宋"/>
          <w:sz w:val="28"/>
          <w:szCs w:val="28"/>
        </w:rPr>
        <w:t>兹证明</w:t>
      </w:r>
      <w:r>
        <w:rPr>
          <w:rFonts w:hint="eastAsia" w:ascii="仿宋" w:hAnsi="仿宋"/>
          <w:sz w:val="28"/>
          <w:szCs w:val="28"/>
          <w:u w:val="single"/>
        </w:rPr>
        <w:t xml:space="preserve">        </w:t>
      </w:r>
      <w:r>
        <w:rPr>
          <w:rFonts w:hint="eastAsia" w:ascii="仿宋" w:hAnsi="仿宋"/>
          <w:sz w:val="28"/>
          <w:szCs w:val="28"/>
        </w:rPr>
        <w:t>（身份证号：</w:t>
      </w:r>
      <w:r>
        <w:rPr>
          <w:rFonts w:hint="eastAsia" w:ascii="仿宋" w:hAnsi="仿宋"/>
          <w:sz w:val="28"/>
          <w:szCs w:val="28"/>
          <w:u w:val="single"/>
        </w:rPr>
        <w:t xml:space="preserve">                      </w:t>
      </w:r>
      <w:r>
        <w:rPr>
          <w:rFonts w:hint="eastAsia" w:ascii="仿宋" w:hAnsi="仿宋"/>
          <w:sz w:val="28"/>
          <w:szCs w:val="28"/>
        </w:rPr>
        <w:t>）在本单位担任</w:t>
      </w:r>
      <w:r>
        <w:rPr>
          <w:rFonts w:hint="eastAsia" w:ascii="仿宋" w:hAnsi="仿宋"/>
          <w:sz w:val="28"/>
          <w:szCs w:val="28"/>
          <w:u w:val="single"/>
        </w:rPr>
        <w:t xml:space="preserve">        </w:t>
      </w:r>
      <w:r>
        <w:rPr>
          <w:rFonts w:hint="eastAsia" w:ascii="仿宋" w:hAnsi="仿宋"/>
          <w:sz w:val="28"/>
          <w:szCs w:val="28"/>
        </w:rPr>
        <w:t xml:space="preserve">职务，为本单位的法定代表人（负责人）。 </w:t>
      </w:r>
    </w:p>
    <w:p w14:paraId="61621B18">
      <w:pPr>
        <w:snapToGrid w:val="0"/>
        <w:spacing w:line="560" w:lineRule="exact"/>
        <w:ind w:firstLine="560" w:firstLineChars="200"/>
        <w:rPr>
          <w:rFonts w:hint="eastAsia" w:ascii="仿宋" w:hAnsi="仿宋"/>
          <w:sz w:val="28"/>
          <w:szCs w:val="28"/>
        </w:rPr>
      </w:pPr>
    </w:p>
    <w:p w14:paraId="0BB65797">
      <w:pPr>
        <w:snapToGrid w:val="0"/>
        <w:spacing w:line="560" w:lineRule="exact"/>
        <w:ind w:firstLine="560" w:firstLineChars="200"/>
        <w:rPr>
          <w:rFonts w:hint="eastAsia" w:ascii="仿宋" w:hAnsi="仿宋"/>
          <w:sz w:val="28"/>
          <w:szCs w:val="28"/>
        </w:rPr>
      </w:pPr>
      <w:r>
        <w:rPr>
          <w:rFonts w:hint="eastAsia" w:ascii="仿宋" w:hAnsi="仿宋"/>
          <w:sz w:val="28"/>
          <w:szCs w:val="28"/>
        </w:rPr>
        <w:t>特此证明。</w:t>
      </w:r>
    </w:p>
    <w:p w14:paraId="6D4AF699">
      <w:pPr>
        <w:snapToGrid w:val="0"/>
        <w:spacing w:line="560" w:lineRule="exact"/>
        <w:ind w:firstLine="560" w:firstLineChars="200"/>
        <w:rPr>
          <w:rFonts w:hint="eastAsia" w:ascii="仿宋" w:hAnsi="仿宋"/>
          <w:sz w:val="28"/>
          <w:szCs w:val="28"/>
        </w:rPr>
      </w:pPr>
    </w:p>
    <w:p w14:paraId="6FE33501">
      <w:pPr>
        <w:spacing w:line="560" w:lineRule="exact"/>
        <w:jc w:val="center"/>
        <w:rPr>
          <w:rFonts w:hint="eastAsia" w:ascii="仿宋" w:hAnsi="仿宋"/>
          <w:sz w:val="28"/>
          <w:szCs w:val="28"/>
        </w:rPr>
      </w:pPr>
      <w:r>
        <w:rPr>
          <w:rFonts w:hint="eastAsia" w:ascii="仿宋" w:hAnsi="仿宋"/>
          <w:sz w:val="28"/>
          <w:szCs w:val="28"/>
        </w:rPr>
        <w:t xml:space="preserve">     </w:t>
      </w:r>
    </w:p>
    <w:p w14:paraId="7A755714">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029A93E1">
      <w:pPr>
        <w:wordWrap w:val="0"/>
        <w:spacing w:line="560" w:lineRule="exact"/>
        <w:jc w:val="right"/>
        <w:rPr>
          <w:rFonts w:hint="eastAsia" w:ascii="仿宋" w:hAnsi="仿宋"/>
          <w:sz w:val="28"/>
          <w:szCs w:val="28"/>
          <w:u w:val="single"/>
        </w:rPr>
      </w:pPr>
      <w:r>
        <w:rPr>
          <w:rFonts w:hint="eastAsia" w:ascii="仿宋" w:hAnsi="仿宋"/>
          <w:sz w:val="28"/>
          <w:szCs w:val="28"/>
        </w:rPr>
        <w:t>日期：</w:t>
      </w:r>
      <w:r>
        <w:rPr>
          <w:rFonts w:hint="eastAsia" w:ascii="仿宋" w:hAnsi="仿宋"/>
          <w:sz w:val="28"/>
          <w:szCs w:val="28"/>
          <w:u w:val="single"/>
        </w:rPr>
        <w:t xml:space="preserve">          </w:t>
      </w:r>
    </w:p>
    <w:p w14:paraId="7F27CAB8">
      <w:pPr>
        <w:spacing w:line="560" w:lineRule="exact"/>
        <w:jc w:val="right"/>
        <w:rPr>
          <w:rFonts w:hint="eastAsia" w:ascii="仿宋" w:hAnsi="仿宋"/>
          <w:sz w:val="28"/>
          <w:szCs w:val="28"/>
          <w:u w:val="single"/>
        </w:rPr>
      </w:pPr>
    </w:p>
    <w:p w14:paraId="3498E697">
      <w:pPr>
        <w:spacing w:line="560" w:lineRule="exact"/>
        <w:jc w:val="right"/>
        <w:rPr>
          <w:rFonts w:hint="eastAsia" w:ascii="仿宋" w:hAnsi="仿宋"/>
          <w:sz w:val="28"/>
          <w:szCs w:val="28"/>
          <w:u w:val="single"/>
        </w:rPr>
      </w:pPr>
    </w:p>
    <w:p w14:paraId="68D2EF11">
      <w:pPr>
        <w:spacing w:line="560" w:lineRule="exact"/>
        <w:jc w:val="right"/>
        <w:rPr>
          <w:rFonts w:hint="eastAsia" w:ascii="仿宋" w:hAnsi="仿宋"/>
          <w:sz w:val="28"/>
          <w:szCs w:val="28"/>
          <w:u w:val="single"/>
        </w:rPr>
      </w:pPr>
    </w:p>
    <w:p w14:paraId="7F2A5290">
      <w:pPr>
        <w:spacing w:line="560" w:lineRule="exact"/>
        <w:jc w:val="right"/>
        <w:rPr>
          <w:rFonts w:hint="eastAsia" w:ascii="仿宋" w:hAnsi="仿宋"/>
          <w:sz w:val="28"/>
          <w:szCs w:val="28"/>
          <w:u w:val="single"/>
        </w:rPr>
      </w:pPr>
    </w:p>
    <w:p w14:paraId="15AE5407">
      <w:pPr>
        <w:spacing w:line="560" w:lineRule="exact"/>
        <w:jc w:val="right"/>
        <w:rPr>
          <w:rFonts w:hint="eastAsia" w:ascii="仿宋" w:hAnsi="仿宋"/>
          <w:sz w:val="28"/>
          <w:szCs w:val="28"/>
          <w:u w:val="single"/>
        </w:rPr>
      </w:pPr>
    </w:p>
    <w:p w14:paraId="5BDA51CE">
      <w:pPr>
        <w:spacing w:line="560" w:lineRule="exact"/>
        <w:jc w:val="right"/>
        <w:rPr>
          <w:rFonts w:hint="eastAsia" w:ascii="仿宋" w:hAnsi="仿宋"/>
          <w:sz w:val="28"/>
          <w:szCs w:val="28"/>
          <w:u w:val="single"/>
        </w:rPr>
      </w:pPr>
    </w:p>
    <w:p w14:paraId="61812DB1">
      <w:pPr>
        <w:spacing w:line="560" w:lineRule="exact"/>
        <w:jc w:val="right"/>
        <w:rPr>
          <w:rFonts w:hint="eastAsia" w:ascii="仿宋" w:hAnsi="仿宋"/>
          <w:sz w:val="28"/>
          <w:szCs w:val="28"/>
          <w:u w:val="single"/>
        </w:rPr>
      </w:pPr>
    </w:p>
    <w:p w14:paraId="33C2C1AF">
      <w:pPr>
        <w:spacing w:line="560" w:lineRule="exact"/>
        <w:jc w:val="right"/>
        <w:rPr>
          <w:rFonts w:hint="eastAsia" w:ascii="仿宋" w:hAnsi="仿宋"/>
          <w:sz w:val="28"/>
          <w:szCs w:val="28"/>
          <w:u w:val="single"/>
        </w:rPr>
      </w:pPr>
    </w:p>
    <w:p w14:paraId="518D1D02">
      <w:pPr>
        <w:snapToGrid w:val="0"/>
        <w:spacing w:line="560" w:lineRule="exact"/>
        <w:rPr>
          <w:rFonts w:hint="eastAsia" w:ascii="仿宋" w:hAnsi="仿宋"/>
          <w:b/>
          <w:bCs/>
          <w:sz w:val="28"/>
          <w:szCs w:val="28"/>
        </w:rPr>
      </w:pPr>
    </w:p>
    <w:p w14:paraId="2D9EA5AD">
      <w:pPr>
        <w:snapToGrid w:val="0"/>
        <w:spacing w:line="560" w:lineRule="exact"/>
        <w:rPr>
          <w:rFonts w:hint="eastAsia" w:ascii="仿宋" w:hAnsi="仿宋"/>
          <w:b/>
          <w:bCs/>
          <w:sz w:val="28"/>
          <w:szCs w:val="28"/>
        </w:rPr>
      </w:pPr>
      <w:r>
        <w:rPr>
          <w:rFonts w:hint="eastAsia" w:ascii="仿宋" w:hAnsi="仿宋"/>
          <w:b/>
          <w:bCs/>
          <w:sz w:val="28"/>
          <w:szCs w:val="28"/>
        </w:rPr>
        <w:t>附件4：</w:t>
      </w:r>
    </w:p>
    <w:p w14:paraId="3A46B06B">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授权委托书</w:t>
      </w:r>
    </w:p>
    <w:p w14:paraId="44EAD927">
      <w:pPr>
        <w:snapToGrid w:val="0"/>
        <w:spacing w:line="500" w:lineRule="exact"/>
        <w:rPr>
          <w:rFonts w:hint="eastAsia" w:ascii="仿宋" w:hAnsi="仿宋"/>
          <w:sz w:val="28"/>
          <w:szCs w:val="28"/>
        </w:rPr>
      </w:pPr>
      <w:r>
        <w:rPr>
          <w:rFonts w:hint="eastAsia" w:ascii="仿宋" w:hAnsi="仿宋"/>
          <w:sz w:val="28"/>
          <w:szCs w:val="28"/>
        </w:rPr>
        <w:t>委托人：</w:t>
      </w:r>
    </w:p>
    <w:p w14:paraId="009996AC">
      <w:pPr>
        <w:snapToGrid w:val="0"/>
        <w:spacing w:line="500" w:lineRule="exact"/>
        <w:rPr>
          <w:rFonts w:hint="eastAsia" w:ascii="仿宋" w:hAnsi="仿宋"/>
          <w:sz w:val="28"/>
          <w:szCs w:val="28"/>
        </w:rPr>
      </w:pPr>
      <w:r>
        <w:rPr>
          <w:rFonts w:hint="eastAsia" w:ascii="仿宋" w:hAnsi="仿宋"/>
          <w:sz w:val="28"/>
          <w:szCs w:val="28"/>
        </w:rPr>
        <w:t>法定代表人（负责人）：</w:t>
      </w:r>
    </w:p>
    <w:p w14:paraId="1F35EE5F">
      <w:pPr>
        <w:snapToGrid w:val="0"/>
        <w:spacing w:line="500" w:lineRule="exact"/>
        <w:rPr>
          <w:rFonts w:hint="eastAsia" w:ascii="仿宋" w:hAnsi="仿宋"/>
          <w:sz w:val="28"/>
          <w:szCs w:val="28"/>
        </w:rPr>
      </w:pPr>
      <w:r>
        <w:rPr>
          <w:rFonts w:hint="eastAsia" w:ascii="仿宋" w:hAnsi="仿宋"/>
          <w:sz w:val="28"/>
          <w:szCs w:val="28"/>
        </w:rPr>
        <w:t>住所地：                           联系方式：</w:t>
      </w:r>
    </w:p>
    <w:p w14:paraId="73067A97">
      <w:pPr>
        <w:snapToGrid w:val="0"/>
        <w:spacing w:line="240" w:lineRule="exact"/>
        <w:rPr>
          <w:rFonts w:hint="eastAsia" w:ascii="仿宋" w:hAnsi="仿宋"/>
          <w:sz w:val="28"/>
          <w:szCs w:val="28"/>
        </w:rPr>
      </w:pPr>
    </w:p>
    <w:p w14:paraId="5A99F485">
      <w:pPr>
        <w:snapToGrid w:val="0"/>
        <w:spacing w:line="500" w:lineRule="exact"/>
        <w:rPr>
          <w:rFonts w:hint="eastAsia" w:ascii="仿宋" w:hAnsi="仿宋"/>
          <w:sz w:val="28"/>
          <w:szCs w:val="28"/>
        </w:rPr>
      </w:pPr>
      <w:r>
        <w:rPr>
          <w:rFonts w:hint="eastAsia" w:ascii="仿宋" w:hAnsi="仿宋"/>
          <w:sz w:val="28"/>
          <w:szCs w:val="28"/>
        </w:rPr>
        <w:t>受托人：</w:t>
      </w:r>
    </w:p>
    <w:p w14:paraId="5F4665B6">
      <w:pPr>
        <w:snapToGrid w:val="0"/>
        <w:spacing w:line="500" w:lineRule="exact"/>
        <w:rPr>
          <w:rFonts w:hint="eastAsia" w:ascii="仿宋" w:hAnsi="仿宋"/>
          <w:sz w:val="28"/>
          <w:szCs w:val="28"/>
        </w:rPr>
      </w:pPr>
      <w:r>
        <w:rPr>
          <w:rFonts w:hint="eastAsia" w:ascii="仿宋" w:hAnsi="仿宋"/>
          <w:sz w:val="28"/>
          <w:szCs w:val="28"/>
        </w:rPr>
        <w:t>身份证号码：</w:t>
      </w:r>
    </w:p>
    <w:p w14:paraId="2AB8D754">
      <w:pPr>
        <w:snapToGrid w:val="0"/>
        <w:spacing w:line="500" w:lineRule="exact"/>
        <w:rPr>
          <w:rFonts w:hint="eastAsia" w:ascii="仿宋" w:hAnsi="仿宋"/>
          <w:sz w:val="28"/>
          <w:szCs w:val="28"/>
        </w:rPr>
      </w:pPr>
      <w:r>
        <w:rPr>
          <w:rFonts w:hint="eastAsia" w:ascii="仿宋" w:hAnsi="仿宋"/>
          <w:sz w:val="28"/>
          <w:szCs w:val="28"/>
        </w:rPr>
        <w:t>工作单位：                         联系方式：</w:t>
      </w:r>
    </w:p>
    <w:p w14:paraId="10296DB0">
      <w:pPr>
        <w:snapToGrid w:val="0"/>
        <w:spacing w:line="240" w:lineRule="exact"/>
        <w:rPr>
          <w:rFonts w:hint="eastAsia" w:ascii="仿宋" w:hAnsi="仿宋"/>
          <w:sz w:val="28"/>
          <w:szCs w:val="28"/>
        </w:rPr>
      </w:pPr>
    </w:p>
    <w:p w14:paraId="2061A6F2">
      <w:pPr>
        <w:snapToGrid w:val="0"/>
        <w:spacing w:line="480" w:lineRule="exact"/>
        <w:ind w:firstLine="560" w:firstLineChars="200"/>
        <w:rPr>
          <w:rFonts w:hint="eastAsia" w:ascii="仿宋" w:hAnsi="仿宋"/>
          <w:sz w:val="28"/>
          <w:szCs w:val="28"/>
        </w:rPr>
      </w:pPr>
      <w:r>
        <w:rPr>
          <w:rFonts w:hint="eastAsia" w:ascii="仿宋" w:hAnsi="仿宋"/>
          <w:sz w:val="28"/>
          <w:szCs w:val="28"/>
        </w:rPr>
        <w:t>委托人就本参选机构参与北京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有限公司意向投资人预招募和遴选程序（以下简称“本次预招募”），特委托上述受委托人作为委托人的代理人，代表本单位办理如下事宜：</w:t>
      </w:r>
    </w:p>
    <w:p w14:paraId="5D4E599E">
      <w:pPr>
        <w:pStyle w:val="6"/>
        <w:snapToGrid w:val="0"/>
        <w:spacing w:line="480" w:lineRule="exact"/>
        <w:ind w:firstLine="560"/>
        <w:rPr>
          <w:rFonts w:hint="eastAsia" w:ascii="仿宋" w:hAnsi="仿宋"/>
          <w:sz w:val="28"/>
          <w:szCs w:val="28"/>
        </w:rPr>
      </w:pPr>
      <w:r>
        <w:rPr>
          <w:rFonts w:hint="eastAsia" w:ascii="仿宋" w:hAnsi="仿宋"/>
          <w:sz w:val="28"/>
          <w:szCs w:val="28"/>
        </w:rPr>
        <w:t>1.向管理人报名参与本次预招募，提交重整投资人报名意向书、重整投资方案、重整投资协议等与本次预招募相关文件资料，参与本次预招募相关工作并代表委托人发表意见；</w:t>
      </w:r>
    </w:p>
    <w:p w14:paraId="21D0FC16">
      <w:pPr>
        <w:pStyle w:val="6"/>
        <w:snapToGrid w:val="0"/>
        <w:spacing w:line="480" w:lineRule="exact"/>
        <w:ind w:firstLine="560"/>
        <w:rPr>
          <w:rFonts w:hint="eastAsia" w:ascii="仿宋" w:hAnsi="仿宋"/>
          <w:sz w:val="28"/>
          <w:szCs w:val="28"/>
        </w:rPr>
      </w:pPr>
      <w:r>
        <w:rPr>
          <w:rFonts w:hint="eastAsia" w:ascii="仿宋" w:hAnsi="仿宋"/>
          <w:sz w:val="28"/>
          <w:szCs w:val="28"/>
        </w:rPr>
        <w:t>2.签署、递交、接收和转送有关本次预招募的各类法律文件及其他文件；</w:t>
      </w:r>
    </w:p>
    <w:p w14:paraId="69638ADE">
      <w:pPr>
        <w:pStyle w:val="6"/>
        <w:snapToGrid w:val="0"/>
        <w:spacing w:line="480" w:lineRule="exact"/>
        <w:ind w:firstLine="560"/>
        <w:rPr>
          <w:rFonts w:hint="eastAsia" w:ascii="仿宋" w:hAnsi="仿宋"/>
          <w:sz w:val="28"/>
          <w:szCs w:val="28"/>
        </w:rPr>
      </w:pPr>
      <w:r>
        <w:rPr>
          <w:rFonts w:hint="eastAsia" w:ascii="仿宋" w:hAnsi="仿宋"/>
          <w:sz w:val="28"/>
          <w:szCs w:val="28"/>
        </w:rPr>
        <w:t xml:space="preserve">3.处理与本次预招募相关的其他工作。 </w:t>
      </w:r>
    </w:p>
    <w:p w14:paraId="2AD34D4D">
      <w:pPr>
        <w:snapToGrid w:val="0"/>
        <w:spacing w:line="480" w:lineRule="exact"/>
        <w:ind w:firstLine="560" w:firstLineChars="200"/>
        <w:rPr>
          <w:rFonts w:hint="eastAsia" w:ascii="仿宋" w:hAnsi="仿宋"/>
          <w:sz w:val="28"/>
          <w:szCs w:val="28"/>
        </w:rPr>
      </w:pPr>
      <w:r>
        <w:rPr>
          <w:rFonts w:hint="eastAsia" w:ascii="仿宋" w:hAnsi="仿宋"/>
          <w:sz w:val="28"/>
          <w:szCs w:val="28"/>
        </w:rPr>
        <w:t>受托人的代理权限为特别授权。受托人在本次预招募过程中代表本参选机构签署的所有文件和处理的所有相关事务，本参选机构均予以承认，并承担相应法律责任。授权期限自授权委托书出具之日起至委托事项完结为止。</w:t>
      </w:r>
    </w:p>
    <w:p w14:paraId="074956F9">
      <w:pPr>
        <w:snapToGrid w:val="0"/>
        <w:spacing w:line="480" w:lineRule="exact"/>
        <w:ind w:firstLine="560" w:firstLineChars="200"/>
        <w:rPr>
          <w:rFonts w:hint="eastAsia" w:ascii="仿宋" w:hAnsi="仿宋"/>
          <w:sz w:val="28"/>
          <w:szCs w:val="28"/>
        </w:rPr>
      </w:pPr>
      <w:r>
        <w:rPr>
          <w:rFonts w:hint="eastAsia" w:ascii="仿宋" w:hAnsi="仿宋"/>
          <w:sz w:val="28"/>
          <w:szCs w:val="28"/>
        </w:rPr>
        <w:t>特此授权。</w:t>
      </w:r>
    </w:p>
    <w:p w14:paraId="239A3353">
      <w:pPr>
        <w:snapToGrid w:val="0"/>
        <w:spacing w:line="480" w:lineRule="exact"/>
        <w:ind w:firstLine="560" w:firstLineChars="200"/>
        <w:rPr>
          <w:rFonts w:hint="eastAsia" w:ascii="仿宋" w:hAnsi="仿宋"/>
          <w:sz w:val="28"/>
          <w:szCs w:val="28"/>
        </w:rPr>
      </w:pPr>
      <w:r>
        <w:rPr>
          <w:rFonts w:hint="eastAsia" w:ascii="仿宋" w:hAnsi="仿宋"/>
          <w:sz w:val="28"/>
          <w:szCs w:val="28"/>
        </w:rPr>
        <w:t>附：受托人身份证复印件（盖章）</w:t>
      </w:r>
    </w:p>
    <w:p w14:paraId="6DAFB8B6">
      <w:pPr>
        <w:spacing w:line="480" w:lineRule="exact"/>
        <w:jc w:val="center"/>
        <w:rPr>
          <w:rFonts w:hint="eastAsia" w:ascii="仿宋" w:hAnsi="仿宋"/>
          <w:sz w:val="28"/>
          <w:szCs w:val="28"/>
        </w:rPr>
      </w:pPr>
      <w:r>
        <w:rPr>
          <w:rFonts w:hint="eastAsia" w:ascii="仿宋" w:hAnsi="仿宋"/>
          <w:sz w:val="28"/>
          <w:szCs w:val="28"/>
        </w:rPr>
        <w:t xml:space="preserve">          </w:t>
      </w:r>
    </w:p>
    <w:p w14:paraId="094E1BDA">
      <w:pPr>
        <w:spacing w:line="480" w:lineRule="exact"/>
        <w:jc w:val="center"/>
        <w:rPr>
          <w:rFonts w:hint="eastAsia" w:ascii="仿宋" w:hAnsi="仿宋"/>
          <w:sz w:val="28"/>
          <w:szCs w:val="28"/>
        </w:rPr>
      </w:pPr>
      <w:r>
        <w:rPr>
          <w:rFonts w:hint="eastAsia" w:ascii="仿宋" w:hAnsi="仿宋"/>
          <w:sz w:val="28"/>
          <w:szCs w:val="28"/>
        </w:rPr>
        <w:t xml:space="preserve">  意向投资人/委托人（盖章）：</w:t>
      </w:r>
    </w:p>
    <w:p w14:paraId="148F25E2">
      <w:pPr>
        <w:wordWrap w:val="0"/>
        <w:spacing w:line="48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52ACFE9B">
      <w:pPr>
        <w:wordWrap w:val="0"/>
        <w:spacing w:line="48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51B0604A">
      <w:pPr>
        <w:snapToGrid w:val="0"/>
        <w:spacing w:line="500" w:lineRule="exact"/>
        <w:rPr>
          <w:rFonts w:hint="eastAsia" w:ascii="仿宋" w:hAnsi="仿宋"/>
          <w:b/>
          <w:bCs/>
          <w:sz w:val="28"/>
          <w:szCs w:val="28"/>
        </w:rPr>
      </w:pPr>
      <w:r>
        <w:rPr>
          <w:rFonts w:hint="eastAsia" w:ascii="仿宋" w:hAnsi="仿宋"/>
          <w:b/>
          <w:bCs/>
          <w:sz w:val="28"/>
          <w:szCs w:val="28"/>
        </w:rPr>
        <w:t>附件5：</w:t>
      </w:r>
    </w:p>
    <w:p w14:paraId="766AEADE">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北京</w:t>
      </w:r>
      <w:r>
        <w:rPr>
          <w:rFonts w:hint="eastAsia" w:ascii="宋体" w:hAnsi="宋体" w:eastAsia="宋体" w:cs="宋体"/>
          <w:b/>
          <w:bCs/>
          <w:sz w:val="36"/>
          <w:szCs w:val="36"/>
          <w:lang w:eastAsia="zh-CN"/>
        </w:rPr>
        <w:t>中广兴业</w:t>
      </w:r>
      <w:r>
        <w:rPr>
          <w:rFonts w:hint="eastAsia" w:ascii="宋体" w:hAnsi="宋体" w:eastAsia="宋体" w:cs="宋体"/>
          <w:b/>
          <w:bCs/>
          <w:sz w:val="36"/>
          <w:szCs w:val="36"/>
          <w:lang w:val="en-US" w:eastAsia="zh-CN"/>
        </w:rPr>
        <w:t>物业管理</w:t>
      </w:r>
      <w:r>
        <w:rPr>
          <w:rFonts w:hint="eastAsia" w:ascii="宋体" w:hAnsi="宋体" w:eastAsia="宋体" w:cs="宋体"/>
          <w:b/>
          <w:bCs/>
          <w:sz w:val="36"/>
          <w:szCs w:val="36"/>
        </w:rPr>
        <w:t>有限公司破产清算案</w:t>
      </w:r>
    </w:p>
    <w:p w14:paraId="7EC14DBE">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保密承诺函</w:t>
      </w:r>
    </w:p>
    <w:p w14:paraId="58D05F0B">
      <w:pPr>
        <w:snapToGrid w:val="0"/>
        <w:spacing w:line="240" w:lineRule="exact"/>
        <w:jc w:val="center"/>
        <w:rPr>
          <w:rFonts w:hint="eastAsia" w:ascii="仿宋" w:hAnsi="仿宋"/>
          <w:b/>
          <w:bCs/>
          <w:sz w:val="28"/>
          <w:szCs w:val="28"/>
        </w:rPr>
      </w:pPr>
    </w:p>
    <w:p w14:paraId="4CDB0DED">
      <w:pPr>
        <w:snapToGrid w:val="0"/>
        <w:spacing w:line="560" w:lineRule="exact"/>
        <w:rPr>
          <w:rFonts w:hint="eastAsia" w:ascii="仿宋" w:hAnsi="仿宋"/>
          <w:sz w:val="28"/>
          <w:szCs w:val="28"/>
        </w:rPr>
      </w:pPr>
      <w:r>
        <w:rPr>
          <w:rFonts w:hint="eastAsia" w:ascii="仿宋" w:hAnsi="仿宋"/>
          <w:sz w:val="28"/>
          <w:szCs w:val="28"/>
        </w:rPr>
        <w:t>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有限公司管理人：</w:t>
      </w:r>
    </w:p>
    <w:p w14:paraId="0AB20A47">
      <w:pPr>
        <w:snapToGrid w:val="0"/>
        <w:spacing w:line="560" w:lineRule="exact"/>
        <w:ind w:firstLine="560" w:firstLineChars="200"/>
        <w:rPr>
          <w:rFonts w:hint="eastAsia" w:ascii="仿宋" w:hAnsi="仿宋"/>
          <w:sz w:val="28"/>
          <w:szCs w:val="28"/>
        </w:rPr>
      </w:pPr>
      <w:r>
        <w:rPr>
          <w:rFonts w:hint="eastAsia" w:ascii="仿宋" w:hAnsi="仿宋"/>
          <w:sz w:val="28"/>
          <w:szCs w:val="28"/>
        </w:rPr>
        <w:t>我方承诺，就参与北京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有限公司破产清算及重整程序中获取的保密信息，按本函的下列要求履行保密义务。</w:t>
      </w:r>
    </w:p>
    <w:p w14:paraId="6B40FCB7">
      <w:pPr>
        <w:pStyle w:val="6"/>
        <w:snapToGrid w:val="0"/>
        <w:spacing w:line="560" w:lineRule="exact"/>
        <w:ind w:firstLine="562"/>
        <w:rPr>
          <w:rFonts w:hint="eastAsia" w:ascii="仿宋" w:hAnsi="仿宋"/>
          <w:sz w:val="28"/>
          <w:szCs w:val="28"/>
        </w:rPr>
      </w:pPr>
      <w:r>
        <w:rPr>
          <w:rFonts w:hint="eastAsia" w:ascii="仿宋" w:hAnsi="仿宋"/>
          <w:b/>
          <w:bCs/>
          <w:sz w:val="28"/>
          <w:szCs w:val="28"/>
        </w:rPr>
        <w:t>第一条 保密信息</w:t>
      </w:r>
      <w:r>
        <w:rPr>
          <w:rFonts w:hint="eastAsia" w:ascii="仿宋" w:hAnsi="仿宋"/>
          <w:sz w:val="28"/>
          <w:szCs w:val="28"/>
        </w:rPr>
        <w:t xml:space="preserve"> </w:t>
      </w:r>
    </w:p>
    <w:p w14:paraId="372BD7CA">
      <w:pPr>
        <w:snapToGrid w:val="0"/>
        <w:spacing w:line="560" w:lineRule="exact"/>
        <w:ind w:firstLine="560" w:firstLineChars="200"/>
        <w:rPr>
          <w:rFonts w:hint="eastAsia" w:ascii="仿宋" w:hAnsi="仿宋"/>
          <w:sz w:val="28"/>
          <w:szCs w:val="28"/>
        </w:rPr>
      </w:pPr>
      <w:r>
        <w:rPr>
          <w:rFonts w:hint="eastAsia" w:ascii="仿宋" w:hAnsi="仿宋"/>
          <w:sz w:val="28"/>
          <w:szCs w:val="28"/>
        </w:rPr>
        <w:t>保密信息指我方获得的与北京</w:t>
      </w:r>
      <w:r>
        <w:rPr>
          <w:rFonts w:hint="eastAsia" w:ascii="仿宋" w:hAnsi="仿宋"/>
          <w:sz w:val="28"/>
          <w:szCs w:val="28"/>
          <w:lang w:eastAsia="zh-CN"/>
        </w:rPr>
        <w:t>中广兴业</w:t>
      </w:r>
      <w:r>
        <w:rPr>
          <w:rFonts w:hint="eastAsia" w:ascii="仿宋" w:hAnsi="仿宋"/>
          <w:sz w:val="28"/>
          <w:szCs w:val="28"/>
          <w:lang w:val="en-US" w:eastAsia="zh-CN"/>
        </w:rPr>
        <w:t>物业管理</w:t>
      </w:r>
      <w:r>
        <w:rPr>
          <w:rFonts w:hint="eastAsia" w:ascii="仿宋" w:hAnsi="仿宋"/>
          <w:sz w:val="28"/>
          <w:szCs w:val="28"/>
        </w:rPr>
        <w:t>有限公司（以下简称</w:t>
      </w:r>
      <w:r>
        <w:rPr>
          <w:rFonts w:hint="eastAsia" w:ascii="仿宋" w:hAnsi="仿宋"/>
          <w:sz w:val="28"/>
          <w:szCs w:val="28"/>
          <w:lang w:eastAsia="zh-CN"/>
        </w:rPr>
        <w:t>中广兴业公司</w:t>
      </w:r>
      <w:r>
        <w:rPr>
          <w:rFonts w:hint="eastAsia" w:ascii="仿宋" w:hAnsi="仿宋"/>
          <w:sz w:val="28"/>
          <w:szCs w:val="28"/>
        </w:rPr>
        <w:t>）破产清算及重整有关或因此产生的以书面、口头、图像或者其他任何形式作为载体的任何信息，包括但不限于：</w:t>
      </w:r>
    </w:p>
    <w:p w14:paraId="28023C06">
      <w:pPr>
        <w:pStyle w:val="6"/>
        <w:snapToGrid w:val="0"/>
        <w:spacing w:line="560" w:lineRule="exact"/>
        <w:ind w:firstLine="560"/>
        <w:rPr>
          <w:rFonts w:hint="eastAsia" w:ascii="仿宋" w:hAnsi="仿宋"/>
          <w:sz w:val="28"/>
          <w:szCs w:val="28"/>
        </w:rPr>
      </w:pPr>
      <w:r>
        <w:rPr>
          <w:rFonts w:hint="eastAsia" w:ascii="仿宋" w:hAnsi="仿宋"/>
          <w:sz w:val="28"/>
          <w:szCs w:val="28"/>
        </w:rPr>
        <w:t>1.贵方以口头、书面或者其他形式，向我方提供的</w:t>
      </w:r>
      <w:r>
        <w:rPr>
          <w:rFonts w:hint="eastAsia" w:ascii="仿宋" w:hAnsi="仿宋"/>
          <w:sz w:val="28"/>
          <w:szCs w:val="28"/>
          <w:lang w:eastAsia="zh-CN"/>
        </w:rPr>
        <w:t>中广兴业公司</w:t>
      </w:r>
      <w:r>
        <w:rPr>
          <w:rFonts w:hint="eastAsia" w:ascii="仿宋" w:hAnsi="仿宋"/>
          <w:sz w:val="28"/>
          <w:szCs w:val="28"/>
        </w:rPr>
        <w:t>的一切非公开、保密、专有的文件及其他资料；</w:t>
      </w:r>
    </w:p>
    <w:p w14:paraId="78C56B46">
      <w:pPr>
        <w:pStyle w:val="6"/>
        <w:snapToGrid w:val="0"/>
        <w:spacing w:line="560" w:lineRule="exact"/>
        <w:ind w:firstLine="560"/>
        <w:rPr>
          <w:rFonts w:hint="eastAsia" w:ascii="仿宋" w:hAnsi="仿宋"/>
          <w:sz w:val="28"/>
          <w:szCs w:val="28"/>
        </w:rPr>
      </w:pPr>
      <w:r>
        <w:rPr>
          <w:rFonts w:hint="eastAsia" w:ascii="仿宋" w:hAnsi="仿宋"/>
          <w:sz w:val="28"/>
          <w:szCs w:val="28"/>
        </w:rPr>
        <w:t>2.我方或我方代表通过与</w:t>
      </w:r>
      <w:r>
        <w:rPr>
          <w:rFonts w:hint="eastAsia" w:ascii="仿宋" w:hAnsi="仿宋"/>
          <w:sz w:val="28"/>
          <w:szCs w:val="28"/>
          <w:lang w:eastAsia="zh-CN"/>
        </w:rPr>
        <w:t>中广兴业公司</w:t>
      </w:r>
      <w:r>
        <w:rPr>
          <w:rFonts w:hint="eastAsia" w:ascii="仿宋" w:hAnsi="仿宋"/>
          <w:sz w:val="28"/>
          <w:szCs w:val="28"/>
        </w:rPr>
        <w:t>股东、员工、参与</w:t>
      </w:r>
      <w:r>
        <w:rPr>
          <w:rFonts w:hint="eastAsia" w:ascii="仿宋" w:hAnsi="仿宋"/>
          <w:sz w:val="28"/>
          <w:szCs w:val="28"/>
          <w:lang w:eastAsia="zh-CN"/>
        </w:rPr>
        <w:t>中广兴业公司</w:t>
      </w:r>
      <w:r>
        <w:rPr>
          <w:rFonts w:hint="eastAsia" w:ascii="仿宋" w:hAnsi="仿宋"/>
          <w:sz w:val="28"/>
          <w:szCs w:val="28"/>
        </w:rPr>
        <w:t>破产清算及重整案中介机构/顾问的接触、沟通、商讨，而获得的任何不被公众所知悉或披露义务人尚未公开披露的与</w:t>
      </w:r>
      <w:r>
        <w:rPr>
          <w:rFonts w:hint="eastAsia" w:ascii="仿宋" w:hAnsi="仿宋"/>
          <w:sz w:val="28"/>
          <w:szCs w:val="28"/>
          <w:lang w:eastAsia="zh-CN"/>
        </w:rPr>
        <w:t>中广兴业公司</w:t>
      </w:r>
      <w:r>
        <w:rPr>
          <w:rFonts w:hint="eastAsia" w:ascii="仿宋" w:hAnsi="仿宋"/>
          <w:sz w:val="28"/>
          <w:szCs w:val="28"/>
        </w:rPr>
        <w:t>及</w:t>
      </w:r>
      <w:r>
        <w:rPr>
          <w:rFonts w:hint="eastAsia" w:ascii="仿宋" w:hAnsi="仿宋"/>
          <w:sz w:val="28"/>
          <w:szCs w:val="28"/>
          <w:lang w:eastAsia="zh-CN"/>
        </w:rPr>
        <w:t>中广兴业公司</w:t>
      </w:r>
      <w:r>
        <w:rPr>
          <w:rFonts w:hint="eastAsia" w:ascii="仿宋" w:hAnsi="仿宋"/>
          <w:sz w:val="28"/>
          <w:szCs w:val="28"/>
        </w:rPr>
        <w:t>破产清算及重整案有关的信息；</w:t>
      </w:r>
    </w:p>
    <w:p w14:paraId="48B14601">
      <w:pPr>
        <w:pStyle w:val="6"/>
        <w:snapToGrid w:val="0"/>
        <w:spacing w:line="560" w:lineRule="exact"/>
        <w:ind w:firstLine="560"/>
        <w:rPr>
          <w:rFonts w:hint="eastAsia" w:ascii="仿宋" w:hAnsi="仿宋"/>
          <w:sz w:val="28"/>
          <w:szCs w:val="28"/>
        </w:rPr>
      </w:pPr>
      <w:r>
        <w:rPr>
          <w:rFonts w:hint="eastAsia" w:ascii="仿宋" w:hAnsi="仿宋"/>
          <w:sz w:val="28"/>
          <w:szCs w:val="28"/>
        </w:rPr>
        <w:t>3.涉及</w:t>
      </w:r>
      <w:r>
        <w:rPr>
          <w:rFonts w:hint="eastAsia" w:ascii="仿宋" w:hAnsi="仿宋"/>
          <w:sz w:val="28"/>
          <w:szCs w:val="28"/>
          <w:lang w:eastAsia="zh-CN"/>
        </w:rPr>
        <w:t>中广兴业公司</w:t>
      </w:r>
      <w:r>
        <w:rPr>
          <w:rFonts w:hint="eastAsia" w:ascii="仿宋" w:hAnsi="仿宋"/>
          <w:sz w:val="28"/>
          <w:szCs w:val="28"/>
        </w:rPr>
        <w:t>资产负债基本情况、价值评估、内部经营管理情况等信息；</w:t>
      </w:r>
    </w:p>
    <w:p w14:paraId="53D76BA7">
      <w:pPr>
        <w:pStyle w:val="6"/>
        <w:snapToGrid w:val="0"/>
        <w:spacing w:line="560" w:lineRule="exact"/>
        <w:ind w:firstLine="560"/>
        <w:rPr>
          <w:rFonts w:hint="eastAsia" w:ascii="仿宋" w:hAnsi="仿宋"/>
          <w:sz w:val="28"/>
          <w:szCs w:val="28"/>
        </w:rPr>
      </w:pPr>
      <w:r>
        <w:rPr>
          <w:rFonts w:hint="eastAsia" w:ascii="仿宋" w:hAnsi="仿宋"/>
          <w:sz w:val="28"/>
          <w:szCs w:val="28"/>
        </w:rPr>
        <w:t>4.由贵方或披露义务人制作的、与</w:t>
      </w:r>
      <w:r>
        <w:rPr>
          <w:rFonts w:hint="eastAsia" w:ascii="仿宋" w:hAnsi="仿宋"/>
          <w:sz w:val="28"/>
          <w:szCs w:val="28"/>
          <w:lang w:eastAsia="zh-CN"/>
        </w:rPr>
        <w:t>中广兴业公司</w:t>
      </w:r>
      <w:r>
        <w:rPr>
          <w:rFonts w:hint="eastAsia" w:ascii="仿宋" w:hAnsi="仿宋"/>
          <w:sz w:val="28"/>
          <w:szCs w:val="28"/>
        </w:rPr>
        <w:t>破产清算及重整相关的任何原始材料、记录、文件、报告、分析、编辑研究、法律意见以及其他材料或文件；</w:t>
      </w:r>
    </w:p>
    <w:p w14:paraId="0A49D6F7">
      <w:pPr>
        <w:pStyle w:val="6"/>
        <w:snapToGrid w:val="0"/>
        <w:spacing w:line="560" w:lineRule="exact"/>
        <w:ind w:firstLine="560"/>
        <w:rPr>
          <w:rFonts w:hint="eastAsia" w:ascii="仿宋" w:hAnsi="仿宋"/>
          <w:sz w:val="28"/>
          <w:szCs w:val="28"/>
        </w:rPr>
      </w:pPr>
      <w:r>
        <w:rPr>
          <w:rFonts w:hint="eastAsia" w:ascii="仿宋" w:hAnsi="仿宋"/>
          <w:sz w:val="28"/>
          <w:szCs w:val="28"/>
        </w:rPr>
        <w:t>5.</w:t>
      </w:r>
      <w:r>
        <w:rPr>
          <w:rFonts w:hint="eastAsia" w:ascii="仿宋" w:hAnsi="仿宋"/>
          <w:sz w:val="28"/>
          <w:szCs w:val="28"/>
          <w:lang w:eastAsia="zh-CN"/>
        </w:rPr>
        <w:t>中广兴业公司</w:t>
      </w:r>
      <w:r>
        <w:rPr>
          <w:rFonts w:hint="eastAsia" w:ascii="仿宋" w:hAnsi="仿宋"/>
          <w:sz w:val="28"/>
          <w:szCs w:val="28"/>
        </w:rPr>
        <w:t>专有的任何带有“秘密”“机密”“绝密”字样的文件（如有），以及涉及</w:t>
      </w:r>
      <w:r>
        <w:rPr>
          <w:rFonts w:hint="eastAsia" w:ascii="仿宋" w:hAnsi="仿宋"/>
          <w:sz w:val="28"/>
          <w:szCs w:val="28"/>
          <w:lang w:eastAsia="zh-CN"/>
        </w:rPr>
        <w:t>中广兴业公司</w:t>
      </w:r>
      <w:r>
        <w:rPr>
          <w:rFonts w:hint="eastAsia" w:ascii="仿宋" w:hAnsi="仿宋"/>
          <w:sz w:val="28"/>
          <w:szCs w:val="28"/>
        </w:rPr>
        <w:t>破产清算及重整事项的各项内部规章制度；</w:t>
      </w:r>
    </w:p>
    <w:p w14:paraId="4DC8676B">
      <w:pPr>
        <w:pStyle w:val="6"/>
        <w:snapToGrid w:val="0"/>
        <w:spacing w:line="560" w:lineRule="exact"/>
        <w:ind w:firstLine="560"/>
        <w:rPr>
          <w:rFonts w:hint="eastAsia" w:ascii="仿宋" w:hAnsi="仿宋"/>
          <w:sz w:val="28"/>
          <w:szCs w:val="28"/>
        </w:rPr>
      </w:pPr>
      <w:r>
        <w:rPr>
          <w:rFonts w:hint="eastAsia" w:ascii="仿宋" w:hAnsi="仿宋"/>
          <w:sz w:val="28"/>
          <w:szCs w:val="28"/>
        </w:rPr>
        <w:t>6.贵方或披露义务人与我方或我方代表为进行</w:t>
      </w:r>
      <w:r>
        <w:rPr>
          <w:rFonts w:hint="eastAsia" w:ascii="仿宋" w:hAnsi="仿宋"/>
          <w:sz w:val="28"/>
          <w:szCs w:val="28"/>
          <w:lang w:eastAsia="zh-CN"/>
        </w:rPr>
        <w:t>中广兴业公司</w:t>
      </w:r>
      <w:r>
        <w:rPr>
          <w:rFonts w:hint="eastAsia" w:ascii="仿宋" w:hAnsi="仿宋"/>
          <w:sz w:val="28"/>
          <w:szCs w:val="28"/>
        </w:rPr>
        <w:t>破产清算及重整工作而达成的任何合同、协议、约定或在进行破产清算及重整工作过程中产生的任何会议纪要、会谈记录等；</w:t>
      </w:r>
    </w:p>
    <w:p w14:paraId="1C345BB9">
      <w:pPr>
        <w:pStyle w:val="6"/>
        <w:snapToGrid w:val="0"/>
        <w:spacing w:line="560" w:lineRule="exact"/>
        <w:ind w:firstLine="560"/>
        <w:rPr>
          <w:rFonts w:hint="eastAsia" w:ascii="仿宋" w:hAnsi="仿宋"/>
          <w:sz w:val="28"/>
          <w:szCs w:val="28"/>
        </w:rPr>
      </w:pPr>
      <w:r>
        <w:rPr>
          <w:rFonts w:hint="eastAsia" w:ascii="仿宋" w:hAnsi="仿宋"/>
          <w:sz w:val="28"/>
          <w:szCs w:val="28"/>
        </w:rPr>
        <w:t>7.我方或我方委派人员制作的包含或有关上述资料的书面备忘录、笔记、分析、报告、汇编和研究资料等；</w:t>
      </w:r>
    </w:p>
    <w:p w14:paraId="1FAF989B">
      <w:pPr>
        <w:pStyle w:val="6"/>
        <w:snapToGrid w:val="0"/>
        <w:spacing w:line="560" w:lineRule="exact"/>
        <w:ind w:firstLine="560"/>
        <w:rPr>
          <w:rFonts w:hint="eastAsia" w:ascii="仿宋" w:hAnsi="仿宋"/>
          <w:sz w:val="28"/>
          <w:szCs w:val="28"/>
        </w:rPr>
      </w:pPr>
      <w:r>
        <w:rPr>
          <w:rFonts w:hint="eastAsia" w:ascii="仿宋" w:hAnsi="仿宋"/>
          <w:sz w:val="28"/>
          <w:szCs w:val="28"/>
        </w:rPr>
        <w:t>8.上述资料的全部复制件或录音资料等；</w:t>
      </w:r>
    </w:p>
    <w:p w14:paraId="2E7E4854">
      <w:pPr>
        <w:pStyle w:val="6"/>
        <w:snapToGrid w:val="0"/>
        <w:spacing w:line="560" w:lineRule="exact"/>
        <w:ind w:firstLine="560"/>
        <w:rPr>
          <w:rFonts w:hint="eastAsia" w:ascii="仿宋" w:hAnsi="仿宋"/>
          <w:sz w:val="28"/>
          <w:szCs w:val="28"/>
        </w:rPr>
      </w:pPr>
      <w:r>
        <w:rPr>
          <w:rFonts w:hint="eastAsia" w:ascii="仿宋" w:hAnsi="仿宋"/>
          <w:sz w:val="28"/>
          <w:szCs w:val="28"/>
        </w:rPr>
        <w:t>9.贵方或披露义务人向我方提供的不被公众所知的其他文件资料和信息；</w:t>
      </w:r>
    </w:p>
    <w:p w14:paraId="3DA98613">
      <w:pPr>
        <w:pStyle w:val="6"/>
        <w:snapToGrid w:val="0"/>
        <w:spacing w:line="560" w:lineRule="exact"/>
        <w:ind w:firstLine="560"/>
        <w:rPr>
          <w:rFonts w:hint="eastAsia" w:ascii="仿宋" w:hAnsi="仿宋"/>
          <w:sz w:val="28"/>
          <w:szCs w:val="28"/>
        </w:rPr>
      </w:pPr>
      <w:r>
        <w:rPr>
          <w:rFonts w:hint="eastAsia" w:ascii="仿宋" w:hAnsi="仿宋"/>
          <w:sz w:val="28"/>
          <w:szCs w:val="28"/>
        </w:rPr>
        <w:t>10.上述保密信息无论以何种形式存在（包括但不限于数据、图表、胶片、光盘、文件、计算机媒介和网络），也无论是否以口头、文件、演示或其他形式提供，也无论是否记载或标注为保密信息，均不影响其在本承诺函项下的保密性质。</w:t>
      </w:r>
    </w:p>
    <w:p w14:paraId="2B894C4A">
      <w:pPr>
        <w:pStyle w:val="6"/>
        <w:snapToGrid w:val="0"/>
        <w:spacing w:line="560" w:lineRule="exact"/>
        <w:ind w:firstLine="562"/>
        <w:rPr>
          <w:rFonts w:hint="eastAsia" w:ascii="仿宋" w:hAnsi="仿宋"/>
          <w:sz w:val="28"/>
          <w:szCs w:val="28"/>
        </w:rPr>
      </w:pPr>
      <w:r>
        <w:rPr>
          <w:rFonts w:hint="eastAsia" w:ascii="仿宋" w:hAnsi="仿宋"/>
          <w:b/>
          <w:bCs/>
          <w:sz w:val="28"/>
          <w:szCs w:val="28"/>
        </w:rPr>
        <w:t>第二条保密义务的期限</w:t>
      </w:r>
      <w:r>
        <w:rPr>
          <w:rFonts w:hint="eastAsia" w:ascii="仿宋" w:hAnsi="仿宋"/>
          <w:sz w:val="28"/>
          <w:szCs w:val="28"/>
        </w:rPr>
        <w:t xml:space="preserve"> </w:t>
      </w:r>
    </w:p>
    <w:p w14:paraId="4D406E00">
      <w:pPr>
        <w:snapToGrid w:val="0"/>
        <w:spacing w:line="560" w:lineRule="exact"/>
        <w:ind w:firstLine="560" w:firstLineChars="200"/>
        <w:rPr>
          <w:rFonts w:hint="eastAsia" w:ascii="仿宋" w:hAnsi="仿宋"/>
          <w:sz w:val="28"/>
          <w:szCs w:val="28"/>
        </w:rPr>
      </w:pPr>
      <w:r>
        <w:rPr>
          <w:rFonts w:hint="eastAsia" w:ascii="仿宋" w:hAnsi="仿宋"/>
          <w:sz w:val="28"/>
          <w:szCs w:val="28"/>
        </w:rPr>
        <w:t>自我方获取</w:t>
      </w:r>
      <w:r>
        <w:rPr>
          <w:rFonts w:hint="eastAsia" w:ascii="仿宋" w:hAnsi="仿宋"/>
          <w:sz w:val="28"/>
          <w:szCs w:val="28"/>
          <w:lang w:eastAsia="zh-CN"/>
        </w:rPr>
        <w:t>中广兴业公司</w:t>
      </w:r>
      <w:r>
        <w:rPr>
          <w:rFonts w:hint="eastAsia" w:ascii="仿宋" w:hAnsi="仿宋"/>
          <w:sz w:val="28"/>
          <w:szCs w:val="28"/>
        </w:rPr>
        <w:t xml:space="preserve">重整保密信息之日起至任何保密信息进入公共领域成为公知信息之日止，不受期限限制。 </w:t>
      </w:r>
    </w:p>
    <w:p w14:paraId="3BC8DBE7">
      <w:pPr>
        <w:snapToGrid w:val="0"/>
        <w:spacing w:line="560" w:lineRule="exact"/>
        <w:ind w:firstLine="562" w:firstLineChars="200"/>
        <w:rPr>
          <w:rFonts w:hint="eastAsia" w:ascii="仿宋" w:hAnsi="仿宋"/>
          <w:sz w:val="28"/>
          <w:szCs w:val="28"/>
        </w:rPr>
      </w:pPr>
      <w:r>
        <w:rPr>
          <w:rFonts w:hint="eastAsia" w:ascii="仿宋" w:hAnsi="仿宋"/>
          <w:b/>
          <w:bCs/>
          <w:sz w:val="28"/>
          <w:szCs w:val="28"/>
        </w:rPr>
        <w:t>第三条  保密义务</w:t>
      </w:r>
      <w:r>
        <w:rPr>
          <w:rFonts w:hint="eastAsia" w:ascii="仿宋" w:hAnsi="仿宋"/>
          <w:sz w:val="28"/>
          <w:szCs w:val="28"/>
        </w:rPr>
        <w:t xml:space="preserve"> </w:t>
      </w:r>
    </w:p>
    <w:p w14:paraId="23A907F5">
      <w:pPr>
        <w:pStyle w:val="6"/>
        <w:snapToGrid w:val="0"/>
        <w:spacing w:line="560" w:lineRule="exact"/>
        <w:ind w:firstLine="560"/>
        <w:rPr>
          <w:rFonts w:hint="eastAsia" w:ascii="仿宋" w:hAnsi="仿宋"/>
          <w:sz w:val="28"/>
          <w:szCs w:val="28"/>
        </w:rPr>
      </w:pPr>
      <w:r>
        <w:rPr>
          <w:rFonts w:hint="eastAsia" w:ascii="仿宋" w:hAnsi="仿宋"/>
          <w:sz w:val="28"/>
          <w:szCs w:val="28"/>
        </w:rPr>
        <w:t>1.我方采取对上述资料保密的措施，保证知悉保密信息的人员，仅限于我方为了评估及/或参与</w:t>
      </w:r>
      <w:r>
        <w:rPr>
          <w:rFonts w:hint="eastAsia" w:ascii="仿宋" w:hAnsi="仿宋"/>
          <w:sz w:val="28"/>
          <w:szCs w:val="28"/>
          <w:lang w:eastAsia="zh-CN"/>
        </w:rPr>
        <w:t>中广兴业公司</w:t>
      </w:r>
      <w:r>
        <w:rPr>
          <w:rFonts w:hint="eastAsia" w:ascii="仿宋" w:hAnsi="仿宋"/>
          <w:sz w:val="28"/>
          <w:szCs w:val="28"/>
        </w:rPr>
        <w:t xml:space="preserve">破产清算及重整程序必须知道保密信息的代表。 </w:t>
      </w:r>
    </w:p>
    <w:p w14:paraId="26A31015">
      <w:pPr>
        <w:pStyle w:val="6"/>
        <w:snapToGrid w:val="0"/>
        <w:spacing w:line="560" w:lineRule="exact"/>
        <w:ind w:firstLine="560"/>
        <w:rPr>
          <w:rFonts w:hint="eastAsia" w:ascii="仿宋" w:hAnsi="仿宋"/>
          <w:sz w:val="28"/>
          <w:szCs w:val="28"/>
        </w:rPr>
      </w:pPr>
      <w:r>
        <w:rPr>
          <w:rFonts w:hint="eastAsia" w:ascii="仿宋" w:hAnsi="仿宋"/>
          <w:sz w:val="28"/>
          <w:szCs w:val="28"/>
        </w:rPr>
        <w:t xml:space="preserve">2.我方同意对所有保密信息保密，除非贵方同意，不会将任何信息以任何形式披露给除本条第1款之外的其他任何人。未经贵方的事先书面同意，我方不以任何方式将保密信息向任何第三人披露、传播或复制。 </w:t>
      </w:r>
    </w:p>
    <w:p w14:paraId="58ACB372">
      <w:pPr>
        <w:pStyle w:val="6"/>
        <w:snapToGrid w:val="0"/>
        <w:spacing w:line="560" w:lineRule="exact"/>
        <w:ind w:firstLine="560"/>
        <w:rPr>
          <w:rFonts w:hint="eastAsia" w:ascii="仿宋" w:hAnsi="仿宋"/>
          <w:sz w:val="28"/>
          <w:szCs w:val="28"/>
        </w:rPr>
      </w:pPr>
      <w:r>
        <w:rPr>
          <w:rFonts w:hint="eastAsia" w:ascii="仿宋" w:hAnsi="仿宋"/>
          <w:sz w:val="28"/>
          <w:szCs w:val="28"/>
        </w:rPr>
        <w:t>3.我方将严格遵守相关法律法规，切实履行内幕信息知情人的保密义务，在保密信息依法披露前不公开或者泄露该信息，不利用上述信息进行内幕交易。</w:t>
      </w:r>
    </w:p>
    <w:p w14:paraId="746CF0A1">
      <w:pPr>
        <w:pStyle w:val="6"/>
        <w:snapToGrid w:val="0"/>
        <w:spacing w:line="560" w:lineRule="exact"/>
        <w:ind w:firstLine="560"/>
        <w:rPr>
          <w:rFonts w:hint="eastAsia" w:ascii="仿宋" w:hAnsi="仿宋"/>
          <w:sz w:val="28"/>
          <w:szCs w:val="28"/>
        </w:rPr>
      </w:pPr>
      <w:r>
        <w:rPr>
          <w:rFonts w:hint="eastAsia" w:ascii="仿宋" w:hAnsi="仿宋"/>
          <w:sz w:val="28"/>
          <w:szCs w:val="28"/>
        </w:rPr>
        <w:t>4.我方以参与</w:t>
      </w:r>
      <w:r>
        <w:rPr>
          <w:rFonts w:hint="eastAsia" w:ascii="仿宋" w:hAnsi="仿宋"/>
          <w:sz w:val="28"/>
          <w:szCs w:val="28"/>
          <w:lang w:eastAsia="zh-CN"/>
        </w:rPr>
        <w:t>中广兴业公司</w:t>
      </w:r>
      <w:r>
        <w:rPr>
          <w:rFonts w:hint="eastAsia" w:ascii="仿宋" w:hAnsi="仿宋"/>
          <w:sz w:val="28"/>
          <w:szCs w:val="28"/>
        </w:rPr>
        <w:t>破产清算及重整程序目的进行尽职调查，获取、使用</w:t>
      </w:r>
      <w:r>
        <w:rPr>
          <w:rFonts w:hint="eastAsia" w:ascii="仿宋" w:hAnsi="仿宋"/>
          <w:sz w:val="28"/>
          <w:szCs w:val="28"/>
          <w:lang w:eastAsia="zh-CN"/>
        </w:rPr>
        <w:t>中广兴业公司</w:t>
      </w:r>
      <w:r>
        <w:rPr>
          <w:rFonts w:hint="eastAsia" w:ascii="仿宋" w:hAnsi="仿宋"/>
          <w:sz w:val="28"/>
          <w:szCs w:val="28"/>
        </w:rPr>
        <w:t xml:space="preserve">相关资料，不以其他目的获取、使用资料。 </w:t>
      </w:r>
    </w:p>
    <w:p w14:paraId="125856FD">
      <w:pPr>
        <w:pStyle w:val="6"/>
        <w:snapToGrid w:val="0"/>
        <w:spacing w:line="560" w:lineRule="exact"/>
        <w:ind w:firstLine="560"/>
        <w:rPr>
          <w:rFonts w:hint="eastAsia" w:ascii="仿宋" w:hAnsi="仿宋"/>
          <w:sz w:val="28"/>
          <w:szCs w:val="28"/>
        </w:rPr>
      </w:pPr>
      <w:r>
        <w:rPr>
          <w:rFonts w:hint="eastAsia" w:ascii="仿宋" w:hAnsi="仿宋"/>
          <w:sz w:val="28"/>
          <w:szCs w:val="28"/>
        </w:rPr>
        <w:t>5.若我方未履行本保密函保密义务，给贵方或</w:t>
      </w:r>
      <w:r>
        <w:rPr>
          <w:rFonts w:hint="eastAsia" w:ascii="仿宋" w:hAnsi="仿宋"/>
          <w:sz w:val="28"/>
          <w:szCs w:val="28"/>
          <w:lang w:eastAsia="zh-CN"/>
        </w:rPr>
        <w:t>中广兴业公司</w:t>
      </w:r>
      <w:r>
        <w:rPr>
          <w:rFonts w:hint="eastAsia" w:ascii="仿宋" w:hAnsi="仿宋"/>
          <w:sz w:val="28"/>
          <w:szCs w:val="28"/>
        </w:rPr>
        <w:t xml:space="preserve">造成损失的，我方应赔偿损失。损失范围包括直接损失和间接损失，以及因此支出的律师费、仲裁费、诉讼费等。 </w:t>
      </w:r>
    </w:p>
    <w:p w14:paraId="620DDD2F">
      <w:pPr>
        <w:snapToGrid w:val="0"/>
        <w:spacing w:line="560" w:lineRule="exact"/>
        <w:ind w:firstLine="560" w:firstLineChars="200"/>
        <w:rPr>
          <w:rFonts w:hint="eastAsia" w:ascii="仿宋" w:hAnsi="仿宋"/>
          <w:sz w:val="28"/>
          <w:szCs w:val="28"/>
        </w:rPr>
      </w:pPr>
      <w:r>
        <w:rPr>
          <w:rFonts w:hint="eastAsia" w:ascii="仿宋" w:hAnsi="仿宋"/>
          <w:sz w:val="28"/>
          <w:szCs w:val="28"/>
        </w:rPr>
        <w:t xml:space="preserve">此致   </w:t>
      </w:r>
    </w:p>
    <w:p w14:paraId="48EB3388">
      <w:pPr>
        <w:spacing w:line="560" w:lineRule="exact"/>
        <w:jc w:val="center"/>
        <w:rPr>
          <w:rFonts w:hint="eastAsia" w:ascii="仿宋" w:hAnsi="仿宋"/>
          <w:sz w:val="28"/>
          <w:szCs w:val="28"/>
        </w:rPr>
      </w:pPr>
      <w:r>
        <w:rPr>
          <w:rFonts w:hint="eastAsia" w:ascii="仿宋" w:hAnsi="仿宋"/>
          <w:sz w:val="28"/>
          <w:szCs w:val="28"/>
        </w:rPr>
        <w:t xml:space="preserve">      </w:t>
      </w:r>
    </w:p>
    <w:p w14:paraId="0224D1FC">
      <w:pPr>
        <w:spacing w:line="560" w:lineRule="exact"/>
        <w:jc w:val="center"/>
        <w:rPr>
          <w:rFonts w:hint="eastAsia" w:ascii="仿宋" w:hAnsi="仿宋"/>
          <w:sz w:val="28"/>
          <w:szCs w:val="28"/>
        </w:rPr>
      </w:pPr>
    </w:p>
    <w:p w14:paraId="59986166">
      <w:pPr>
        <w:spacing w:line="560" w:lineRule="exact"/>
        <w:jc w:val="center"/>
        <w:rPr>
          <w:rFonts w:hint="eastAsia" w:ascii="仿宋" w:hAnsi="仿宋"/>
          <w:sz w:val="28"/>
          <w:szCs w:val="28"/>
        </w:rPr>
      </w:pPr>
    </w:p>
    <w:p w14:paraId="45DD7061">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5B2D206A">
      <w:pPr>
        <w:spacing w:line="560" w:lineRule="exact"/>
        <w:jc w:val="center"/>
        <w:rPr>
          <w:rFonts w:hint="eastAsia" w:ascii="仿宋" w:hAnsi="仿宋"/>
          <w:sz w:val="28"/>
          <w:szCs w:val="28"/>
        </w:rPr>
      </w:pPr>
    </w:p>
    <w:p w14:paraId="6D4160EA">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002FEC1F">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4981FF28">
      <w:pPr>
        <w:spacing w:line="560" w:lineRule="exact"/>
        <w:jc w:val="right"/>
        <w:rPr>
          <w:rFonts w:hint="eastAsia" w:ascii="仿宋" w:hAnsi="仿宋"/>
          <w:sz w:val="28"/>
          <w:szCs w:val="28"/>
          <w:u w:val="single"/>
        </w:rPr>
      </w:pPr>
    </w:p>
    <w:p w14:paraId="1B268D95">
      <w:pPr>
        <w:spacing w:line="560" w:lineRule="exact"/>
        <w:rPr>
          <w:rFonts w:hint="eastAsia" w:ascii="仿宋" w:hAnsi="仿宋"/>
          <w:sz w:val="28"/>
          <w:szCs w:val="28"/>
        </w:rPr>
      </w:pPr>
    </w:p>
    <w:p w14:paraId="5FCDF189">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E99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07F1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107F1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F3049"/>
    <w:rsid w:val="40BF3049"/>
    <w:rsid w:val="6E4D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sz w:val="30"/>
      <w:szCs w:val="30"/>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2026-02-05T02:26:00Z</dcterms:created>
  <dc:creator>念安夕1418602464</dc:creator>
  <cp:lastModifiedBy>念安夕1418602464</cp:lastModifiedBy>
  <dcterms:modified xsi:type="dcterms:W3CDTF">2026-02-05T02:27:12Z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0615E06C89FD4B2DB6E42C593CC12F7F_11</vt:lpwstr>
  </property>
  <property fmtid="{D5CDD505-2E9C-101B-9397-08002B2CF9AE}" pid="4" name="KSOTemplateDocerSaveRecord">
    <vt:lpwstr>eyJoZGlkIjoiYTk2YWRkMjY0MzVlMGNkNjEzNmMwNzE3YjE2ZGU4MjMiLCJ1c2VySWQiOiIyNjg0MjU5MSJ9</vt:lpwstr>
  </property>
</Properties>
</file>