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61A97C">
      <w:pPr>
        <w:wordWrap w:val="0"/>
        <w:jc w:val="center"/>
        <w:rPr>
          <w:rFonts w:hint="eastAsia" w:ascii="黑体" w:hAnsi="黑体" w:eastAsia="黑体" w:cs="黑体"/>
          <w:b/>
          <w:sz w:val="36"/>
          <w:szCs w:val="36"/>
          <w:lang w:val="en-US" w:eastAsia="zh-CN"/>
        </w:rPr>
      </w:pPr>
      <w:r>
        <w:rPr>
          <w:rFonts w:hint="eastAsia" w:ascii="黑体" w:hAnsi="黑体" w:eastAsia="黑体" w:cs="黑体"/>
          <w:b/>
          <w:sz w:val="36"/>
          <w:szCs w:val="36"/>
          <w:lang w:val="en-US" w:eastAsia="zh-CN"/>
        </w:rPr>
        <w:t>安徽福方高科生物科技有限公司临时管理人</w:t>
      </w:r>
    </w:p>
    <w:p w14:paraId="1350DBDF">
      <w:pPr>
        <w:wordWrap w:val="0"/>
        <w:jc w:val="center"/>
        <w:rPr>
          <w:rFonts w:hint="eastAsia" w:ascii="黑体" w:hAnsi="黑体" w:eastAsia="黑体" w:cs="黑体"/>
          <w:b/>
          <w:sz w:val="36"/>
          <w:szCs w:val="36"/>
          <w:lang w:val="en-US" w:eastAsia="zh-CN"/>
        </w:rPr>
      </w:pPr>
      <w:r>
        <w:rPr>
          <w:rFonts w:hint="eastAsia" w:ascii="黑体" w:hAnsi="黑体" w:eastAsia="黑体" w:cs="黑体"/>
          <w:b/>
          <w:sz w:val="36"/>
          <w:szCs w:val="36"/>
          <w:lang w:val="en-US" w:eastAsia="zh-CN"/>
        </w:rPr>
        <w:t>债权申报公告</w:t>
      </w:r>
    </w:p>
    <w:p w14:paraId="2A3B4B07">
      <w:pPr>
        <w:keepNext w:val="0"/>
        <w:keepLines w:val="0"/>
        <w:pageBreakBefore w:val="0"/>
        <w:widowControl w:val="0"/>
        <w:kinsoku/>
        <w:wordWrap/>
        <w:overflowPunct/>
        <w:topLinePunct w:val="0"/>
        <w:autoSpaceDE/>
        <w:autoSpaceDN w:val="0"/>
        <w:bidi w:val="0"/>
        <w:adjustRightInd/>
        <w:snapToGrid/>
        <w:spacing w:line="540" w:lineRule="exact"/>
        <w:ind w:firstLine="640" w:firstLineChars="200"/>
        <w:textAlignment w:val="auto"/>
        <w:rPr>
          <w:rFonts w:hint="eastAsia" w:ascii="仿宋" w:hAnsi="仿宋" w:eastAsia="仿宋"/>
          <w:bCs/>
          <w:sz w:val="32"/>
          <w:szCs w:val="32"/>
          <w:lang w:val="en-US" w:eastAsia="zh-CN"/>
        </w:rPr>
      </w:pPr>
      <w:r>
        <w:rPr>
          <w:rFonts w:hint="eastAsia" w:ascii="仿宋" w:hAnsi="仿宋" w:eastAsia="仿宋"/>
          <w:bCs/>
          <w:sz w:val="32"/>
          <w:szCs w:val="32"/>
          <w:lang w:val="en-US" w:eastAsia="zh-CN"/>
        </w:rPr>
        <w:t>2026年3月26日，安徽省阜阳市颍泉区人民法院决定启动安徽福方高科生物科技有限公司预重整程序，并于同日指定安徽宜商律师事务所担任安徽福方高科生物科技有限公司临时管理人，夏雷为临时管理人负责人。</w:t>
      </w:r>
    </w:p>
    <w:p w14:paraId="4BB3CD68">
      <w:pPr>
        <w:keepNext w:val="0"/>
        <w:keepLines w:val="0"/>
        <w:pageBreakBefore w:val="0"/>
        <w:widowControl w:val="0"/>
        <w:kinsoku/>
        <w:wordWrap/>
        <w:overflowPunct/>
        <w:topLinePunct w:val="0"/>
        <w:autoSpaceDE/>
        <w:autoSpaceDN w:val="0"/>
        <w:bidi w:val="0"/>
        <w:adjustRightInd/>
        <w:snapToGrid/>
        <w:spacing w:line="540" w:lineRule="exact"/>
        <w:ind w:firstLine="640" w:firstLineChars="200"/>
        <w:textAlignment w:val="auto"/>
        <w:rPr>
          <w:rFonts w:hint="eastAsia" w:ascii="仿宋" w:hAnsi="仿宋" w:eastAsia="仿宋"/>
          <w:bCs/>
          <w:sz w:val="32"/>
          <w:szCs w:val="32"/>
          <w:lang w:val="en-US" w:eastAsia="zh-CN"/>
        </w:rPr>
      </w:pPr>
      <w:r>
        <w:rPr>
          <w:rFonts w:hint="eastAsia" w:ascii="仿宋" w:hAnsi="仿宋" w:eastAsia="仿宋"/>
          <w:bCs/>
          <w:sz w:val="32"/>
          <w:szCs w:val="32"/>
          <w:lang w:val="en-US" w:eastAsia="zh-CN"/>
        </w:rPr>
        <w:t>安徽福方高科生物科技有限公司的债权人应于本公告发布之日起三十日内，向临时管理人申报债权（通讯地址：安徽省阜阳市颍泉区周棚街道茨河路15号安徽福方高科生物科技有限公司临时管理人办公室；联系人：李合礼律师，电话：18605586715；吴潇潇律师，电话：18855800531），书面说明债权数额、有无财产担保及是否属于连带债权，并提供相关证据材料，利息暂计算至</w:t>
      </w:r>
      <w:r>
        <w:rPr>
          <w:rFonts w:hint="eastAsia" w:ascii="仿宋" w:hAnsi="仿宋" w:eastAsia="仿宋"/>
          <w:bCs/>
          <w:sz w:val="32"/>
          <w:szCs w:val="32"/>
          <w:highlight w:val="none"/>
          <w:lang w:val="en-US" w:eastAsia="zh-CN"/>
        </w:rPr>
        <w:t>2026年3月26日</w:t>
      </w:r>
      <w:r>
        <w:rPr>
          <w:rFonts w:hint="eastAsia" w:ascii="仿宋" w:hAnsi="仿宋" w:eastAsia="仿宋"/>
          <w:bCs/>
          <w:sz w:val="32"/>
          <w:szCs w:val="32"/>
          <w:lang w:val="en-US" w:eastAsia="zh-CN"/>
        </w:rPr>
        <w:t>。申报债权是债权人在预重整程序中得以行使各项权利的前提及基础，未在前述期限内申报债权的债权人，在预重整期间参照《中华人民共和国企业破产法》的相关规定处理，相关不利后果由债权人自行承担。若后续安徽福方高科生物科技有限公司进入破产重整程序，预重整阶段已向临时管理人申报的债权无需另行申报，未在预重整程序申报债权的债权人可在重整程序中继续申报债权。临时债权人会议召开时间、地点、具体参会方式由临时管理人另行通知。</w:t>
      </w:r>
    </w:p>
    <w:p w14:paraId="063851F4">
      <w:pPr>
        <w:keepNext w:val="0"/>
        <w:keepLines w:val="0"/>
        <w:pageBreakBefore w:val="0"/>
        <w:widowControl w:val="0"/>
        <w:kinsoku/>
        <w:wordWrap/>
        <w:overflowPunct/>
        <w:topLinePunct w:val="0"/>
        <w:autoSpaceDE/>
        <w:autoSpaceDN w:val="0"/>
        <w:bidi w:val="0"/>
        <w:adjustRightInd/>
        <w:snapToGrid/>
        <w:spacing w:line="540" w:lineRule="exact"/>
        <w:ind w:firstLine="640" w:firstLineChars="200"/>
        <w:textAlignment w:val="auto"/>
        <w:rPr>
          <w:rFonts w:hint="eastAsia" w:ascii="仿宋" w:hAnsi="仿宋" w:eastAsia="仿宋"/>
          <w:bCs/>
          <w:sz w:val="32"/>
          <w:szCs w:val="32"/>
          <w:lang w:val="en-US" w:eastAsia="zh-CN"/>
        </w:rPr>
      </w:pPr>
      <w:r>
        <w:rPr>
          <w:rFonts w:hint="eastAsia" w:ascii="仿宋" w:hAnsi="仿宋" w:eastAsia="仿宋"/>
          <w:bCs/>
          <w:sz w:val="32"/>
          <w:szCs w:val="32"/>
          <w:lang w:val="en-US" w:eastAsia="zh-CN"/>
        </w:rPr>
        <w:t>特此公告。</w:t>
      </w:r>
    </w:p>
    <w:p w14:paraId="5A5EF486">
      <w:pPr>
        <w:keepNext w:val="0"/>
        <w:keepLines w:val="0"/>
        <w:pageBreakBefore w:val="0"/>
        <w:widowControl w:val="0"/>
        <w:numPr>
          <w:ilvl w:val="0"/>
          <w:numId w:val="0"/>
        </w:numPr>
        <w:kinsoku/>
        <w:wordWrap/>
        <w:overflowPunct/>
        <w:topLinePunct w:val="0"/>
        <w:autoSpaceDE/>
        <w:autoSpaceDN w:val="0"/>
        <w:bidi w:val="0"/>
        <w:adjustRightInd/>
        <w:snapToGrid/>
        <w:spacing w:line="540" w:lineRule="exact"/>
        <w:ind w:firstLine="640" w:firstLineChars="200"/>
        <w:jc w:val="right"/>
        <w:textAlignment w:val="auto"/>
        <w:rPr>
          <w:rFonts w:hint="default" w:ascii="仿宋" w:hAnsi="仿宋" w:eastAsia="仿宋" w:cs="仿宋"/>
          <w:b w:val="0"/>
          <w:bCs w:val="0"/>
          <w:sz w:val="30"/>
          <w:szCs w:val="30"/>
          <w:lang w:val="en-US" w:eastAsia="zh-CN"/>
        </w:rPr>
      </w:pPr>
      <w:r>
        <w:rPr>
          <w:rFonts w:hint="eastAsia" w:ascii="仿宋" w:hAnsi="仿宋" w:eastAsia="仿宋"/>
          <w:bCs/>
          <w:sz w:val="32"/>
          <w:szCs w:val="32"/>
          <w:lang w:val="en-US" w:eastAsia="zh-CN"/>
        </w:rPr>
        <w:t>二〇二六年三月三十一</w:t>
      </w:r>
      <w:bookmarkStart w:id="0" w:name="_GoBack"/>
      <w:bookmarkEnd w:id="0"/>
      <w:r>
        <w:rPr>
          <w:rFonts w:hint="eastAsia" w:ascii="仿宋" w:hAnsi="仿宋" w:eastAsia="仿宋"/>
          <w:bCs/>
          <w:sz w:val="32"/>
          <w:szCs w:val="32"/>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2B755A7-93A7-472B-BD6C-BAECD72323C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C2AF6DC0-F853-4200-B7FE-179C6901B94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ZhZmFmN2ViZjc1MTA2OWU4MjVhOWM5ZTNjZmNiNmQifQ=="/>
  </w:docVars>
  <w:rsids>
    <w:rsidRoot w:val="0D4271AF"/>
    <w:rsid w:val="038558EF"/>
    <w:rsid w:val="08AC7D2B"/>
    <w:rsid w:val="0B362DDF"/>
    <w:rsid w:val="0B890E79"/>
    <w:rsid w:val="0D4271AF"/>
    <w:rsid w:val="26CE25BF"/>
    <w:rsid w:val="28C836BD"/>
    <w:rsid w:val="326746B4"/>
    <w:rsid w:val="3A8C3950"/>
    <w:rsid w:val="3DD21132"/>
    <w:rsid w:val="4A0C2783"/>
    <w:rsid w:val="6374234B"/>
    <w:rsid w:val="687C07E7"/>
    <w:rsid w:val="69A324CF"/>
    <w:rsid w:val="71AC1F64"/>
    <w:rsid w:val="72EF20D3"/>
    <w:rsid w:val="737F5F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6591ea18-aaa3-4274-b99d-68ac50342293</errorID>
      <errorWord>,</errorWord>
      <group>L1_Format</group>
      <groupName>格式问题</groupName>
      <ability>L2_HalfPunc</ability>
      <abilityName>全半角检查</abilityName>
      <candidateList>
        <item>，</item>
      </candidateList>
      <explain>文本全半角错误。</explain>
      <paraID>2A3B4B07</paraID>
      <start>56</start>
      <end>57</end>
      <status>modified</status>
      <modifiedWord>，</modifiedWord>
      <trackRevisions>false</trackRevisions>
    </reviewItem>
    <reviewItem>
      <errorID>b2fec640-d033-40dd-8933-8b0eab4b53b1</errorID>
      <errorWord>(</errorWord>
      <group>L1_Format</group>
      <groupName>格式问题</groupName>
      <ability>L2_HalfPunc</ability>
      <abilityName>全半角检查</abilityName>
      <candidateList>
        <item>（</item>
      </candidateList>
      <explain>文本全半角错误。</explain>
      <paraID>4BB3CD68</paraID>
      <start>43</start>
      <end>44</end>
      <status>modified</status>
      <modifiedWord>（</modifiedWord>
      <trackRevisions>false</trackRevisions>
    </reviewItem>
    <reviewItem>
      <errorID>e2a94d86-225e-4b4c-b1ad-5188aab2bbf5</errorID>
      <errorWord>:</errorWord>
      <group>L1_Format</group>
      <groupName>格式问题</groupName>
      <ability>L2_HalfPunc</ability>
      <abilityName>全半角检查</abilityName>
      <candidateList>
        <item>：</item>
      </candidateList>
      <explain>文本全半角错误。</explain>
      <paraID>4BB3CD68</paraID>
      <start>48</start>
      <end>49</end>
      <status>modified</status>
      <modifiedWord>：</modifiedWord>
      <trackRevisions>false</trackRevisions>
    </reviewItem>
    <reviewItem>
      <errorID>46966744-c725-40c0-9090-0ef61f63136c</errorID>
      <errorWord>;</errorWord>
      <group>L1_Format</group>
      <groupName>格式问题</groupName>
      <ability>L2_HalfPunc</ability>
      <abilityName>全半角检查</abilityName>
      <candidateList>
        <item>；</item>
      </candidateList>
      <explain>文本全半角错误。</explain>
      <paraID>4BB3CD68</paraID>
      <start>90</start>
      <end>91</end>
      <status>modified</status>
      <modifiedWord>；</modifiedWord>
      <trackRevisions>false</trackRevisions>
    </reviewItem>
    <reviewItem>
      <errorID>8deade37-dbeb-4bdf-a466-a010078832aa</errorID>
      <errorWord>:</errorWord>
      <group>L1_Format</group>
      <groupName>格式问题</groupName>
      <ability>L2_HalfPunc</ability>
      <abilityName>全半角检查</abilityName>
      <candidateList>
        <item>：</item>
      </candidateList>
      <explain>文本全半角错误。</explain>
      <paraID>4BB3CD68</paraID>
      <start>94</start>
      <end>95</end>
      <status>modified</status>
      <modifiedWord>：</modifiedWord>
      <trackRevisions>false</trackRevisions>
    </reviewItem>
    <reviewItem>
      <errorID>33c0dea1-7a08-4a2f-9b28-41c73ea29c70</errorID>
      <errorWord>;</errorWord>
      <group>L1_Format</group>
      <groupName>格式问题</groupName>
      <ability>L2_HalfPunc</ability>
      <abilityName>全半角检查</abilityName>
      <candidateList>
        <item>；</item>
      </candidateList>
      <explain>文本全半角错误。</explain>
      <paraID>4BB3CD68</paraID>
      <start>115</start>
      <end>116</end>
      <status>modified</status>
      <modifiedWord>；</modifiedWord>
      <trackRevisions>false</trackRevisions>
    </reviewItem>
  </reviewItems>
  <config/>
</contractReview>
</file>

<file path=customXml/itemProps1.xml><?xml version="1.0" encoding="utf-8"?>
<ds:datastoreItem xmlns:ds="http://schemas.openxmlformats.org/officeDocument/2006/customXml" ds:itemID="{854dca2a-8471-4388-a5ca-dfe243677b0c}">
  <ds:schemaRefs/>
</ds:datastoreItem>
</file>

<file path=docProps/app.xml><?xml version="1.0" encoding="utf-8"?>
<Properties xmlns="http://schemas.openxmlformats.org/officeDocument/2006/extended-properties" xmlns:vt="http://schemas.openxmlformats.org/officeDocument/2006/docPropsVTypes">
  <Template>Normal.dotm</Template>
  <Pages>1</Pages>
  <Words>501</Words>
  <Characters>530</Characters>
  <Lines>0</Lines>
  <Paragraphs>0</Paragraphs>
  <TotalTime>3</TotalTime>
  <ScaleCrop>false</ScaleCrop>
  <LinksUpToDate>false</LinksUpToDate>
  <CharactersWithSpaces>530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2023-01-19T13:39:00Z</dcterms:created>
  <dc:creator>刘建柱最帅</dc:creator>
  <cp:lastModifiedBy>可口可乐要加冰</cp:lastModifiedBy>
  <dcterms:modified xsi:type="dcterms:W3CDTF">2026-03-31T03:02:00Z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2B80E8432A76484890A4500E70A3C46A_13</vt:lpwstr>
  </property>
  <property fmtid="{D5CDD505-2E9C-101B-9397-08002B2CF9AE}" pid="4" name="KSOTemplateDocerSaveRecord">
    <vt:lpwstr>eyJoZGlkIjoiMzEwNTM5NzYwMDRjMzkwZTVkZjY2ODkwMGIxNGU0OTUiLCJ1c2VySWQiOiI2OTk2NDA5NDMifQ==</vt:lpwstr>
  </property>
</Properties>
</file>