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FA6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36"/>
          <w:szCs w:val="36"/>
        </w:rPr>
        <w:t>竞买须知</w:t>
      </w:r>
      <w:r>
        <w:rPr>
          <w:rFonts w:hint="default" w:ascii="Helvetica" w:hAnsi="Helvetica" w:eastAsia="Helvetica" w:cs="Helvetica"/>
          <w:i w:val="0"/>
          <w:iCs w:val="0"/>
          <w:caps w:val="0"/>
          <w:color w:val="666666"/>
          <w:spacing w:val="0"/>
          <w:sz w:val="21"/>
          <w:szCs w:val="21"/>
        </w:rPr>
        <w:t> </w:t>
      </w:r>
    </w:p>
    <w:p w14:paraId="5603EF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重庆兰波房屋开发有限公司管理人</w:t>
      </w:r>
      <w:r>
        <w:rPr>
          <w:rFonts w:ascii="仿宋" w:hAnsi="仿宋" w:eastAsia="仿宋" w:cs="仿宋"/>
          <w:i w:val="0"/>
          <w:iCs w:val="0"/>
          <w:caps w:val="0"/>
          <w:color w:val="000000"/>
          <w:spacing w:val="0"/>
          <w:sz w:val="28"/>
          <w:szCs w:val="28"/>
        </w:rPr>
        <w:t>（简称</w:t>
      </w:r>
      <w:r>
        <w:rPr>
          <w:rFonts w:hint="default" w:ascii="Helvetica" w:hAnsi="Helvetica" w:eastAsia="Helvetica" w:cs="Helvetica"/>
          <w:i w:val="0"/>
          <w:iCs w:val="0"/>
          <w:caps w:val="0"/>
          <w:color w:val="000000"/>
          <w:spacing w:val="0"/>
          <w:sz w:val="28"/>
          <w:szCs w:val="28"/>
        </w:rPr>
        <w:t>“管理人”）将</w:t>
      </w:r>
      <w:bookmarkStart w:id="0" w:name="_GoBack"/>
      <w:r>
        <w:rPr>
          <w:rFonts w:hint="default" w:ascii="Helvetica" w:hAnsi="Helvetica" w:eastAsia="Helvetica" w:cs="Helvetica"/>
          <w:b/>
          <w:bCs/>
          <w:i w:val="0"/>
          <w:iCs w:val="0"/>
          <w:caps w:val="0"/>
          <w:color w:val="FF0000"/>
          <w:spacing w:val="0"/>
          <w:sz w:val="28"/>
          <w:szCs w:val="28"/>
        </w:rPr>
        <w:t>于2026年03月</w:t>
      </w:r>
      <w:r>
        <w:rPr>
          <w:rFonts w:hint="eastAsia" w:ascii="Helvetica" w:hAnsi="Helvetica" w:eastAsia="宋体" w:cs="Helvetica"/>
          <w:b/>
          <w:bCs/>
          <w:i w:val="0"/>
          <w:iCs w:val="0"/>
          <w:caps w:val="0"/>
          <w:color w:val="FF0000"/>
          <w:spacing w:val="0"/>
          <w:sz w:val="28"/>
          <w:szCs w:val="28"/>
          <w:lang w:val="en-US" w:eastAsia="zh-CN"/>
        </w:rPr>
        <w:t>26</w:t>
      </w:r>
      <w:r>
        <w:rPr>
          <w:rFonts w:hint="default" w:ascii="Helvetica" w:hAnsi="Helvetica" w:eastAsia="Helvetica" w:cs="Helvetica"/>
          <w:b/>
          <w:bCs/>
          <w:i w:val="0"/>
          <w:iCs w:val="0"/>
          <w:caps w:val="0"/>
          <w:color w:val="FF0000"/>
          <w:spacing w:val="0"/>
          <w:sz w:val="28"/>
          <w:szCs w:val="28"/>
        </w:rPr>
        <w:t>日上午10时至2026年03月</w:t>
      </w:r>
      <w:r>
        <w:rPr>
          <w:rFonts w:hint="eastAsia" w:ascii="Helvetica" w:hAnsi="Helvetica" w:eastAsia="宋体" w:cs="Helvetica"/>
          <w:b/>
          <w:bCs/>
          <w:i w:val="0"/>
          <w:iCs w:val="0"/>
          <w:caps w:val="0"/>
          <w:color w:val="FF0000"/>
          <w:spacing w:val="0"/>
          <w:sz w:val="28"/>
          <w:szCs w:val="28"/>
          <w:lang w:val="en-US" w:eastAsia="zh-CN"/>
        </w:rPr>
        <w:t>27</w:t>
      </w:r>
      <w:r>
        <w:rPr>
          <w:rFonts w:hint="default" w:ascii="Helvetica" w:hAnsi="Helvetica" w:eastAsia="Helvetica" w:cs="Helvetica"/>
          <w:b/>
          <w:bCs/>
          <w:i w:val="0"/>
          <w:iCs w:val="0"/>
          <w:caps w:val="0"/>
          <w:color w:val="FF0000"/>
          <w:spacing w:val="0"/>
          <w:sz w:val="28"/>
          <w:szCs w:val="28"/>
        </w:rPr>
        <w:t>日上午10时止</w:t>
      </w:r>
      <w:bookmarkEnd w:id="0"/>
      <w:r>
        <w:rPr>
          <w:rFonts w:hint="default" w:ascii="Helvetica" w:hAnsi="Helvetica" w:eastAsia="Helvetica" w:cs="Helvetica"/>
          <w:b/>
          <w:bCs/>
          <w:i w:val="0"/>
          <w:iCs w:val="0"/>
          <w:caps w:val="0"/>
          <w:color w:val="FF0000"/>
          <w:spacing w:val="0"/>
          <w:sz w:val="28"/>
          <w:szCs w:val="28"/>
        </w:rPr>
        <w:t>（延时除外）</w:t>
      </w:r>
      <w:r>
        <w:rPr>
          <w:rFonts w:hint="default" w:ascii="Helvetica" w:hAnsi="Helvetica" w:eastAsia="Helvetica" w:cs="Helvetica"/>
          <w:i w:val="0"/>
          <w:iCs w:val="0"/>
          <w:caps w:val="0"/>
          <w:color w:val="000000"/>
          <w:spacing w:val="0"/>
          <w:sz w:val="28"/>
          <w:szCs w:val="28"/>
        </w:rPr>
        <w:t>在</w:t>
      </w:r>
      <w:r>
        <w:rPr>
          <w:rFonts w:hint="default" w:ascii="Helvetica" w:hAnsi="Helvetica" w:eastAsia="Helvetica" w:cs="Helvetica"/>
          <w:i w:val="0"/>
          <w:iCs w:val="0"/>
          <w:caps w:val="0"/>
          <w:color w:val="666666"/>
          <w:spacing w:val="0"/>
          <w:sz w:val="28"/>
          <w:szCs w:val="28"/>
        </w:rPr>
        <w:t>淘宝网阿里拍卖破产强清平台</w:t>
      </w:r>
      <w:r>
        <w:rPr>
          <w:rFonts w:hint="default" w:ascii="Helvetica" w:hAnsi="Helvetica" w:eastAsia="Helvetica" w:cs="Helvetica"/>
          <w:i w:val="0"/>
          <w:iCs w:val="0"/>
          <w:caps w:val="0"/>
          <w:color w:val="000000"/>
          <w:spacing w:val="0"/>
          <w:sz w:val="28"/>
          <w:szCs w:val="28"/>
        </w:rPr>
        <w:t>（处置单位：</w:t>
      </w:r>
      <w:r>
        <w:rPr>
          <w:rFonts w:hint="default" w:ascii="Helvetica" w:hAnsi="Helvetica" w:eastAsia="Helvetica" w:cs="Helvetica"/>
          <w:i w:val="0"/>
          <w:iCs w:val="0"/>
          <w:caps w:val="0"/>
          <w:color w:val="666666"/>
          <w:spacing w:val="0"/>
          <w:sz w:val="28"/>
          <w:szCs w:val="28"/>
        </w:rPr>
        <w:t>重庆兰波房屋开发有限公司管理人</w:t>
      </w:r>
      <w:r>
        <w:rPr>
          <w:rFonts w:hint="default" w:ascii="Helvetica" w:hAnsi="Helvetica" w:eastAsia="Helvetica" w:cs="Helvetica"/>
          <w:i w:val="0"/>
          <w:iCs w:val="0"/>
          <w:caps w:val="0"/>
          <w:color w:val="000000"/>
          <w:spacing w:val="0"/>
          <w:sz w:val="28"/>
          <w:szCs w:val="28"/>
        </w:rPr>
        <w:t>，监督单位：重庆市第五中级人民法院）进行公开拍卖活动</w:t>
      </w:r>
      <w:r>
        <w:rPr>
          <w:rFonts w:hint="default" w:ascii="Helvetica" w:hAnsi="Helvetica" w:eastAsia="Helvetica" w:cs="Helvetica"/>
          <w:i w:val="0"/>
          <w:iCs w:val="0"/>
          <w:caps w:val="0"/>
          <w:color w:val="666666"/>
          <w:spacing w:val="0"/>
          <w:sz w:val="28"/>
          <w:szCs w:val="28"/>
        </w:rPr>
        <w:t>，为</w:t>
      </w:r>
      <w:r>
        <w:rPr>
          <w:rFonts w:hint="default" w:ascii="Helvetica" w:hAnsi="Helvetica" w:eastAsia="Helvetica" w:cs="Helvetica"/>
          <w:i w:val="0"/>
          <w:iCs w:val="0"/>
          <w:caps w:val="0"/>
          <w:color w:val="000000"/>
          <w:spacing w:val="0"/>
          <w:sz w:val="28"/>
          <w:szCs w:val="28"/>
        </w:rPr>
        <w:t>规范拍卖行为，维护拍卖秩序，保护各方当事人的合法权益，特制定本《竞买须知》，望大家共同遵守。</w:t>
      </w:r>
    </w:p>
    <w:p w14:paraId="01720D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一、本《竞买须知》根据《中华人民共和国民事诉讼法》等相关法律规定所制订，竞买人应认真仔细阅读，了解本须知的全部内容。</w:t>
      </w:r>
    </w:p>
    <w:p w14:paraId="4DA7F6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eastAsia" w:ascii="仿宋" w:hAnsi="仿宋" w:eastAsia="仿宋" w:cs="仿宋"/>
          <w:i w:val="0"/>
          <w:iCs w:val="0"/>
          <w:caps w:val="0"/>
          <w:color w:val="000000"/>
          <w:spacing w:val="0"/>
          <w:sz w:val="28"/>
          <w:szCs w:val="28"/>
        </w:rPr>
        <w:t>二、本次拍卖活动遵循</w:t>
      </w:r>
      <w:r>
        <w:rPr>
          <w:rFonts w:hint="default" w:ascii="Helvetica" w:hAnsi="Helvetica" w:eastAsia="Helvetica" w:cs="Helvetica"/>
          <w:i w:val="0"/>
          <w:iCs w:val="0"/>
          <w:caps w:val="0"/>
          <w:color w:val="000000"/>
          <w:spacing w:val="0"/>
          <w:sz w:val="28"/>
          <w:szCs w:val="28"/>
        </w:rPr>
        <w:t>“公开、公平、公正、诚实守信”的原则，拍卖活动具备法律效力。参加本次拍卖活动的竞买人必须遵守本须知的各项条款，并对自己的行为承担法律责任。</w:t>
      </w:r>
    </w:p>
    <w:p w14:paraId="41FFA2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三、本次拍卖是经法定公告期和展示期后才举行的，就拍卖标的物已知及可能存在的瑕疵已在本次拍卖资料中作了详尽的说明。管理人对拍卖标的物所作的说明和提供的视频资料、图片等，仅供竞买人参考，不构成对标的物品质、价值等的任何担保。所以请竞买人在拍卖前必须自行仔细审查拍卖标的物，调查是否存在瑕疵，认真研究查看所竞买标的物的实际情况，并</w:t>
      </w:r>
      <w:r>
        <w:rPr>
          <w:rFonts w:hint="default" w:ascii="Helvetica" w:hAnsi="Helvetica" w:eastAsia="Helvetica" w:cs="Helvetica"/>
          <w:b/>
          <w:bCs/>
          <w:i w:val="0"/>
          <w:iCs w:val="0"/>
          <w:caps w:val="0"/>
          <w:color w:val="000000"/>
          <w:spacing w:val="0"/>
          <w:sz w:val="28"/>
          <w:szCs w:val="28"/>
        </w:rPr>
        <w:t>请务必亲临展示现场，实地看样，未看样的竞买人视为对本标的实物现状的确认，慎重决定竞买行为，竞买人一旦作出竞买决定，即表明已完全了解，并接受标的物的现状和一切已知及未知的瑕疵。</w:t>
      </w:r>
    </w:p>
    <w:p w14:paraId="58EFB7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四、竞买人条件：凡具备完全民事行为能力的公民、法人和其他组织均可参加竞买，若不具有完全民事行为能力其委托人或代理人必须具备完全民事行为能力；法律、行政法规、司法解释对买受人资格或者条件有特殊规定的，竞买人应当具备规定的资格或者条件。因不符合条件参加竞买的，由竞买人自行承担相应的法律责任。</w:t>
      </w:r>
    </w:p>
    <w:p w14:paraId="231CC0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eastAsia" w:ascii="仿宋" w:hAnsi="仿宋" w:eastAsia="仿宋" w:cs="仿宋"/>
          <w:i w:val="0"/>
          <w:iCs w:val="0"/>
          <w:caps w:val="0"/>
          <w:color w:val="000000"/>
          <w:spacing w:val="0"/>
          <w:sz w:val="28"/>
          <w:szCs w:val="28"/>
        </w:rPr>
        <w:t>根据最高人民法院《关于人民法院网络司法拍卖若干问题的规定》第三十四条之规定：实施网络司法拍卖的，下列机构和人员不得竞买并不得委托他人代为竞买与其相关的拍卖财产：</w:t>
      </w:r>
      <w:r>
        <w:rPr>
          <w:rFonts w:hint="default" w:ascii="Helvetica" w:hAnsi="Helvetica" w:eastAsia="Helvetica" w:cs="Helvetica"/>
          <w:i w:val="0"/>
          <w:iCs w:val="0"/>
          <w:caps w:val="0"/>
          <w:color w:val="000000"/>
          <w:spacing w:val="0"/>
          <w:sz w:val="28"/>
          <w:szCs w:val="28"/>
        </w:rPr>
        <w:t>1、负责执行的人民法院；2、网络服务提供者；3、承担拍卖辅助工作的社会机构或者组织；4、第1至3项规定主体的工作人员及近亲属。</w:t>
      </w:r>
    </w:p>
    <w:p w14:paraId="627888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竞买人可委托代理人（具备完全民事行为能力的自然人）进行，但须在</w:t>
      </w:r>
      <w:r>
        <w:rPr>
          <w:rFonts w:hint="eastAsia" w:ascii="仿宋" w:hAnsi="仿宋" w:eastAsia="仿宋" w:cs="仿宋"/>
          <w:b/>
          <w:bCs/>
          <w:i w:val="0"/>
          <w:iCs w:val="0"/>
          <w:caps w:val="0"/>
          <w:color w:val="000000"/>
          <w:spacing w:val="0"/>
          <w:sz w:val="28"/>
          <w:szCs w:val="28"/>
        </w:rPr>
        <w:t>竞价程序开始</w:t>
      </w:r>
      <w:r>
        <w:rPr>
          <w:rFonts w:hint="default" w:ascii="Helvetica" w:hAnsi="Helvetica" w:eastAsia="Helvetica" w:cs="Helvetica"/>
          <w:b/>
          <w:bCs/>
          <w:i w:val="0"/>
          <w:iCs w:val="0"/>
          <w:caps w:val="0"/>
          <w:color w:val="000000"/>
          <w:spacing w:val="0"/>
          <w:sz w:val="28"/>
          <w:szCs w:val="28"/>
        </w:rPr>
        <w:t>3个工作日前</w:t>
      </w:r>
      <w:r>
        <w:rPr>
          <w:rFonts w:hint="default" w:ascii="Helvetica" w:hAnsi="Helvetica" w:eastAsia="Helvetica" w:cs="Helvetica"/>
          <w:i w:val="0"/>
          <w:iCs w:val="0"/>
          <w:caps w:val="0"/>
          <w:color w:val="000000"/>
          <w:spacing w:val="0"/>
          <w:sz w:val="28"/>
          <w:szCs w:val="28"/>
        </w:rPr>
        <w:t>与管理人沟通办理委托手续；如委托手续不全，竞买活动认定为委托代理人的个人行为。</w:t>
      </w:r>
    </w:p>
    <w:p w14:paraId="64F88F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eastAsia" w:ascii="仿宋" w:hAnsi="仿宋" w:eastAsia="仿宋" w:cs="仿宋"/>
          <w:i w:val="0"/>
          <w:iCs w:val="0"/>
          <w:caps w:val="0"/>
          <w:color w:val="000000"/>
          <w:spacing w:val="0"/>
          <w:sz w:val="28"/>
          <w:szCs w:val="28"/>
        </w:rPr>
        <w:t>五、优先购买权人参加竞买，请于竞价程序开始</w:t>
      </w:r>
      <w:r>
        <w:rPr>
          <w:rFonts w:hint="default" w:ascii="Helvetica" w:hAnsi="Helvetica" w:eastAsia="Helvetica" w:cs="Helvetica"/>
          <w:i w:val="0"/>
          <w:iCs w:val="0"/>
          <w:caps w:val="0"/>
          <w:color w:val="000000"/>
          <w:spacing w:val="0"/>
          <w:sz w:val="28"/>
          <w:szCs w:val="28"/>
        </w:rPr>
        <w:t>3个工作日前向管理人提交合法有效的证明，资格经管理人确认后才能参与竞买，逾期不提交的，视为放弃对本标的物享有优先购买权。</w:t>
      </w:r>
    </w:p>
    <w:p w14:paraId="1A8861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六</w:t>
      </w:r>
      <w:r>
        <w:rPr>
          <w:rFonts w:hint="eastAsia" w:ascii="仿宋" w:hAnsi="仿宋" w:eastAsia="仿宋" w:cs="仿宋"/>
          <w:i w:val="0"/>
          <w:iCs w:val="0"/>
          <w:caps w:val="0"/>
          <w:color w:val="000000"/>
          <w:spacing w:val="0"/>
          <w:sz w:val="28"/>
          <w:szCs w:val="28"/>
        </w:rPr>
        <w:t>、本次拍卖活动设置延时出价功能，在拍卖活动结束前，每最后</w:t>
      </w:r>
      <w:r>
        <w:rPr>
          <w:rFonts w:hint="default" w:ascii="Helvetica" w:hAnsi="Helvetica" w:eastAsia="Helvetica" w:cs="Helvetica"/>
          <w:i w:val="0"/>
          <w:iCs w:val="0"/>
          <w:caps w:val="0"/>
          <w:color w:val="000000"/>
          <w:spacing w:val="0"/>
          <w:sz w:val="28"/>
          <w:szCs w:val="28"/>
        </w:rPr>
        <w:t>5分钟如果有竞买人出价，就自动延迟5分钟。</w:t>
      </w:r>
    </w:p>
    <w:p w14:paraId="75FBEB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七、竞拍前竞买人应通过支付宝账户缴纳足额的拍卖保证金。竞买人在对拍卖标的物第一次确认出价竞拍前，按</w:t>
      </w:r>
      <w:r>
        <w:rPr>
          <w:rFonts w:hint="default" w:ascii="Helvetica" w:hAnsi="Helvetica" w:eastAsia="Helvetica" w:cs="Helvetica"/>
          <w:i w:val="0"/>
          <w:iCs w:val="0"/>
          <w:caps w:val="0"/>
          <w:color w:val="666666"/>
          <w:spacing w:val="0"/>
          <w:sz w:val="28"/>
          <w:szCs w:val="28"/>
        </w:rPr>
        <w:t>淘宝网阿里拍卖破产强清平台</w:t>
      </w:r>
      <w:r>
        <w:rPr>
          <w:rFonts w:hint="eastAsia" w:ascii="仿宋" w:hAnsi="仿宋" w:eastAsia="仿宋" w:cs="仿宋"/>
          <w:i w:val="0"/>
          <w:iCs w:val="0"/>
          <w:caps w:val="0"/>
          <w:color w:val="000000"/>
          <w:spacing w:val="0"/>
          <w:sz w:val="28"/>
          <w:szCs w:val="28"/>
        </w:rPr>
        <w:t>系统提示报名缴纳足够的保证金，系统会自动锁定该笔款项。拍卖成交的，买受人锁定的保证金将在买受人支付软件服务费后</w:t>
      </w:r>
      <w:r>
        <w:rPr>
          <w:rFonts w:hint="default" w:ascii="Helvetica" w:hAnsi="Helvetica" w:eastAsia="Helvetica" w:cs="Helvetica"/>
          <w:i w:val="0"/>
          <w:iCs w:val="0"/>
          <w:caps w:val="0"/>
          <w:color w:val="000000"/>
          <w:spacing w:val="0"/>
          <w:sz w:val="28"/>
          <w:szCs w:val="28"/>
        </w:rPr>
        <w:t>24小时以内自动转入本管理人指定账户，其他竞买人的保证金在拍卖结束以后1-3个工作日自动解锁。保证金锁定期间不计利息。</w:t>
      </w:r>
    </w:p>
    <w:p w14:paraId="0F2D65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八、</w:t>
      </w:r>
      <w:r>
        <w:rPr>
          <w:rFonts w:hint="default" w:ascii="Helvetica" w:hAnsi="Helvetica" w:eastAsia="Helvetica" w:cs="Helvetica"/>
          <w:i w:val="0"/>
          <w:iCs w:val="0"/>
          <w:caps w:val="0"/>
          <w:color w:val="666666"/>
          <w:spacing w:val="0"/>
          <w:sz w:val="28"/>
          <w:szCs w:val="28"/>
        </w:rPr>
        <w:t>拍卖成交后，买受人应按时支付拍卖余款，拍卖余款（扣除保证金后的余款）请在</w:t>
      </w:r>
      <w:r>
        <w:rPr>
          <w:rFonts w:hint="default" w:ascii="Helvetica" w:hAnsi="Helvetica" w:eastAsia="Helvetica" w:cs="Helvetica"/>
          <w:b/>
          <w:bCs/>
          <w:i w:val="0"/>
          <w:iCs w:val="0"/>
          <w:caps w:val="0"/>
          <w:color w:val="666666"/>
          <w:spacing w:val="0"/>
          <w:sz w:val="28"/>
          <w:szCs w:val="28"/>
        </w:rPr>
        <w:t>十个自然日内前</w:t>
      </w:r>
      <w:r>
        <w:rPr>
          <w:rFonts w:hint="default" w:ascii="Helvetica" w:hAnsi="Helvetica" w:eastAsia="Helvetica" w:cs="Helvetica"/>
          <w:i w:val="0"/>
          <w:iCs w:val="0"/>
          <w:caps w:val="0"/>
          <w:color w:val="666666"/>
          <w:spacing w:val="0"/>
          <w:sz w:val="28"/>
          <w:szCs w:val="28"/>
        </w:rPr>
        <w:t>汇款至管理人指定账户</w:t>
      </w:r>
      <w:r>
        <w:rPr>
          <w:rFonts w:hint="default" w:ascii="Helvetica" w:hAnsi="Helvetica" w:eastAsia="Helvetica" w:cs="Helvetica"/>
          <w:b/>
          <w:bCs/>
          <w:i w:val="0"/>
          <w:iCs w:val="0"/>
          <w:caps w:val="0"/>
          <w:color w:val="666666"/>
          <w:spacing w:val="0"/>
          <w:sz w:val="28"/>
          <w:szCs w:val="28"/>
        </w:rPr>
        <w:t>（户名：重庆兰波房屋开发有限公司管理人，开户行：中国民生银行股份有限公司重庆杨家坪支行</w:t>
      </w:r>
      <w:r>
        <w:rPr>
          <w:rFonts w:hint="eastAsia" w:ascii="仿宋" w:hAnsi="仿宋" w:eastAsia="仿宋" w:cs="仿宋"/>
          <w:b/>
          <w:bCs/>
          <w:i w:val="0"/>
          <w:iCs w:val="0"/>
          <w:caps w:val="0"/>
          <w:color w:val="666666"/>
          <w:spacing w:val="0"/>
          <w:sz w:val="28"/>
          <w:szCs w:val="28"/>
        </w:rPr>
        <w:t>，银行账号：</w:t>
      </w:r>
      <w:r>
        <w:rPr>
          <w:rFonts w:hint="default" w:ascii="Helvetica" w:hAnsi="Helvetica" w:eastAsia="Helvetica" w:cs="Helvetica"/>
          <w:b/>
          <w:bCs/>
          <w:i w:val="0"/>
          <w:iCs w:val="0"/>
          <w:caps w:val="0"/>
          <w:color w:val="666666"/>
          <w:spacing w:val="0"/>
          <w:sz w:val="28"/>
          <w:szCs w:val="28"/>
        </w:rPr>
        <w:t>638333965）。逾期未支付尾款的，视为悔拍，悔拍竞买人所缴纳的保证金不予退还。</w:t>
      </w:r>
    </w:p>
    <w:p w14:paraId="5EF6E3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000000"/>
          <w:spacing w:val="0"/>
          <w:sz w:val="28"/>
          <w:szCs w:val="28"/>
        </w:rPr>
        <w:t>九、买受人逾期未支付拍卖余款或未办理交接手续或未申请办理过户手续的，管理人可提请重新拍卖。重新拍卖时，原买受人不得参加竞买。拍卖成交后买受人悔拍的，缴纳的保证金不予退还，依次用于支付拍卖产生的费用损失、弥补重新拍卖价款低于原拍卖价款的差价等。</w:t>
      </w:r>
    </w:p>
    <w:p w14:paraId="495859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十、拍卖公告中涉及标的物的相关数据情况仅供参考，最终标的物的具体情况及现状以拍卖成交后移交时的情况及现状为准（详细情况见竞买公告）。逾期不办理移交或过户手续的，承担本标的物可能发生的损毁、灭失等风险的后果。能否办理过户手续请买受人在竞买前自行到相关职能部门咨询确认，标的物现状及存在瑕疵等原因不能或者延迟办理过户手续造成的费用增加及后果自负，管理人不作产权办理任何承诺，也不承担无法办理或逾期办理的任何责任。标的成交后涉及的各项税、费，按国家规定由买卖双方各自承担，未明确、未规定的由买受人承担（具体以竞买公告为准）。买受人在竞买前应向所涉税务局部门确认成交后应缴纳的税、费标准。</w:t>
      </w:r>
    </w:p>
    <w:p w14:paraId="6BC7B3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十一、本次拍卖活动计价货币为人民币，拍卖时的成交价均不含买受人在拍卖标的物交割、过户时所发生的费用和税费。</w:t>
      </w:r>
    </w:p>
    <w:p w14:paraId="6DA5DD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十二、参加竞买的人应当遵守拍卖须知的规定，不得阻挠其他竞买人竞拍，不得操纵、垄断竞拍价格，严禁竞买人恶意串标，上述行为一经发现，将取消其竞买资格，并追究相关的法律责任。</w:t>
      </w:r>
    </w:p>
    <w:p w14:paraId="6D6A3B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十三、</w:t>
      </w:r>
      <w:r>
        <w:rPr>
          <w:rFonts w:hint="default" w:ascii="Helvetica" w:hAnsi="Helvetica" w:eastAsia="Helvetica" w:cs="Helvetica"/>
          <w:i w:val="0"/>
          <w:iCs w:val="0"/>
          <w:caps w:val="0"/>
          <w:color w:val="666666"/>
          <w:spacing w:val="0"/>
          <w:sz w:val="28"/>
          <w:szCs w:val="28"/>
        </w:rPr>
        <w:t>管理人根据法律规定或出现其他影响拍卖的事由有权暂缓拍卖、中止拍卖或撤回拍卖</w:t>
      </w:r>
      <w:r>
        <w:rPr>
          <w:rFonts w:hint="default" w:ascii="Helvetica" w:hAnsi="Helvetica" w:eastAsia="Helvetica" w:cs="Helvetica"/>
          <w:i w:val="0"/>
          <w:iCs w:val="0"/>
          <w:caps w:val="0"/>
          <w:color w:val="000000"/>
          <w:spacing w:val="0"/>
          <w:sz w:val="28"/>
          <w:szCs w:val="28"/>
        </w:rPr>
        <w:t>。</w:t>
      </w:r>
    </w:p>
    <w:p w14:paraId="4151F8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十四、凡发现拍卖中有违规行为，可如实举报。</w:t>
      </w:r>
    </w:p>
    <w:p w14:paraId="3F04A9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 本公告未尽事宜，请致电咨询。</w:t>
      </w:r>
    </w:p>
    <w:p w14:paraId="31D524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重庆益拍网络科技有限公司咨询电话</w:t>
      </w:r>
      <w:r>
        <w:rPr>
          <w:rFonts w:hint="eastAsia" w:ascii="仿宋" w:hAnsi="仿宋" w:eastAsia="仿宋" w:cs="仿宋"/>
          <w:i w:val="0"/>
          <w:iCs w:val="0"/>
          <w:caps w:val="0"/>
          <w:color w:val="666666"/>
          <w:spacing w:val="0"/>
          <w:sz w:val="28"/>
          <w:szCs w:val="28"/>
        </w:rPr>
        <w:t>：</w:t>
      </w:r>
      <w:r>
        <w:rPr>
          <w:rFonts w:hint="default" w:ascii="Helvetica" w:hAnsi="Helvetica" w:eastAsia="Helvetica" w:cs="Helvetica"/>
          <w:i w:val="0"/>
          <w:iCs w:val="0"/>
          <w:caps w:val="0"/>
          <w:color w:val="666666"/>
          <w:spacing w:val="0"/>
          <w:sz w:val="28"/>
          <w:szCs w:val="28"/>
        </w:rPr>
        <w:t>400-186-9293</w:t>
      </w:r>
    </w:p>
    <w:p w14:paraId="6127C3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both"/>
        <w:rPr>
          <w:rFonts w:hint="default" w:ascii="Helvetica" w:hAnsi="Helvetica" w:eastAsia="Helvetica" w:cs="Helvetica"/>
          <w:i w:val="0"/>
          <w:iCs w:val="0"/>
          <w:caps w:val="0"/>
          <w:color w:val="666666"/>
          <w:spacing w:val="0"/>
          <w:sz w:val="21"/>
          <w:szCs w:val="21"/>
        </w:rPr>
      </w:pPr>
      <w:r>
        <w:rPr>
          <w:rFonts w:hint="eastAsia" w:ascii="仿宋" w:hAnsi="仿宋" w:eastAsia="仿宋" w:cs="仿宋"/>
          <w:i w:val="0"/>
          <w:iCs w:val="0"/>
          <w:caps w:val="0"/>
          <w:color w:val="666666"/>
          <w:spacing w:val="0"/>
          <w:sz w:val="28"/>
          <w:szCs w:val="28"/>
        </w:rPr>
        <w:t>淘宝技术咨询：</w:t>
      </w:r>
      <w:r>
        <w:rPr>
          <w:rFonts w:hint="default" w:ascii="Helvetica" w:hAnsi="Helvetica" w:eastAsia="Helvetica" w:cs="Helvetica"/>
          <w:i w:val="0"/>
          <w:iCs w:val="0"/>
          <w:caps w:val="0"/>
          <w:color w:val="666666"/>
          <w:spacing w:val="0"/>
          <w:sz w:val="28"/>
          <w:szCs w:val="28"/>
        </w:rPr>
        <w:t>400-822-2870</w:t>
      </w:r>
    </w:p>
    <w:p w14:paraId="46662C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本公告未尽事宜，请致电咨询。</w:t>
      </w:r>
    </w:p>
    <w:p w14:paraId="07C530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right"/>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重庆兰波房屋开发有限公司管理人</w:t>
      </w:r>
    </w:p>
    <w:p w14:paraId="273AD9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right"/>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                                 二〇二六年</w:t>
      </w:r>
      <w:r>
        <w:rPr>
          <w:rFonts w:hint="eastAsia" w:ascii="Helvetica" w:hAnsi="Helvetica" w:eastAsia="宋体" w:cs="Helvetica"/>
          <w:i w:val="0"/>
          <w:iCs w:val="0"/>
          <w:caps w:val="0"/>
          <w:color w:val="444444"/>
          <w:spacing w:val="0"/>
          <w:sz w:val="28"/>
          <w:szCs w:val="28"/>
          <w:lang w:val="en-US" w:eastAsia="zh-CN"/>
        </w:rPr>
        <w:t>三</w:t>
      </w:r>
      <w:r>
        <w:rPr>
          <w:rFonts w:hint="default" w:ascii="Helvetica" w:hAnsi="Helvetica" w:eastAsia="Helvetica" w:cs="Helvetica"/>
          <w:i w:val="0"/>
          <w:iCs w:val="0"/>
          <w:caps w:val="0"/>
          <w:color w:val="666666"/>
          <w:spacing w:val="0"/>
          <w:sz w:val="28"/>
          <w:szCs w:val="28"/>
        </w:rPr>
        <w:t>月</w:t>
      </w:r>
      <w:r>
        <w:rPr>
          <w:rFonts w:hint="eastAsia" w:ascii="Helvetica" w:hAnsi="Helvetica" w:eastAsia="宋体" w:cs="Helvetica"/>
          <w:i w:val="0"/>
          <w:iCs w:val="0"/>
          <w:caps w:val="0"/>
          <w:color w:val="666666"/>
          <w:spacing w:val="0"/>
          <w:sz w:val="28"/>
          <w:szCs w:val="28"/>
          <w:lang w:val="en-US" w:eastAsia="zh-CN"/>
        </w:rPr>
        <w:t>十八</w:t>
      </w:r>
      <w:r>
        <w:rPr>
          <w:rFonts w:hint="default" w:ascii="Helvetica" w:hAnsi="Helvetica" w:eastAsia="Helvetica" w:cs="Helvetica"/>
          <w:i w:val="0"/>
          <w:iCs w:val="0"/>
          <w:caps w:val="0"/>
          <w:color w:val="666666"/>
          <w:spacing w:val="0"/>
          <w:sz w:val="28"/>
          <w:szCs w:val="28"/>
        </w:rPr>
        <w:t>日</w:t>
      </w:r>
    </w:p>
    <w:p w14:paraId="3887AC8B"/>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swiss"/>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KSOFB4AB0A6B">
    <w:panose1 w:val="020B0704020202020204"/>
    <w:charset w:val="00"/>
    <w:family w:val="auto"/>
    <w:pitch w:val="default"/>
    <w:sig w:usb0="00000001" w:usb1="00000000" w:usb2="00000000" w:usb3="00000000" w:csb0="00000001"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F583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A491FA">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A491FA">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6A95F">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4NDNhMjJkMzE3ZjM0MWVjYmY1Y2YwYmUwZmIyOTQifQ=="/>
  </w:docVars>
  <w:rsids>
    <w:rsidRoot w:val="DFCEA403"/>
    <w:rsid w:val="0EC0599C"/>
    <w:rsid w:val="13B91D19"/>
    <w:rsid w:val="14AA361E"/>
    <w:rsid w:val="175D0C62"/>
    <w:rsid w:val="2BAB20E7"/>
    <w:rsid w:val="2EDEDA03"/>
    <w:rsid w:val="31686D71"/>
    <w:rsid w:val="3767A850"/>
    <w:rsid w:val="37EBA012"/>
    <w:rsid w:val="3F37FDC7"/>
    <w:rsid w:val="4BB7D265"/>
    <w:rsid w:val="4DFFD9D1"/>
    <w:rsid w:val="4F215BB0"/>
    <w:rsid w:val="576158FB"/>
    <w:rsid w:val="5B7329CD"/>
    <w:rsid w:val="5F9FD316"/>
    <w:rsid w:val="65FF53C4"/>
    <w:rsid w:val="685226D3"/>
    <w:rsid w:val="6FFFB4C2"/>
    <w:rsid w:val="73FF4BDC"/>
    <w:rsid w:val="744022D9"/>
    <w:rsid w:val="77FD5513"/>
    <w:rsid w:val="7BDFF1E3"/>
    <w:rsid w:val="7C7F6682"/>
    <w:rsid w:val="7DC55A54"/>
    <w:rsid w:val="7DFDC2E8"/>
    <w:rsid w:val="7FF6A64D"/>
    <w:rsid w:val="B9FB3FCD"/>
    <w:rsid w:val="C7FDF229"/>
    <w:rsid w:val="DFCEA403"/>
    <w:rsid w:val="F6E8619D"/>
    <w:rsid w:val="F7FB3A10"/>
    <w:rsid w:val="FEFBDEBD"/>
    <w:rsid w:val="FF776283"/>
    <w:rsid w:val="FFF34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1485</Words>
  <Characters>1508</Characters>
  <Lines>0</Lines>
  <Paragraphs>0</Paragraphs>
  <TotalTime>1</TotalTime>
  <ScaleCrop>false</ScaleCrop>
  <LinksUpToDate>false</LinksUpToDate>
  <CharactersWithSpaces>1509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2021-09-08T11:36:00Z</dcterms:created>
  <dc:creator>戴晓月</dc:creator>
  <cp:lastModifiedBy>YP TECH</cp:lastModifiedBy>
  <dcterms:modified xsi:type="dcterms:W3CDTF">2026-03-18T02:26:46Z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380DCCEFE989476CA3234AA9322F891A_13</vt:lpwstr>
  </property>
  <property fmtid="{D5CDD505-2E9C-101B-9397-08002B2CF9AE}" pid="4" name="KSOTemplateDocerSaveRecord">
    <vt:lpwstr>eyJoZGlkIjoiMTUwMGYwZjk2MzMxZTFjODI3NTYwOTFkOGMxOGY2NGIifQ==</vt:lpwstr>
  </property>
</Properties>
</file>