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61073A">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b/>
          <w:sz w:val="28"/>
          <w:szCs w:val="28"/>
          <w:lang w:bidi="ar"/>
        </w:rPr>
      </w:pPr>
      <w:r>
        <w:rPr>
          <w:rFonts w:hint="eastAsia" w:ascii="宋体" w:hAnsi="宋体" w:eastAsia="宋体" w:cs="宋体"/>
          <w:b/>
          <w:sz w:val="28"/>
          <w:szCs w:val="28"/>
          <w:lang w:bidi="ar"/>
        </w:rPr>
        <w:t>债权申报须知</w:t>
      </w:r>
    </w:p>
    <w:p w14:paraId="31A15CB6">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敬启者：</w:t>
      </w:r>
    </w:p>
    <w:p w14:paraId="5B90D1A4">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苏州恒日自动化科技有限公司</w:t>
      </w:r>
      <w:r>
        <w:rPr>
          <w:rFonts w:hint="eastAsia" w:ascii="宋体" w:hAnsi="宋体" w:eastAsia="宋体" w:cs="宋体"/>
          <w:sz w:val="24"/>
          <w:szCs w:val="24"/>
        </w:rPr>
        <w:t>（下称“</w:t>
      </w:r>
      <w:r>
        <w:rPr>
          <w:rFonts w:hint="eastAsia" w:ascii="宋体" w:hAnsi="宋体" w:eastAsia="宋体" w:cs="宋体"/>
          <w:sz w:val="24"/>
          <w:szCs w:val="24"/>
          <w:lang w:val="en-US" w:eastAsia="zh-CN"/>
        </w:rPr>
        <w:t>恒日公司</w:t>
      </w:r>
      <w:r>
        <w:rPr>
          <w:rFonts w:hint="eastAsia" w:ascii="宋体" w:hAnsi="宋体" w:eastAsia="宋体" w:cs="宋体"/>
          <w:sz w:val="24"/>
          <w:szCs w:val="24"/>
        </w:rPr>
        <w:t>”或“债务人”）因不能清偿到期债务且明显缺乏清偿能力，根据太仓市豪克斯机械制造有限公司的申请，江苏省苏州市姑苏区人民法院于2026年2月26日裁定受理苏州恒日自动化科技有限公司破产清算一案，并依法指定江苏尚韬律师事务所担任苏州恒日自动化科技有限公司管理人。</w:t>
      </w:r>
    </w:p>
    <w:p w14:paraId="0152D9E7">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江苏</w:t>
      </w:r>
      <w:r>
        <w:rPr>
          <w:rFonts w:hint="eastAsia" w:ascii="宋体" w:hAnsi="宋体" w:eastAsia="宋体" w:cs="宋体"/>
          <w:sz w:val="24"/>
          <w:szCs w:val="24"/>
          <w:lang w:val="en-US" w:eastAsia="zh-CN"/>
        </w:rPr>
        <w:t>尚韬</w:t>
      </w:r>
      <w:r>
        <w:rPr>
          <w:rFonts w:hint="eastAsia" w:ascii="宋体" w:hAnsi="宋体" w:eastAsia="宋体" w:cs="宋体"/>
          <w:sz w:val="24"/>
          <w:szCs w:val="24"/>
        </w:rPr>
        <w:t>律师事务所担任</w:t>
      </w:r>
      <w:r>
        <w:rPr>
          <w:rFonts w:hint="eastAsia" w:ascii="宋体" w:hAnsi="宋体" w:eastAsia="宋体" w:cs="宋体"/>
          <w:sz w:val="24"/>
          <w:szCs w:val="24"/>
          <w:lang w:eastAsia="zh-CN"/>
        </w:rPr>
        <w:t>苏州恒日自动化科技有限公司</w:t>
      </w:r>
      <w:r>
        <w:rPr>
          <w:rFonts w:hint="eastAsia" w:ascii="宋体" w:hAnsi="宋体" w:eastAsia="宋体" w:cs="宋体"/>
          <w:sz w:val="24"/>
          <w:szCs w:val="24"/>
        </w:rPr>
        <w:t>管理人，依法负责债权登记、审核工作。现就债权申报事项</w:t>
      </w:r>
      <w:r>
        <w:rPr>
          <w:rFonts w:hint="eastAsia" w:ascii="宋体" w:hAnsi="宋体" w:eastAsia="宋体" w:cs="宋体"/>
          <w:sz w:val="24"/>
          <w:szCs w:val="24"/>
          <w:lang w:val="en-US" w:eastAsia="zh-CN"/>
        </w:rPr>
        <w:t>告知</w:t>
      </w:r>
      <w:r>
        <w:rPr>
          <w:rFonts w:hint="eastAsia" w:ascii="宋体" w:hAnsi="宋体" w:eastAsia="宋体" w:cs="宋体"/>
          <w:sz w:val="24"/>
          <w:szCs w:val="24"/>
        </w:rPr>
        <w:t>如下：</w:t>
      </w:r>
    </w:p>
    <w:p w14:paraId="6AB868FE">
      <w:pPr>
        <w:keepNext w:val="0"/>
        <w:keepLines w:val="0"/>
        <w:pageBreakBefore w:val="0"/>
        <w:widowControl w:val="0"/>
        <w:kinsoku/>
        <w:wordWrap/>
        <w:overflowPunct/>
        <w:topLinePunct w:val="0"/>
        <w:autoSpaceDE/>
        <w:autoSpaceDN/>
        <w:bidi w:val="0"/>
        <w:adjustRightInd/>
        <w:snapToGrid/>
        <w:spacing w:before="100" w:line="360" w:lineRule="auto"/>
        <w:ind w:firstLine="482" w:firstLineChars="200"/>
        <w:textAlignment w:val="auto"/>
        <w:rPr>
          <w:rFonts w:hint="eastAsia" w:ascii="宋体" w:hAnsi="宋体" w:eastAsia="宋体" w:cs="宋体"/>
          <w:b w:val="0"/>
          <w:bCs w:val="0"/>
          <w:sz w:val="24"/>
          <w:szCs w:val="24"/>
        </w:rPr>
      </w:pPr>
      <w:r>
        <w:rPr>
          <w:rFonts w:hint="eastAsia" w:ascii="宋体" w:hAnsi="宋体" w:eastAsia="宋体" w:cs="宋体"/>
          <w:b/>
          <w:bCs/>
          <w:sz w:val="24"/>
          <w:szCs w:val="24"/>
        </w:rPr>
        <w:t>一、债权申报主体</w:t>
      </w:r>
    </w:p>
    <w:p w14:paraId="323732ED">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对</w:t>
      </w:r>
      <w:r>
        <w:rPr>
          <w:rFonts w:hint="eastAsia" w:ascii="宋体" w:hAnsi="宋体" w:eastAsia="宋体" w:cs="宋体"/>
          <w:sz w:val="24"/>
          <w:szCs w:val="24"/>
          <w:lang w:val="en-US" w:eastAsia="zh-CN"/>
        </w:rPr>
        <w:t>恒日公司</w:t>
      </w:r>
      <w:r>
        <w:rPr>
          <w:rFonts w:hint="eastAsia" w:ascii="宋体" w:hAnsi="宋体" w:eastAsia="宋体" w:cs="宋体"/>
          <w:sz w:val="24"/>
          <w:szCs w:val="24"/>
        </w:rPr>
        <w:t>享有债权的债权人，均可以向管理人申报债权。</w:t>
      </w:r>
    </w:p>
    <w:p w14:paraId="649A66ED">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对于债务人所欠职工的工资和医疗、伤残补助、抚恤费用等法定职工债权，</w:t>
      </w:r>
      <w:r>
        <w:rPr>
          <w:rFonts w:hint="eastAsia" w:ascii="宋体" w:hAnsi="宋体" w:eastAsia="宋体" w:cs="宋体"/>
          <w:sz w:val="24"/>
          <w:szCs w:val="24"/>
          <w:lang w:val="en-US" w:eastAsia="zh-CN"/>
        </w:rPr>
        <w:t>应当填写《职工债权调查登记表》</w:t>
      </w:r>
      <w:r>
        <w:rPr>
          <w:rFonts w:hint="eastAsia" w:ascii="宋体" w:hAnsi="宋体" w:eastAsia="宋体" w:cs="宋体"/>
          <w:sz w:val="24"/>
          <w:szCs w:val="24"/>
        </w:rPr>
        <w:t>。</w:t>
      </w:r>
    </w:p>
    <w:p w14:paraId="37DA780A">
      <w:pPr>
        <w:keepNext w:val="0"/>
        <w:keepLines w:val="0"/>
        <w:pageBreakBefore w:val="0"/>
        <w:widowControl w:val="0"/>
        <w:kinsoku/>
        <w:wordWrap/>
        <w:overflowPunct/>
        <w:topLinePunct w:val="0"/>
        <w:autoSpaceDE/>
        <w:autoSpaceDN/>
        <w:bidi w:val="0"/>
        <w:adjustRightInd/>
        <w:snapToGrid/>
        <w:spacing w:before="10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债权</w:t>
      </w:r>
      <w:r>
        <w:rPr>
          <w:rFonts w:hint="eastAsia" w:ascii="宋体" w:hAnsi="宋体" w:eastAsia="宋体" w:cs="宋体"/>
          <w:b/>
          <w:bCs/>
          <w:sz w:val="24"/>
          <w:szCs w:val="24"/>
        </w:rPr>
        <w:t>申报方式</w:t>
      </w:r>
    </w:p>
    <w:p w14:paraId="5DF6FA40">
      <w:pPr>
        <w:keepNext w:val="0"/>
        <w:keepLines w:val="0"/>
        <w:pageBreakBefore w:val="0"/>
        <w:widowControl w:val="0"/>
        <w:tabs>
          <w:tab w:val="left" w:pos="5688"/>
        </w:tabs>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债权人可通过邮寄或</w:t>
      </w:r>
      <w:r>
        <w:rPr>
          <w:rFonts w:hint="eastAsia" w:ascii="宋体" w:hAnsi="宋体" w:eastAsia="宋体" w:cs="宋体"/>
          <w:sz w:val="24"/>
          <w:szCs w:val="24"/>
          <w:lang w:val="en-US" w:eastAsia="zh-CN"/>
        </w:rPr>
        <w:t>扫描二维码（附后）</w:t>
      </w:r>
      <w:r>
        <w:rPr>
          <w:rFonts w:hint="eastAsia" w:ascii="宋体" w:hAnsi="宋体" w:eastAsia="宋体" w:cs="宋体"/>
          <w:sz w:val="24"/>
          <w:szCs w:val="24"/>
        </w:rPr>
        <w:t>的方式向管理人申报债权。为降低债权人申报债权成本，</w:t>
      </w:r>
      <w:r>
        <w:rPr>
          <w:rFonts w:hint="eastAsia" w:ascii="宋体" w:hAnsi="宋体" w:eastAsia="宋体" w:cs="宋体"/>
          <w:sz w:val="24"/>
          <w:szCs w:val="24"/>
          <w:lang w:val="en-US" w:eastAsia="zh-CN"/>
        </w:rPr>
        <w:t>除职工类债权人外，</w:t>
      </w:r>
      <w:r>
        <w:rPr>
          <w:rFonts w:hint="eastAsia" w:ascii="宋体" w:hAnsi="宋体" w:eastAsia="宋体" w:cs="宋体"/>
          <w:b/>
          <w:bCs/>
          <w:sz w:val="24"/>
          <w:szCs w:val="24"/>
          <w:u w:val="single"/>
        </w:rPr>
        <w:t>建议优先采用</w:t>
      </w:r>
      <w:r>
        <w:rPr>
          <w:rFonts w:hint="eastAsia" w:ascii="宋体" w:hAnsi="宋体" w:eastAsia="宋体" w:cs="宋体"/>
          <w:b/>
          <w:bCs/>
          <w:sz w:val="24"/>
          <w:szCs w:val="24"/>
          <w:u w:val="single"/>
          <w:lang w:val="en-US" w:eastAsia="zh-CN"/>
        </w:rPr>
        <w:t>扫描二维码</w:t>
      </w:r>
      <w:r>
        <w:rPr>
          <w:rFonts w:hint="eastAsia" w:ascii="宋体" w:hAnsi="宋体" w:eastAsia="宋体" w:cs="宋体"/>
          <w:b/>
          <w:bCs/>
          <w:sz w:val="24"/>
          <w:szCs w:val="24"/>
          <w:u w:val="single"/>
        </w:rPr>
        <w:t>方式申报债权</w:t>
      </w:r>
      <w:r>
        <w:rPr>
          <w:rFonts w:hint="eastAsia" w:ascii="宋体" w:hAnsi="宋体" w:eastAsia="宋体" w:cs="宋体"/>
          <w:b/>
          <w:bCs/>
          <w:sz w:val="24"/>
          <w:szCs w:val="24"/>
          <w:u w:val="single"/>
          <w:lang w:eastAsia="zh-CN"/>
        </w:rPr>
        <w:t>，</w:t>
      </w:r>
      <w:r>
        <w:rPr>
          <w:rFonts w:hint="eastAsia" w:ascii="宋体" w:hAnsi="宋体" w:eastAsia="宋体" w:cs="宋体"/>
          <w:sz w:val="24"/>
          <w:szCs w:val="24"/>
        </w:rPr>
        <w:t>债权审查过程中，管理人将根据审查情况联系债权申报人提供原件前往现场核对。</w:t>
      </w:r>
    </w:p>
    <w:p w14:paraId="6095D0BE">
      <w:pPr>
        <w:keepNext w:val="0"/>
        <w:keepLines w:val="0"/>
        <w:pageBreakBefore w:val="0"/>
        <w:widowControl w:val="0"/>
        <w:tabs>
          <w:tab w:val="left" w:pos="5688"/>
        </w:tabs>
        <w:kinsoku/>
        <w:wordWrap/>
        <w:overflowPunct/>
        <w:topLinePunct w:val="0"/>
        <w:autoSpaceDE/>
        <w:autoSpaceDN/>
        <w:bidi w:val="0"/>
        <w:spacing w:line="360" w:lineRule="auto"/>
        <w:ind w:firstLine="482" w:firstLineChars="200"/>
        <w:textAlignment w:val="auto"/>
        <w:rPr>
          <w:rFonts w:hint="default" w:ascii="宋体" w:hAnsi="宋体" w:eastAsia="宋体" w:cs="宋体"/>
          <w:sz w:val="24"/>
          <w:szCs w:val="24"/>
          <w:lang w:val="en-US" w:eastAsia="zh-CN"/>
        </w:rPr>
      </w:pPr>
      <w:r>
        <w:rPr>
          <w:rFonts w:hint="eastAsia" w:ascii="宋体" w:hAnsi="宋体" w:eastAsia="宋体" w:cs="宋体"/>
          <w:b/>
          <w:bCs/>
          <w:sz w:val="24"/>
          <w:szCs w:val="24"/>
          <w:lang w:val="en-US" w:eastAsia="zh-CN"/>
        </w:rPr>
        <w:t>注意：职工类债权人必须填写《职工债权调查登记表》。</w:t>
      </w:r>
    </w:p>
    <w:p w14:paraId="61BB2362">
      <w:pPr>
        <w:keepNext w:val="0"/>
        <w:keepLines w:val="0"/>
        <w:pageBreakBefore w:val="0"/>
        <w:widowControl w:val="0"/>
        <w:tabs>
          <w:tab w:val="left" w:pos="5688"/>
        </w:tabs>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邮寄及现场申报的联系方式如下：</w:t>
      </w:r>
    </w:p>
    <w:p w14:paraId="2D8438E2">
      <w:pPr>
        <w:keepNext w:val="0"/>
        <w:keepLines w:val="0"/>
        <w:pageBreakBefore w:val="0"/>
        <w:widowControl w:val="0"/>
        <w:tabs>
          <w:tab w:val="left" w:pos="5688"/>
        </w:tabs>
        <w:kinsoku/>
        <w:wordWrap/>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u w:val="single"/>
          <w:lang w:eastAsia="zh-CN"/>
        </w:rPr>
      </w:pPr>
      <w:r>
        <w:rPr>
          <w:rFonts w:hint="eastAsia" w:ascii="宋体" w:hAnsi="宋体" w:eastAsia="宋体" w:cs="宋体"/>
          <w:b/>
          <w:bCs/>
          <w:sz w:val="24"/>
          <w:szCs w:val="24"/>
          <w:u w:val="single"/>
          <w:lang w:val="en-US" w:eastAsia="zh-CN"/>
        </w:rPr>
        <w:t>邮寄地址：江苏省</w:t>
      </w:r>
      <w:r>
        <w:rPr>
          <w:rFonts w:hint="eastAsia" w:ascii="宋体" w:hAnsi="宋体" w:eastAsia="宋体" w:cs="宋体"/>
          <w:b/>
          <w:bCs/>
          <w:sz w:val="24"/>
          <w:szCs w:val="24"/>
          <w:u w:val="single"/>
        </w:rPr>
        <w:t>苏州市</w:t>
      </w:r>
      <w:r>
        <w:rPr>
          <w:rFonts w:hint="eastAsia" w:ascii="宋体" w:hAnsi="宋体" w:eastAsia="宋体" w:cs="宋体"/>
          <w:b/>
          <w:bCs/>
          <w:sz w:val="24"/>
          <w:szCs w:val="24"/>
          <w:u w:val="single"/>
          <w:lang w:val="en-US" w:eastAsia="zh-CN"/>
        </w:rPr>
        <w:t>苏州工业园区苏州大道西9号中海财富中心西塔901室江苏尚韬</w:t>
      </w:r>
      <w:r>
        <w:rPr>
          <w:rFonts w:hint="eastAsia" w:ascii="宋体" w:hAnsi="宋体" w:eastAsia="宋体" w:cs="宋体"/>
          <w:b/>
          <w:bCs/>
          <w:sz w:val="24"/>
          <w:szCs w:val="24"/>
          <w:u w:val="single"/>
        </w:rPr>
        <w:t>律师事务所</w:t>
      </w:r>
      <w:r>
        <w:rPr>
          <w:rFonts w:hint="eastAsia" w:ascii="宋体" w:hAnsi="宋体" w:eastAsia="宋体" w:cs="宋体"/>
          <w:b/>
          <w:bCs/>
          <w:sz w:val="24"/>
          <w:szCs w:val="24"/>
          <w:u w:val="single"/>
          <w:lang w:eastAsia="zh-CN"/>
        </w:rPr>
        <w:t>；</w:t>
      </w:r>
    </w:p>
    <w:p w14:paraId="0644378E">
      <w:pPr>
        <w:keepNext w:val="0"/>
        <w:keepLines w:val="0"/>
        <w:pageBreakBefore w:val="0"/>
        <w:widowControl w:val="0"/>
        <w:tabs>
          <w:tab w:val="left" w:pos="5688"/>
        </w:tabs>
        <w:kinsoku/>
        <w:wordWrap/>
        <w:overflowPunct/>
        <w:topLinePunct w:val="0"/>
        <w:autoSpaceDE/>
        <w:autoSpaceDN/>
        <w:bidi w:val="0"/>
        <w:spacing w:line="360" w:lineRule="auto"/>
        <w:ind w:firstLine="482" w:firstLineChars="200"/>
        <w:textAlignment w:val="auto"/>
        <w:rPr>
          <w:rFonts w:hint="default" w:ascii="宋体" w:hAnsi="宋体" w:eastAsia="宋体" w:cs="宋体"/>
          <w:b/>
          <w:bCs/>
          <w:sz w:val="24"/>
          <w:szCs w:val="24"/>
          <w:highlight w:val="none"/>
          <w:u w:val="single"/>
          <w:lang w:val="en-US"/>
        </w:rPr>
      </w:pPr>
      <w:r>
        <w:rPr>
          <w:rFonts w:hint="eastAsia" w:ascii="宋体" w:hAnsi="宋体" w:eastAsia="宋体" w:cs="宋体"/>
          <w:b/>
          <w:bCs/>
          <w:sz w:val="24"/>
          <w:szCs w:val="24"/>
          <w:u w:val="single"/>
          <w:lang w:bidi="ar"/>
        </w:rPr>
        <w:t>联系</w:t>
      </w:r>
      <w:r>
        <w:rPr>
          <w:rFonts w:hint="eastAsia" w:ascii="宋体" w:hAnsi="宋体" w:eastAsia="宋体" w:cs="宋体"/>
          <w:b/>
          <w:bCs/>
          <w:sz w:val="24"/>
          <w:szCs w:val="24"/>
          <w:u w:val="single"/>
          <w:lang w:val="en-US" w:eastAsia="zh-CN" w:bidi="ar"/>
        </w:rPr>
        <w:t>方式</w:t>
      </w:r>
      <w:r>
        <w:rPr>
          <w:rFonts w:hint="eastAsia" w:ascii="宋体" w:hAnsi="宋体" w:eastAsia="宋体" w:cs="宋体"/>
          <w:b/>
          <w:bCs/>
          <w:sz w:val="24"/>
          <w:szCs w:val="24"/>
          <w:highlight w:val="none"/>
          <w:u w:val="single"/>
          <w:lang w:bidi="ar"/>
        </w:rPr>
        <w:t>：</w:t>
      </w:r>
      <w:r>
        <w:rPr>
          <w:rFonts w:hint="eastAsia" w:ascii="宋体" w:hAnsi="宋体" w:eastAsia="宋体" w:cs="宋体"/>
          <w:b/>
          <w:bCs/>
          <w:sz w:val="24"/>
          <w:szCs w:val="24"/>
          <w:highlight w:val="none"/>
          <w:u w:val="single"/>
          <w:lang w:val="en-US" w:eastAsia="zh-CN" w:bidi="ar"/>
        </w:rPr>
        <w:t>杜律师18262010138</w:t>
      </w:r>
      <w:r>
        <w:rPr>
          <w:rFonts w:hint="eastAsia" w:ascii="宋体" w:hAnsi="宋体" w:eastAsia="宋体" w:cs="宋体"/>
          <w:b/>
          <w:bCs/>
          <w:sz w:val="24"/>
          <w:szCs w:val="24"/>
          <w:highlight w:val="none"/>
          <w:u w:val="single"/>
          <w:lang w:eastAsia="zh-CN" w:bidi="ar"/>
        </w:rPr>
        <w:t>；</w:t>
      </w:r>
      <w:r>
        <w:rPr>
          <w:rFonts w:hint="eastAsia" w:ascii="宋体" w:hAnsi="宋体" w:eastAsia="宋体" w:cs="宋体"/>
          <w:b/>
          <w:bCs/>
          <w:sz w:val="24"/>
          <w:szCs w:val="24"/>
          <w:highlight w:val="none"/>
          <w:u w:val="single"/>
          <w:lang w:val="en-US" w:eastAsia="zh-CN" w:bidi="ar"/>
        </w:rPr>
        <w:t>陈律师15295076532.</w:t>
      </w:r>
    </w:p>
    <w:p w14:paraId="6CF8EE47">
      <w:pPr>
        <w:keepNext w:val="0"/>
        <w:keepLines w:val="0"/>
        <w:pageBreakBefore w:val="0"/>
        <w:widowControl w:val="0"/>
        <w:tabs>
          <w:tab w:val="left" w:pos="5688"/>
        </w:tabs>
        <w:kinsoku/>
        <w:wordWrap/>
        <w:overflowPunct/>
        <w:topLinePunct w:val="0"/>
        <w:autoSpaceDE/>
        <w:autoSpaceDN/>
        <w:bidi w:val="0"/>
        <w:spacing w:line="360" w:lineRule="auto"/>
        <w:ind w:firstLine="480" w:firstLineChars="200"/>
        <w:textAlignment w:val="auto"/>
        <w:rPr>
          <w:rFonts w:hint="eastAsia" w:ascii="宋体" w:hAnsi="宋体" w:eastAsia="宋体" w:cs="宋体"/>
          <w:b/>
          <w:bCs/>
          <w:sz w:val="24"/>
          <w:szCs w:val="24"/>
          <w:lang w:val="en-US" w:eastAsia="zh-CN" w:bidi="ar"/>
        </w:rPr>
      </w:pPr>
      <w:r>
        <w:rPr>
          <w:rFonts w:hint="eastAsia" w:ascii="宋体" w:hAnsi="宋体" w:eastAsia="宋体" w:cs="宋体"/>
          <w:b w:val="0"/>
          <w:bCs w:val="0"/>
          <w:sz w:val="24"/>
          <w:szCs w:val="24"/>
          <w:u w:val="none"/>
          <w:lang w:val="en-US" w:eastAsia="zh-CN" w:bidi="ar"/>
        </w:rPr>
        <w:t>咨询</w:t>
      </w:r>
      <w:r>
        <w:rPr>
          <w:rFonts w:hint="eastAsia" w:ascii="宋体" w:hAnsi="宋体" w:eastAsia="宋体" w:cs="宋体"/>
          <w:sz w:val="24"/>
          <w:szCs w:val="24"/>
        </w:rPr>
        <w:t>时间为债权申报期限内工作日上午9</w:t>
      </w:r>
      <w:r>
        <w:rPr>
          <w:rFonts w:hint="eastAsia" w:ascii="宋体" w:hAnsi="宋体" w:eastAsia="宋体" w:cs="宋体"/>
          <w:sz w:val="24"/>
          <w:szCs w:val="24"/>
          <w:lang w:val="en-US"/>
        </w:rPr>
        <w:t>:</w:t>
      </w:r>
      <w:r>
        <w:rPr>
          <w:rFonts w:hint="eastAsia" w:ascii="宋体" w:hAnsi="宋体" w:eastAsia="宋体" w:cs="宋体"/>
          <w:sz w:val="24"/>
          <w:szCs w:val="24"/>
          <w:lang w:val="en-US" w:eastAsia="zh-CN"/>
        </w:rPr>
        <w:t>3</w:t>
      </w:r>
      <w:r>
        <w:rPr>
          <w:rFonts w:hint="eastAsia" w:ascii="宋体" w:hAnsi="宋体" w:eastAsia="宋体" w:cs="宋体"/>
          <w:sz w:val="24"/>
          <w:szCs w:val="24"/>
        </w:rPr>
        <w:t>0至1</w:t>
      </w:r>
      <w:r>
        <w:rPr>
          <w:rFonts w:hint="eastAsia" w:ascii="宋体" w:hAnsi="宋体" w:eastAsia="宋体" w:cs="宋体"/>
          <w:sz w:val="24"/>
          <w:szCs w:val="24"/>
          <w:lang w:val="en-US" w:eastAsia="zh-CN"/>
        </w:rPr>
        <w:t>2</w:t>
      </w:r>
      <w:r>
        <w:rPr>
          <w:rFonts w:hint="eastAsia" w:ascii="宋体" w:hAnsi="宋体" w:eastAsia="宋体" w:cs="宋体"/>
          <w:sz w:val="24"/>
          <w:szCs w:val="24"/>
        </w:rPr>
        <w:t>:</w:t>
      </w:r>
      <w:r>
        <w:rPr>
          <w:rFonts w:hint="eastAsia" w:ascii="宋体" w:hAnsi="宋体" w:eastAsia="宋体" w:cs="宋体"/>
          <w:sz w:val="24"/>
          <w:szCs w:val="24"/>
          <w:lang w:val="en-US" w:eastAsia="zh-CN"/>
        </w:rPr>
        <w:t>0</w:t>
      </w:r>
      <w:r>
        <w:rPr>
          <w:rFonts w:hint="eastAsia" w:ascii="宋体" w:hAnsi="宋体" w:eastAsia="宋体" w:cs="宋体"/>
          <w:sz w:val="24"/>
          <w:szCs w:val="24"/>
        </w:rPr>
        <w:t>0</w:t>
      </w:r>
      <w:r>
        <w:rPr>
          <w:rFonts w:hint="eastAsia" w:ascii="宋体" w:hAnsi="宋体" w:eastAsia="宋体" w:cs="宋体"/>
          <w:sz w:val="24"/>
          <w:szCs w:val="24"/>
          <w:lang w:eastAsia="zh-CN"/>
        </w:rPr>
        <w:t>，</w:t>
      </w:r>
      <w:r>
        <w:rPr>
          <w:rFonts w:hint="eastAsia" w:ascii="宋体" w:hAnsi="宋体" w:eastAsia="宋体" w:cs="宋体"/>
          <w:sz w:val="24"/>
          <w:szCs w:val="24"/>
        </w:rPr>
        <w:t>下午13:30至17:00</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如需至现场进行申报或咨询务必提前预约。</w:t>
      </w:r>
    </w:p>
    <w:p w14:paraId="15D4ED58">
      <w:pPr>
        <w:keepNext w:val="0"/>
        <w:keepLines w:val="0"/>
        <w:pageBreakBefore w:val="0"/>
        <w:widowControl w:val="0"/>
        <w:kinsoku/>
        <w:wordWrap/>
        <w:overflowPunct/>
        <w:topLinePunct w:val="0"/>
        <w:autoSpaceDE/>
        <w:autoSpaceDN/>
        <w:bidi w:val="0"/>
        <w:adjustRightInd w:val="0"/>
        <w:snapToGrid w:val="0"/>
        <w:spacing w:before="156" w:beforeLines="5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bidi="ar"/>
        </w:rPr>
        <w:t>债权人通过邮寄方式申报债权的，邮寄封面上注明“</w:t>
      </w:r>
      <w:r>
        <w:rPr>
          <w:rFonts w:hint="eastAsia" w:ascii="宋体" w:hAnsi="宋体" w:eastAsia="宋体" w:cs="宋体"/>
          <w:sz w:val="24"/>
          <w:szCs w:val="24"/>
          <w:lang w:val="en-US" w:eastAsia="zh-CN" w:bidi="ar"/>
        </w:rPr>
        <w:t>恒日公司</w:t>
      </w:r>
      <w:r>
        <w:rPr>
          <w:rFonts w:hint="eastAsia" w:ascii="宋体" w:hAnsi="宋体" w:eastAsia="宋体" w:cs="宋体"/>
          <w:sz w:val="24"/>
          <w:szCs w:val="24"/>
          <w:lang w:bidi="ar"/>
        </w:rPr>
        <w:t>”字样，保留邮寄底单备查。</w:t>
      </w:r>
      <w:r>
        <w:rPr>
          <w:rFonts w:hint="eastAsia" w:ascii="宋体" w:hAnsi="宋体" w:eastAsia="宋体" w:cs="宋体"/>
          <w:b/>
          <w:bCs/>
          <w:sz w:val="24"/>
          <w:szCs w:val="24"/>
          <w:lang w:bidi="ar"/>
        </w:rPr>
        <w:t>邮寄申报的请勿将原件提交，管理人会根据审核情况联系债权人另行提供原件核对。</w:t>
      </w:r>
    </w:p>
    <w:p w14:paraId="1A97F495">
      <w:pPr>
        <w:keepNext w:val="0"/>
        <w:keepLines w:val="0"/>
        <w:pageBreakBefore w:val="0"/>
        <w:widowControl w:val="0"/>
        <w:kinsoku/>
        <w:wordWrap/>
        <w:overflowPunct/>
        <w:topLinePunct w:val="0"/>
        <w:autoSpaceDE/>
        <w:autoSpaceDN/>
        <w:bidi w:val="0"/>
        <w:adjustRightInd w:val="0"/>
        <w:snapToGrid w:val="0"/>
        <w:spacing w:before="156" w:beforeLines="50" w:line="360" w:lineRule="auto"/>
        <w:ind w:firstLine="480" w:firstLineChars="20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管理人不接受债权人通过电话/手机短信/手机微信/电子邮件等方式申报债权。</w:t>
      </w:r>
    </w:p>
    <w:p w14:paraId="18FA5761">
      <w:pPr>
        <w:keepNext w:val="0"/>
        <w:keepLines w:val="0"/>
        <w:pageBreakBefore w:val="0"/>
        <w:widowControl w:val="0"/>
        <w:kinsoku/>
        <w:wordWrap/>
        <w:overflowPunct/>
        <w:topLinePunct w:val="0"/>
        <w:autoSpaceDE/>
        <w:autoSpaceDN/>
        <w:bidi w:val="0"/>
        <w:adjustRightInd/>
        <w:snapToGrid/>
        <w:spacing w:before="10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三</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债权</w:t>
      </w:r>
      <w:r>
        <w:rPr>
          <w:rFonts w:hint="eastAsia" w:ascii="宋体" w:hAnsi="宋体" w:eastAsia="宋体" w:cs="宋体"/>
          <w:b/>
          <w:bCs/>
          <w:sz w:val="24"/>
          <w:szCs w:val="24"/>
        </w:rPr>
        <w:t>申报注意事项</w:t>
      </w:r>
    </w:p>
    <w:p w14:paraId="5657937F">
      <w:pPr>
        <w:keepNext w:val="0"/>
        <w:keepLines w:val="0"/>
        <w:pageBreakBefore w:val="0"/>
        <w:widowControl w:val="0"/>
        <w:kinsoku/>
        <w:wordWrap/>
        <w:overflowPunct/>
        <w:topLinePunct w:val="0"/>
        <w:autoSpaceDE/>
        <w:autoSpaceDN/>
        <w:bidi w:val="0"/>
        <w:adjustRightInd w:val="0"/>
        <w:snapToGrid w:val="0"/>
        <w:spacing w:before="156" w:beforeLines="50" w:line="360" w:lineRule="auto"/>
        <w:ind w:firstLine="480" w:firstLineChars="200"/>
        <w:textAlignment w:val="auto"/>
        <w:rPr>
          <w:rFonts w:hint="eastAsia" w:ascii="宋体" w:hAnsi="宋体" w:eastAsia="宋体" w:cs="宋体"/>
          <w:sz w:val="24"/>
          <w:szCs w:val="24"/>
          <w:lang w:bidi="ar"/>
        </w:rPr>
      </w:pPr>
      <w:r>
        <w:rPr>
          <w:rFonts w:hint="eastAsia" w:ascii="宋体" w:hAnsi="宋体" w:eastAsia="宋体" w:cs="宋体"/>
          <w:sz w:val="24"/>
          <w:szCs w:val="24"/>
          <w:lang w:val="en-US" w:eastAsia="zh-CN" w:bidi="ar"/>
        </w:rPr>
        <w:t>1、</w:t>
      </w:r>
      <w:r>
        <w:rPr>
          <w:rFonts w:hint="eastAsia" w:ascii="宋体" w:hAnsi="宋体" w:eastAsia="宋体" w:cs="宋体"/>
          <w:sz w:val="24"/>
          <w:szCs w:val="24"/>
          <w:lang w:bidi="ar"/>
        </w:rPr>
        <w:t>申报人应当如实、详细填写破产清算债权申报表以及提供完整、真实有效的申报材料。</w:t>
      </w:r>
    </w:p>
    <w:p w14:paraId="4AF1CA72">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lang w:bidi="zh-CN"/>
        </w:rPr>
        <w:t>附利息的债权，</w:t>
      </w:r>
      <w:r>
        <w:rPr>
          <w:rFonts w:hint="eastAsia" w:ascii="宋体" w:hAnsi="宋体" w:eastAsia="宋体" w:cs="宋体"/>
          <w:b/>
          <w:bCs/>
          <w:sz w:val="24"/>
          <w:szCs w:val="24"/>
          <w:u w:val="single"/>
          <w:lang w:bidi="zh-CN"/>
        </w:rPr>
        <w:t>利息计算至法院受理破产清算程序之日即2026年2月25日</w:t>
      </w:r>
      <w:r>
        <w:rPr>
          <w:rFonts w:hint="eastAsia" w:ascii="宋体" w:hAnsi="宋体" w:eastAsia="宋体" w:cs="宋体"/>
          <w:sz w:val="24"/>
          <w:szCs w:val="24"/>
        </w:rPr>
        <w:t>。附条件、附期限的债权和诉讼、仲裁未决的债权，债权人可以申报。</w:t>
      </w:r>
    </w:p>
    <w:p w14:paraId="66957429">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债权人申报债权时，应当书面说明债权的数额和有无财产担保，并提交有关证据（包括但不限于他项权利证书）。申报的债权是连带债权的，应当说明。</w:t>
      </w:r>
    </w:p>
    <w:p w14:paraId="0BB9B79E">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连带债权人可以由其中一人代表全体连带债权人申报债权，也可以共同申报债权。</w:t>
      </w:r>
    </w:p>
    <w:p w14:paraId="5FA1B4D2">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债务人的保证人或者其他连带债务人已经代替债务人清偿债务的，以其对债务人的求偿权申报债权。</w:t>
      </w:r>
    </w:p>
    <w:p w14:paraId="406456E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债务人的保证人或者其他连带债务人尚未代替债务人清偿债务的，以其对债务人的将来求偿权申报债权。但是，债权人已经向管理人申报全部债权的除外。</w:t>
      </w:r>
    </w:p>
    <w:p w14:paraId="21F9B5E9">
      <w:pPr>
        <w:keepNext w:val="0"/>
        <w:keepLines w:val="0"/>
        <w:pageBreakBefore w:val="0"/>
        <w:widowControl w:val="0"/>
        <w:kinsoku/>
        <w:wordWrap/>
        <w:overflowPunct/>
        <w:topLinePunct w:val="0"/>
        <w:autoSpaceDE/>
        <w:autoSpaceDN/>
        <w:bidi w:val="0"/>
        <w:adjustRightInd w:val="0"/>
        <w:snapToGrid w:val="0"/>
        <w:spacing w:before="156" w:beforeLines="50" w:line="360" w:lineRule="auto"/>
        <w:ind w:firstLine="480" w:firstLineChars="200"/>
        <w:textAlignment w:val="auto"/>
        <w:rPr>
          <w:rFonts w:hint="eastAsia" w:ascii="宋体" w:hAnsi="宋体" w:eastAsia="宋体" w:cs="宋体"/>
          <w:sz w:val="24"/>
          <w:szCs w:val="24"/>
          <w:lang w:bidi="ar"/>
        </w:rPr>
      </w:pPr>
      <w:r>
        <w:rPr>
          <w:rFonts w:hint="eastAsia" w:ascii="宋体" w:hAnsi="宋体" w:eastAsia="宋体" w:cs="宋体"/>
          <w:sz w:val="24"/>
          <w:szCs w:val="24"/>
          <w:lang w:val="en-US" w:eastAsia="zh-CN" w:bidi="ar"/>
        </w:rPr>
        <w:t>7、</w:t>
      </w:r>
      <w:r>
        <w:rPr>
          <w:rFonts w:hint="eastAsia" w:ascii="宋体" w:hAnsi="宋体" w:eastAsia="宋体" w:cs="宋体"/>
          <w:sz w:val="24"/>
          <w:szCs w:val="24"/>
          <w:lang w:bidi="ar"/>
        </w:rPr>
        <w:t>申报材料将由管理人进行登记造册后，严格审查、编制成表。申报人应当积极配合管理人的审核，如实回答管理人的询问、核对。</w:t>
      </w:r>
    </w:p>
    <w:p w14:paraId="319DF7FB">
      <w:pPr>
        <w:keepNext w:val="0"/>
        <w:keepLines w:val="0"/>
        <w:pageBreakBefore w:val="0"/>
        <w:widowControl w:val="0"/>
        <w:kinsoku/>
        <w:wordWrap/>
        <w:overflowPunct/>
        <w:topLinePunct w:val="0"/>
        <w:autoSpaceDE/>
        <w:autoSpaceDN/>
        <w:bidi w:val="0"/>
        <w:adjustRightInd w:val="0"/>
        <w:snapToGrid w:val="0"/>
        <w:spacing w:before="156" w:beforeLines="50" w:line="360" w:lineRule="auto"/>
        <w:ind w:firstLine="480" w:firstLineChars="200"/>
        <w:textAlignment w:val="auto"/>
        <w:rPr>
          <w:rFonts w:hint="eastAsia" w:ascii="宋体" w:hAnsi="宋体" w:eastAsia="宋体" w:cs="宋体"/>
          <w:sz w:val="24"/>
          <w:szCs w:val="24"/>
          <w:lang w:eastAsia="zh-CN" w:bidi="ar"/>
        </w:rPr>
      </w:pPr>
      <w:r>
        <w:rPr>
          <w:rFonts w:hint="eastAsia" w:ascii="宋体" w:hAnsi="宋体" w:eastAsia="宋体" w:cs="宋体"/>
          <w:sz w:val="24"/>
          <w:szCs w:val="24"/>
          <w:lang w:val="en-US" w:eastAsia="zh-CN" w:bidi="ar"/>
        </w:rPr>
        <w:t>8、</w:t>
      </w:r>
      <w:r>
        <w:rPr>
          <w:rFonts w:hint="eastAsia" w:ascii="宋体" w:hAnsi="宋体" w:eastAsia="宋体" w:cs="宋体"/>
          <w:sz w:val="24"/>
          <w:szCs w:val="24"/>
          <w:lang w:bidi="ar"/>
        </w:rPr>
        <w:t>请在</w:t>
      </w:r>
      <w:r>
        <w:rPr>
          <w:rFonts w:hint="eastAsia" w:ascii="宋体" w:hAnsi="宋体" w:eastAsia="宋体" w:cs="宋体"/>
          <w:b/>
          <w:bCs/>
          <w:sz w:val="24"/>
          <w:szCs w:val="24"/>
          <w:highlight w:val="none"/>
          <w:lang w:eastAsia="zh-CN" w:bidi="ar"/>
        </w:rPr>
        <w:t>2026年4月15日</w:t>
      </w:r>
      <w:r>
        <w:rPr>
          <w:rFonts w:hint="eastAsia" w:ascii="宋体" w:hAnsi="宋体" w:eastAsia="宋体" w:cs="宋体"/>
          <w:b/>
          <w:bCs/>
          <w:sz w:val="24"/>
          <w:szCs w:val="24"/>
          <w:highlight w:val="none"/>
          <w:lang w:bidi="ar"/>
        </w:rPr>
        <w:t>前</w:t>
      </w:r>
      <w:r>
        <w:rPr>
          <w:rFonts w:hint="eastAsia" w:ascii="宋体" w:hAnsi="宋体" w:eastAsia="宋体" w:cs="宋体"/>
          <w:sz w:val="24"/>
          <w:szCs w:val="24"/>
          <w:lang w:bidi="ar"/>
        </w:rPr>
        <w:t>至管理人处完成登记</w:t>
      </w:r>
      <w:r>
        <w:rPr>
          <w:rFonts w:hint="eastAsia" w:ascii="宋体" w:hAnsi="宋体" w:eastAsia="宋体" w:cs="宋体"/>
          <w:sz w:val="24"/>
          <w:szCs w:val="24"/>
          <w:lang w:eastAsia="zh-CN" w:bidi="ar"/>
        </w:rPr>
        <w:t>。</w:t>
      </w:r>
    </w:p>
    <w:p w14:paraId="75156702">
      <w:pPr>
        <w:keepNext w:val="0"/>
        <w:keepLines w:val="0"/>
        <w:pageBreakBefore w:val="0"/>
        <w:widowControl w:val="0"/>
        <w:kinsoku/>
        <w:wordWrap/>
        <w:overflowPunct/>
        <w:topLinePunct w:val="0"/>
        <w:autoSpaceDE/>
        <w:autoSpaceDN/>
        <w:bidi w:val="0"/>
        <w:adjustRightInd/>
        <w:snapToGrid/>
        <w:spacing w:before="10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四</w:t>
      </w:r>
      <w:r>
        <w:rPr>
          <w:rFonts w:hint="eastAsia" w:ascii="宋体" w:hAnsi="宋体" w:eastAsia="宋体" w:cs="宋体"/>
          <w:b/>
          <w:bCs/>
          <w:sz w:val="24"/>
          <w:szCs w:val="24"/>
        </w:rPr>
        <w:t>、虚假申报债权的后果</w:t>
      </w:r>
    </w:p>
    <w:p w14:paraId="0735E075">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根据《关于办理虚假诉讼刑事案件适用法律若干问题的解释》之规定，“在破产案件审理过程中申报捏造的债权的”属于刑法第三百零七条之一第一款规定的“以捏造的事实提起民事诉讼”的犯罪行为。</w:t>
      </w:r>
    </w:p>
    <w:p w14:paraId="0EDEE1AC">
      <w:pPr>
        <w:keepNext w:val="0"/>
        <w:keepLines w:val="0"/>
        <w:pageBreakBefore w:val="0"/>
        <w:widowControl w:val="0"/>
        <w:kinsoku/>
        <w:wordWrap/>
        <w:overflowPunct/>
        <w:topLinePunct w:val="0"/>
        <w:autoSpaceDE/>
        <w:autoSpaceDN/>
        <w:bidi w:val="0"/>
        <w:adjustRightInd/>
        <w:snapToGrid/>
        <w:spacing w:before="10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、债权人会议</w:t>
      </w:r>
    </w:p>
    <w:p w14:paraId="2F79F31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第一次债权人会议将于</w:t>
      </w:r>
      <w:r>
        <w:rPr>
          <w:rFonts w:hint="eastAsia" w:ascii="宋体" w:hAnsi="宋体" w:eastAsia="宋体" w:cs="宋体"/>
          <w:b/>
          <w:bCs/>
          <w:sz w:val="24"/>
          <w:szCs w:val="24"/>
          <w:highlight w:val="none"/>
          <w:lang w:val="en-US" w:eastAsia="zh-CN"/>
        </w:rPr>
        <w:t>2026年4月23日</w:t>
      </w:r>
      <w:r>
        <w:rPr>
          <w:rFonts w:hint="eastAsia" w:ascii="宋体" w:hAnsi="宋体" w:eastAsia="宋体" w:cs="宋体"/>
          <w:sz w:val="24"/>
          <w:szCs w:val="24"/>
          <w:highlight w:val="none"/>
          <w:lang w:val="en-US" w:eastAsia="zh-CN"/>
        </w:rPr>
        <w:t>13时30分在苏州市姑苏区人民法院第34法庭召开（召开方式由管理人另行通知）。</w:t>
      </w:r>
    </w:p>
    <w:p w14:paraId="41C0A0AA">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特此通知。</w:t>
      </w:r>
    </w:p>
    <w:p w14:paraId="26BBA450">
      <w:pPr>
        <w:keepNext w:val="0"/>
        <w:keepLines w:val="0"/>
        <w:pageBreakBefore w:val="0"/>
        <w:widowControl w:val="0"/>
        <w:kinsoku/>
        <w:wordWrap/>
        <w:overflowPunct/>
        <w:topLinePunct w:val="0"/>
        <w:autoSpaceDE/>
        <w:autoSpaceDN/>
        <w:bidi w:val="0"/>
        <w:adjustRightInd w:val="0"/>
        <w:snapToGrid w:val="0"/>
        <w:spacing w:before="156" w:beforeLines="50" w:line="360" w:lineRule="auto"/>
        <w:jc w:val="right"/>
        <w:textAlignment w:val="auto"/>
        <w:rPr>
          <w:rFonts w:hint="eastAsia" w:ascii="宋体" w:hAnsi="宋体" w:eastAsia="宋体" w:cs="宋体"/>
          <w:sz w:val="24"/>
          <w:szCs w:val="24"/>
        </w:rPr>
      </w:pPr>
      <w:r>
        <w:rPr>
          <w:rFonts w:hint="eastAsia" w:ascii="宋体" w:hAnsi="宋体" w:eastAsia="宋体" w:cs="宋体"/>
          <w:sz w:val="24"/>
          <w:szCs w:val="24"/>
          <w:lang w:eastAsia="zh-CN" w:bidi="ar"/>
        </w:rPr>
        <w:t>苏州恒日自动化科技有限公司</w:t>
      </w:r>
      <w:r>
        <w:rPr>
          <w:rFonts w:hint="eastAsia" w:ascii="宋体" w:hAnsi="宋体" w:eastAsia="宋体" w:cs="宋体"/>
          <w:sz w:val="24"/>
          <w:szCs w:val="24"/>
          <w:lang w:bidi="ar"/>
        </w:rPr>
        <w:t>管理人</w:t>
      </w:r>
    </w:p>
    <w:p w14:paraId="0D0FB1AD">
      <w:pPr>
        <w:keepNext w:val="0"/>
        <w:keepLines w:val="0"/>
        <w:pageBreakBefore w:val="0"/>
        <w:widowControl w:val="0"/>
        <w:kinsoku/>
        <w:wordWrap/>
        <w:overflowPunct/>
        <w:topLinePunct w:val="0"/>
        <w:autoSpaceDE/>
        <w:autoSpaceDN/>
        <w:bidi w:val="0"/>
        <w:adjustRightInd w:val="0"/>
        <w:snapToGrid w:val="0"/>
        <w:spacing w:before="156" w:beforeLines="50" w:line="360" w:lineRule="auto"/>
        <w:jc w:val="righ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bidi="ar"/>
        </w:rPr>
        <w:t>2026年3月</w:t>
      </w:r>
    </w:p>
    <w:p w14:paraId="63001B59">
      <w:pPr>
        <w:keepNext w:val="0"/>
        <w:keepLines w:val="0"/>
        <w:pageBreakBefore w:val="0"/>
        <w:widowControl w:val="0"/>
        <w:kinsoku/>
        <w:wordWrap/>
        <w:overflowPunct/>
        <w:topLinePunct w:val="0"/>
        <w:autoSpaceDE/>
        <w:autoSpaceDN/>
        <w:bidi w:val="0"/>
        <w:adjustRightInd w:val="0"/>
        <w:snapToGrid w:val="0"/>
        <w:spacing w:before="156" w:beforeLines="50"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bidi="ar"/>
        </w:rPr>
        <w:t>管理人办公地址：</w:t>
      </w:r>
      <w:r>
        <w:rPr>
          <w:rFonts w:hint="eastAsia" w:ascii="宋体" w:hAnsi="宋体" w:eastAsia="宋体" w:cs="宋体"/>
          <w:sz w:val="24"/>
          <w:szCs w:val="24"/>
          <w:lang w:val="en-US" w:eastAsia="zh-CN" w:bidi="ar"/>
        </w:rPr>
        <w:t>江苏省</w:t>
      </w:r>
      <w:r>
        <w:rPr>
          <w:rFonts w:hint="eastAsia" w:ascii="宋体" w:hAnsi="宋体" w:eastAsia="宋体" w:cs="宋体"/>
          <w:sz w:val="24"/>
          <w:szCs w:val="24"/>
          <w:lang w:bidi="ar"/>
        </w:rPr>
        <w:t>苏州市</w:t>
      </w:r>
      <w:r>
        <w:rPr>
          <w:rFonts w:hint="eastAsia" w:ascii="宋体" w:hAnsi="宋体" w:eastAsia="宋体" w:cs="宋体"/>
          <w:sz w:val="24"/>
          <w:szCs w:val="24"/>
          <w:lang w:val="en-US" w:eastAsia="zh-CN" w:bidi="ar"/>
        </w:rPr>
        <w:t>苏州</w:t>
      </w:r>
      <w:r>
        <w:rPr>
          <w:rFonts w:hint="eastAsia" w:ascii="宋体" w:hAnsi="宋体" w:eastAsia="宋体" w:cs="宋体"/>
          <w:sz w:val="24"/>
          <w:szCs w:val="24"/>
          <w:lang w:bidi="ar"/>
        </w:rPr>
        <w:t>工业园区苏州大道西9号中海财富中心</w:t>
      </w:r>
      <w:r>
        <w:rPr>
          <w:rFonts w:hint="eastAsia" w:ascii="宋体" w:hAnsi="宋体" w:eastAsia="宋体" w:cs="宋体"/>
          <w:sz w:val="24"/>
          <w:szCs w:val="24"/>
          <w:lang w:val="en-US" w:eastAsia="zh-CN" w:bidi="ar"/>
        </w:rPr>
        <w:t>西塔901室江苏尚韬律师事务所</w:t>
      </w:r>
    </w:p>
    <w:p w14:paraId="21595E9B">
      <w:pPr>
        <w:keepNext w:val="0"/>
        <w:keepLines w:val="0"/>
        <w:pageBreakBefore w:val="0"/>
        <w:widowControl w:val="0"/>
        <w:kinsoku/>
        <w:wordWrap/>
        <w:overflowPunct/>
        <w:topLinePunct w:val="0"/>
        <w:autoSpaceDE/>
        <w:autoSpaceDN/>
        <w:bidi w:val="0"/>
        <w:adjustRightInd w:val="0"/>
        <w:snapToGrid w:val="0"/>
        <w:spacing w:before="156" w:beforeLines="50"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bidi="ar"/>
        </w:rPr>
        <w:t>邮编：2150</w:t>
      </w:r>
      <w:r>
        <w:rPr>
          <w:rFonts w:hint="eastAsia" w:ascii="宋体" w:hAnsi="宋体" w:eastAsia="宋体" w:cs="宋体"/>
          <w:sz w:val="24"/>
          <w:szCs w:val="24"/>
          <w:lang w:val="en-US" w:eastAsia="zh-CN" w:bidi="ar"/>
        </w:rPr>
        <w:t>21</w:t>
      </w:r>
    </w:p>
    <w:p w14:paraId="43D39CC2">
      <w:pPr>
        <w:keepNext w:val="0"/>
        <w:keepLines w:val="0"/>
        <w:pageBreakBefore w:val="0"/>
        <w:widowControl w:val="0"/>
        <w:kinsoku/>
        <w:wordWrap/>
        <w:overflowPunct/>
        <w:topLinePunct w:val="0"/>
        <w:autoSpaceDE/>
        <w:autoSpaceDN/>
        <w:bidi w:val="0"/>
        <w:adjustRightInd w:val="0"/>
        <w:snapToGrid w:val="0"/>
        <w:spacing w:before="156" w:beforeLines="50" w:line="360" w:lineRule="auto"/>
        <w:textAlignment w:val="auto"/>
        <w:rPr>
          <w:rFonts w:hint="eastAsia" w:ascii="宋体" w:hAnsi="宋体" w:eastAsia="宋体" w:cs="宋体"/>
          <w:sz w:val="24"/>
          <w:szCs w:val="24"/>
          <w:highlight w:val="none"/>
          <w:lang w:val="en-US" w:eastAsia="zh-CN" w:bidi="ar"/>
        </w:rPr>
      </w:pPr>
      <w:r>
        <w:rPr>
          <w:rFonts w:hint="eastAsia" w:ascii="宋体" w:hAnsi="宋体" w:eastAsia="宋体" w:cs="宋体"/>
          <w:sz w:val="24"/>
          <w:szCs w:val="24"/>
          <w:lang w:bidi="ar"/>
        </w:rPr>
        <w:t>联系</w:t>
      </w:r>
      <w:r>
        <w:rPr>
          <w:rFonts w:hint="eastAsia" w:ascii="宋体" w:hAnsi="宋体" w:eastAsia="宋体" w:cs="宋体"/>
          <w:sz w:val="24"/>
          <w:szCs w:val="24"/>
          <w:lang w:val="en-US" w:eastAsia="zh-CN" w:bidi="ar"/>
        </w:rPr>
        <w:t>方式</w:t>
      </w:r>
      <w:r>
        <w:rPr>
          <w:rFonts w:hint="eastAsia" w:ascii="宋体" w:hAnsi="宋体" w:eastAsia="宋体" w:cs="宋体"/>
          <w:sz w:val="24"/>
          <w:szCs w:val="24"/>
          <w:lang w:bidi="ar"/>
        </w:rPr>
        <w:t>：</w:t>
      </w:r>
      <w:r>
        <w:rPr>
          <w:rFonts w:hint="eastAsia" w:ascii="宋体" w:hAnsi="宋体" w:eastAsia="宋体" w:cs="宋体"/>
          <w:sz w:val="24"/>
          <w:szCs w:val="24"/>
          <w:lang w:val="en-US" w:eastAsia="zh-CN" w:bidi="ar"/>
        </w:rPr>
        <w:t>杜律师 18262010138</w:t>
      </w:r>
      <w:r>
        <w:rPr>
          <w:rFonts w:hint="eastAsia" w:ascii="宋体" w:hAnsi="宋体" w:eastAsia="宋体" w:cs="宋体"/>
          <w:sz w:val="24"/>
          <w:szCs w:val="24"/>
          <w:highlight w:val="none"/>
          <w:lang w:val="en-US" w:eastAsia="zh-CN" w:bidi="ar"/>
        </w:rPr>
        <w:t>；陈律师 15295076532.</w:t>
      </w:r>
    </w:p>
    <w:p w14:paraId="3ADB3DD3">
      <w:pPr>
        <w:rPr>
          <w:rFonts w:hint="eastAsia" w:ascii="宋体" w:hAnsi="宋体" w:eastAsia="宋体" w:cs="宋体"/>
          <w:sz w:val="24"/>
          <w:szCs w:val="24"/>
          <w:highlight w:val="none"/>
          <w:lang w:val="en-US" w:eastAsia="zh-CN" w:bidi="ar"/>
        </w:rPr>
      </w:pPr>
      <w:r>
        <w:rPr>
          <w:rFonts w:hint="eastAsia" w:ascii="宋体" w:hAnsi="宋体" w:eastAsia="宋体" w:cs="宋体"/>
          <w:sz w:val="24"/>
          <w:szCs w:val="24"/>
          <w:highlight w:val="none"/>
          <w:lang w:val="en-US" w:eastAsia="zh-CN" w:bidi="ar"/>
        </w:rPr>
        <w:br w:type="page"/>
      </w:r>
    </w:p>
    <w:p w14:paraId="41212A32">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附件</w:t>
      </w:r>
      <w:r>
        <w:rPr>
          <w:rFonts w:hint="eastAsia" w:ascii="宋体" w:hAnsi="宋体" w:eastAsia="宋体" w:cs="宋体"/>
          <w:b/>
          <w:bCs/>
          <w:sz w:val="24"/>
          <w:szCs w:val="24"/>
          <w:lang w:eastAsia="zh-CN"/>
        </w:rPr>
        <w:t>：</w:t>
      </w:r>
    </w:p>
    <w:p w14:paraId="6EE96695">
      <w:pPr>
        <w:keepNext w:val="0"/>
        <w:keepLines w:val="0"/>
        <w:pageBreakBefore w:val="0"/>
        <w:widowControl w:val="0"/>
        <w:numPr>
          <w:ilvl w:val="0"/>
          <w:numId w:val="1"/>
        </w:numPr>
        <w:kinsoku/>
        <w:wordWrap/>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法律文书</w:t>
      </w:r>
      <w:r>
        <w:rPr>
          <w:rFonts w:hint="eastAsia" w:ascii="宋体" w:hAnsi="宋体" w:eastAsia="宋体" w:cs="宋体"/>
          <w:b/>
          <w:bCs/>
          <w:sz w:val="24"/>
          <w:szCs w:val="24"/>
        </w:rPr>
        <w:t>请自行查阅下载，可下载电子文档</w:t>
      </w:r>
      <w:r>
        <w:rPr>
          <w:rFonts w:hint="eastAsia" w:ascii="宋体" w:hAnsi="宋体" w:eastAsia="宋体" w:cs="宋体"/>
          <w:b/>
          <w:bCs/>
          <w:sz w:val="24"/>
          <w:szCs w:val="24"/>
          <w:lang w:eastAsia="zh-CN"/>
        </w:rPr>
        <w:t>；</w:t>
      </w:r>
    </w:p>
    <w:p w14:paraId="3C30A9B8">
      <w:pPr>
        <w:keepNext w:val="0"/>
        <w:keepLines w:val="0"/>
        <w:pageBreakBefore w:val="0"/>
        <w:widowControl w:val="0"/>
        <w:numPr>
          <w:ilvl w:val="0"/>
          <w:numId w:val="1"/>
        </w:numPr>
        <w:kinsoku/>
        <w:wordWrap/>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非职工类债权人建议扫码自行申报债权。</w:t>
      </w:r>
    </w:p>
    <w:p w14:paraId="1DF9BFAA">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 xml:space="preserve">  </w:t>
      </w:r>
    </w:p>
    <w:p w14:paraId="5A303A02">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drawing>
          <wp:inline distT="0" distB="0" distL="114300" distR="114300">
            <wp:extent cx="1953260" cy="1953260"/>
            <wp:effectExtent l="0" t="0" r="3175" b="3175"/>
            <wp:docPr id="2" name="图片 2" descr="法院文书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法院文书二维码"/>
                    <pic:cNvPicPr>
                      <a:picLocks noChangeAspect="1"/>
                    </pic:cNvPicPr>
                  </pic:nvPicPr>
                  <pic:blipFill>
                    <a:blip r:embed="rId8"/>
                    <a:stretch>
                      <a:fillRect/>
                    </a:stretch>
                  </pic:blipFill>
                  <pic:spPr>
                    <a:xfrm>
                      <a:off x="0" y="0"/>
                      <a:ext cx="1953260" cy="1953260"/>
                    </a:xfrm>
                    <a:prstGeom prst="rect">
                      <a:avLst/>
                    </a:prstGeom>
                  </pic:spPr>
                </pic:pic>
              </a:graphicData>
            </a:graphic>
          </wp:inline>
        </w:drawing>
      </w:r>
    </w:p>
    <w:p w14:paraId="688270FB">
      <w:pPr>
        <w:keepNext w:val="0"/>
        <w:keepLines w:val="0"/>
        <w:pageBreakBefore w:val="0"/>
        <w:widowControl w:val="0"/>
        <w:kinsoku/>
        <w:wordWrap/>
        <w:overflowPunct/>
        <w:topLinePunct w:val="0"/>
        <w:autoSpaceDE/>
        <w:autoSpaceDN/>
        <w:bidi w:val="0"/>
        <w:spacing w:line="360" w:lineRule="auto"/>
        <w:ind w:firstLine="4080" w:firstLineChars="1700"/>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1.法律文书</w:t>
      </w:r>
      <w:r>
        <w:rPr>
          <w:rFonts w:hint="eastAsia" w:ascii="宋体" w:hAnsi="宋体" w:eastAsia="宋体" w:cs="宋体"/>
          <w:b w:val="0"/>
          <w:bCs w:val="0"/>
          <w:sz w:val="24"/>
          <w:szCs w:val="24"/>
          <w:lang w:eastAsia="zh-CN"/>
        </w:rPr>
        <w:t>）</w:t>
      </w:r>
    </w:p>
    <w:p w14:paraId="7A27FB27">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sz w:val="24"/>
          <w:szCs w:val="24"/>
        </w:rPr>
      </w:pPr>
    </w:p>
    <w:p w14:paraId="25457ACC">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sz w:val="24"/>
          <w:szCs w:val="24"/>
          <w:lang w:val="en-US" w:bidi="ar"/>
        </w:rPr>
      </w:pPr>
      <w:r>
        <w:rPr>
          <w:rFonts w:hint="eastAsia" w:ascii="宋体" w:hAnsi="宋体" w:eastAsia="宋体" w:cs="宋体"/>
          <w:sz w:val="24"/>
          <w:szCs w:val="24"/>
          <w:lang w:val="en-US" w:eastAsia="zh-CN" w:bidi="ar"/>
        </w:rPr>
        <w:t xml:space="preserve">              </w:t>
      </w:r>
      <w:bookmarkStart w:id="6" w:name="_GoBack"/>
      <w:bookmarkEnd w:id="6"/>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val="en-US" w:bidi="ar"/>
        </w:rPr>
        <w:drawing>
          <wp:inline distT="0" distB="0" distL="114300" distR="114300">
            <wp:extent cx="2835910" cy="3883660"/>
            <wp:effectExtent l="0" t="0" r="3810" b="4445"/>
            <wp:docPr id="3" name="图片 3" descr="自主申报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自主申报二维码"/>
                    <pic:cNvPicPr>
                      <a:picLocks noChangeAspect="1"/>
                    </pic:cNvPicPr>
                  </pic:nvPicPr>
                  <pic:blipFill>
                    <a:blip r:embed="rId9"/>
                    <a:stretch>
                      <a:fillRect/>
                    </a:stretch>
                  </pic:blipFill>
                  <pic:spPr>
                    <a:xfrm>
                      <a:off x="0" y="0"/>
                      <a:ext cx="2835910" cy="3883660"/>
                    </a:xfrm>
                    <a:prstGeom prst="rect">
                      <a:avLst/>
                    </a:prstGeom>
                  </pic:spPr>
                </pic:pic>
              </a:graphicData>
            </a:graphic>
          </wp:inline>
        </w:drawing>
      </w:r>
    </w:p>
    <w:p w14:paraId="2FA3042C">
      <w:pPr>
        <w:keepNext w:val="0"/>
        <w:keepLines w:val="0"/>
        <w:pageBreakBefore w:val="0"/>
        <w:widowControl w:val="0"/>
        <w:kinsoku/>
        <w:wordWrap/>
        <w:overflowPunct/>
        <w:topLinePunct w:val="0"/>
        <w:autoSpaceDE/>
        <w:autoSpaceDN/>
        <w:bidi w:val="0"/>
        <w:spacing w:line="360" w:lineRule="auto"/>
        <w:ind w:firstLine="4320" w:firstLineChars="1800"/>
        <w:jc w:val="both"/>
        <w:textAlignment w:val="auto"/>
        <w:rPr>
          <w:rFonts w:hint="eastAsia" w:ascii="宋体" w:hAnsi="宋体" w:eastAsia="宋体" w:cs="宋体"/>
          <w:sz w:val="24"/>
          <w:szCs w:val="24"/>
          <w:lang w:eastAsia="zh-CN" w:bidi="ar"/>
        </w:rPr>
      </w:pPr>
      <w:r>
        <w:rPr>
          <w:rFonts w:hint="eastAsia" w:ascii="宋体" w:hAnsi="宋体" w:eastAsia="宋体" w:cs="宋体"/>
          <w:sz w:val="24"/>
          <w:szCs w:val="24"/>
          <w:lang w:eastAsia="zh-CN" w:bidi="ar"/>
        </w:rPr>
        <w:t>（</w:t>
      </w:r>
      <w:r>
        <w:rPr>
          <w:rFonts w:hint="eastAsia" w:ascii="宋体" w:hAnsi="宋体" w:eastAsia="宋体" w:cs="宋体"/>
          <w:sz w:val="24"/>
          <w:szCs w:val="24"/>
          <w:lang w:val="en-US" w:eastAsia="zh-CN" w:bidi="ar"/>
        </w:rPr>
        <w:t>2.申报债权</w:t>
      </w:r>
      <w:r>
        <w:rPr>
          <w:rFonts w:hint="eastAsia" w:ascii="宋体" w:hAnsi="宋体" w:eastAsia="宋体" w:cs="宋体"/>
          <w:sz w:val="24"/>
          <w:szCs w:val="24"/>
          <w:lang w:eastAsia="zh-CN" w:bidi="ar"/>
        </w:rPr>
        <w:t>）</w:t>
      </w:r>
    </w:p>
    <w:p w14:paraId="6B2F8E81">
      <w:pPr>
        <w:jc w:val="center"/>
        <w:rPr>
          <w:rFonts w:hint="eastAsia" w:ascii="宋体" w:hAnsi="宋体" w:eastAsia="宋体" w:cs="宋体"/>
          <w:b/>
          <w:bCs/>
          <w:sz w:val="28"/>
          <w:szCs w:val="28"/>
        </w:rPr>
      </w:pPr>
      <w:r>
        <w:rPr>
          <w:rFonts w:hint="eastAsia" w:ascii="宋体" w:hAnsi="宋体" w:eastAsia="宋体" w:cs="宋体"/>
          <w:sz w:val="24"/>
          <w:szCs w:val="24"/>
          <w:lang w:eastAsia="zh-CN" w:bidi="ar"/>
        </w:rPr>
        <w:br w:type="page"/>
      </w:r>
      <w:r>
        <w:rPr>
          <w:rFonts w:hint="eastAsia" w:ascii="宋体" w:hAnsi="宋体" w:eastAsia="宋体" w:cs="宋体"/>
          <w:b/>
          <w:bCs/>
          <w:sz w:val="28"/>
          <w:szCs w:val="28"/>
        </w:rPr>
        <w:t>债权申报指引</w:t>
      </w:r>
    </w:p>
    <w:p w14:paraId="0AF0A84B">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p>
    <w:p w14:paraId="1AAF8FC1">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为保证</w:t>
      </w:r>
      <w:r>
        <w:rPr>
          <w:rFonts w:hint="eastAsia" w:ascii="宋体" w:hAnsi="宋体" w:eastAsia="宋体" w:cs="宋体"/>
          <w:sz w:val="24"/>
          <w:szCs w:val="24"/>
          <w:lang w:val="en-US" w:eastAsia="zh-CN"/>
        </w:rPr>
        <w:t>苏州恒日自动化科技有限公司</w:t>
      </w:r>
      <w:r>
        <w:rPr>
          <w:rFonts w:hint="eastAsia" w:ascii="宋体" w:hAnsi="宋体" w:eastAsia="宋体" w:cs="宋体"/>
          <w:sz w:val="24"/>
          <w:szCs w:val="24"/>
        </w:rPr>
        <w:t>债权申报登记工作合法、有序进行，现根据有关法律法规之规定，就债权申报事宜制定如下指引，债权人应根据实际情况并按指引要求及时申报债权。</w:t>
      </w:r>
    </w:p>
    <w:p w14:paraId="733C128B">
      <w:pPr>
        <w:keepNext w:val="0"/>
        <w:keepLines w:val="0"/>
        <w:pageBreakBefore w:val="0"/>
        <w:kinsoku/>
        <w:overflowPunct/>
        <w:topLinePunct w:val="0"/>
        <w:autoSpaceDE/>
        <w:autoSpaceDN/>
        <w:bidi w:val="0"/>
        <w:spacing w:before="62" w:beforeLines="20" w:line="360" w:lineRule="auto"/>
        <w:ind w:firstLine="602" w:firstLineChars="250"/>
        <w:textAlignment w:val="auto"/>
        <w:rPr>
          <w:rFonts w:hint="eastAsia" w:ascii="宋体" w:hAnsi="宋体" w:eastAsia="宋体" w:cs="宋体"/>
          <w:sz w:val="24"/>
          <w:szCs w:val="24"/>
        </w:rPr>
      </w:pPr>
      <w:r>
        <w:rPr>
          <w:rFonts w:hint="eastAsia" w:ascii="宋体" w:hAnsi="宋体" w:eastAsia="宋体" w:cs="宋体"/>
          <w:b/>
          <w:bCs/>
          <w:sz w:val="24"/>
          <w:szCs w:val="24"/>
        </w:rPr>
        <w:t>一、债权人应提交的材料</w:t>
      </w:r>
    </w:p>
    <w:p w14:paraId="10FC8EB8">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（一）《债权申报表》</w:t>
      </w:r>
      <w:r>
        <w:rPr>
          <w:rFonts w:hint="eastAsia" w:ascii="宋体" w:hAnsi="宋体" w:eastAsia="宋体" w:cs="宋体"/>
          <w:b/>
          <w:bCs/>
          <w:sz w:val="24"/>
          <w:szCs w:val="24"/>
          <w:lang w:val="en-US" w:eastAsia="zh-CN"/>
        </w:rPr>
        <w:t>/《职工债权调查登记表》</w:t>
      </w:r>
      <w:r>
        <w:rPr>
          <w:rFonts w:hint="eastAsia" w:ascii="宋体" w:hAnsi="宋体" w:eastAsia="宋体" w:cs="宋体"/>
          <w:b/>
          <w:bCs/>
          <w:sz w:val="24"/>
          <w:szCs w:val="24"/>
        </w:rPr>
        <w:t>及</w:t>
      </w:r>
      <w:bookmarkStart w:id="0" w:name="_Hlk47117533"/>
      <w:r>
        <w:rPr>
          <w:rFonts w:hint="eastAsia" w:ascii="宋体" w:hAnsi="宋体" w:eastAsia="宋体" w:cs="宋体"/>
          <w:b/>
          <w:bCs/>
          <w:sz w:val="24"/>
          <w:szCs w:val="24"/>
        </w:rPr>
        <w:t>《债权</w:t>
      </w:r>
      <w:r>
        <w:rPr>
          <w:rFonts w:hint="eastAsia" w:ascii="宋体" w:hAnsi="宋体" w:eastAsia="宋体" w:cs="宋体"/>
          <w:b/>
          <w:bCs/>
          <w:sz w:val="24"/>
          <w:szCs w:val="24"/>
          <w:lang w:val="en-US" w:eastAsia="zh-CN"/>
        </w:rPr>
        <w:t>陈述表</w:t>
      </w:r>
      <w:r>
        <w:rPr>
          <w:rFonts w:hint="eastAsia" w:ascii="宋体" w:hAnsi="宋体" w:eastAsia="宋体" w:cs="宋体"/>
          <w:b/>
          <w:bCs/>
          <w:sz w:val="24"/>
          <w:szCs w:val="24"/>
        </w:rPr>
        <w:t>》（</w:t>
      </w:r>
      <w:bookmarkEnd w:id="0"/>
      <w:r>
        <w:rPr>
          <w:rFonts w:hint="eastAsia" w:ascii="宋体" w:hAnsi="宋体" w:eastAsia="宋体" w:cs="宋体"/>
          <w:b/>
          <w:bCs/>
          <w:sz w:val="24"/>
          <w:szCs w:val="24"/>
        </w:rPr>
        <w:t>模板请见附件1）</w:t>
      </w:r>
    </w:p>
    <w:p w14:paraId="57BFE86F">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bookmarkStart w:id="1" w:name="_Hlk47117633"/>
      <w:r>
        <w:rPr>
          <w:rFonts w:hint="eastAsia" w:ascii="宋体" w:hAnsi="宋体" w:eastAsia="宋体" w:cs="宋体"/>
          <w:sz w:val="24"/>
          <w:szCs w:val="24"/>
        </w:rPr>
        <w:t>《债权申报表》</w:t>
      </w:r>
      <w:r>
        <w:rPr>
          <w:rFonts w:hint="eastAsia" w:ascii="宋体" w:hAnsi="宋体" w:eastAsia="宋体" w:cs="宋体"/>
          <w:b w:val="0"/>
          <w:bCs w:val="0"/>
          <w:sz w:val="24"/>
          <w:szCs w:val="24"/>
          <w:lang w:val="en-US" w:eastAsia="zh-CN"/>
        </w:rPr>
        <w:t>/《职工债权调查登记表》</w:t>
      </w:r>
      <w:r>
        <w:rPr>
          <w:rFonts w:hint="eastAsia" w:ascii="宋体" w:hAnsi="宋体" w:eastAsia="宋体" w:cs="宋体"/>
          <w:sz w:val="24"/>
          <w:szCs w:val="24"/>
        </w:rPr>
        <w:t>及</w:t>
      </w:r>
      <w:bookmarkStart w:id="2" w:name="_Hlk47117568"/>
      <w:r>
        <w:rPr>
          <w:rFonts w:hint="eastAsia" w:ascii="宋体" w:hAnsi="宋体" w:eastAsia="宋体" w:cs="宋体"/>
          <w:sz w:val="24"/>
          <w:szCs w:val="24"/>
        </w:rPr>
        <w:t>《债权</w:t>
      </w:r>
      <w:r>
        <w:rPr>
          <w:rFonts w:hint="eastAsia" w:ascii="宋体" w:hAnsi="宋体" w:eastAsia="宋体" w:cs="宋体"/>
          <w:sz w:val="24"/>
          <w:szCs w:val="24"/>
          <w:lang w:val="en-US" w:eastAsia="zh-CN"/>
        </w:rPr>
        <w:t>陈述表</w:t>
      </w:r>
      <w:r>
        <w:rPr>
          <w:rFonts w:hint="eastAsia" w:ascii="宋体" w:hAnsi="宋体" w:eastAsia="宋体" w:cs="宋体"/>
          <w:sz w:val="24"/>
          <w:szCs w:val="24"/>
        </w:rPr>
        <w:t>》</w:t>
      </w:r>
      <w:bookmarkEnd w:id="1"/>
      <w:bookmarkEnd w:id="2"/>
      <w:r>
        <w:rPr>
          <w:rFonts w:hint="eastAsia" w:ascii="宋体" w:hAnsi="宋体" w:eastAsia="宋体" w:cs="宋体"/>
          <w:sz w:val="24"/>
          <w:szCs w:val="24"/>
        </w:rPr>
        <w:t>须写明申报的债权金额、性质、形成原因、经过、有无财产担保等相关事项。债权人为机构法人的，应在《债权申报表》及《债权</w:t>
      </w:r>
      <w:r>
        <w:rPr>
          <w:rFonts w:hint="eastAsia" w:ascii="宋体" w:hAnsi="宋体" w:eastAsia="宋体" w:cs="宋体"/>
          <w:sz w:val="24"/>
          <w:szCs w:val="24"/>
          <w:lang w:val="en-US" w:eastAsia="zh-CN"/>
        </w:rPr>
        <w:t>陈述表</w:t>
      </w:r>
      <w:r>
        <w:rPr>
          <w:rFonts w:hint="eastAsia" w:ascii="宋体" w:hAnsi="宋体" w:eastAsia="宋体" w:cs="宋体"/>
          <w:sz w:val="24"/>
          <w:szCs w:val="24"/>
        </w:rPr>
        <w:t>》上加盖债权人公章；债权人为自然人的，应由债权人本人在《债权申报表》</w:t>
      </w:r>
      <w:r>
        <w:rPr>
          <w:rFonts w:hint="eastAsia" w:ascii="宋体" w:hAnsi="宋体" w:eastAsia="宋体" w:cs="宋体"/>
          <w:b w:val="0"/>
          <w:bCs w:val="0"/>
          <w:sz w:val="24"/>
          <w:szCs w:val="24"/>
          <w:lang w:val="en-US" w:eastAsia="zh-CN"/>
        </w:rPr>
        <w:t>/《职工债权调查登记表》及</w:t>
      </w:r>
      <w:r>
        <w:rPr>
          <w:rFonts w:hint="eastAsia" w:ascii="宋体" w:hAnsi="宋体" w:eastAsia="宋体" w:cs="宋体"/>
          <w:sz w:val="24"/>
          <w:szCs w:val="24"/>
        </w:rPr>
        <w:t>《债权</w:t>
      </w:r>
      <w:r>
        <w:rPr>
          <w:rFonts w:hint="eastAsia" w:ascii="宋体" w:hAnsi="宋体" w:eastAsia="宋体" w:cs="宋体"/>
          <w:sz w:val="24"/>
          <w:szCs w:val="24"/>
          <w:lang w:val="en-US" w:eastAsia="zh-CN"/>
        </w:rPr>
        <w:t>陈述表</w:t>
      </w:r>
      <w:r>
        <w:rPr>
          <w:rFonts w:hint="eastAsia" w:ascii="宋体" w:hAnsi="宋体" w:eastAsia="宋体" w:cs="宋体"/>
          <w:sz w:val="24"/>
          <w:szCs w:val="24"/>
        </w:rPr>
        <w:t>》及相关材料上签字并按捺手印。</w:t>
      </w:r>
    </w:p>
    <w:p w14:paraId="2037746E">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《债权申报表》</w:t>
      </w:r>
      <w:r>
        <w:rPr>
          <w:rFonts w:hint="eastAsia" w:ascii="宋体" w:hAnsi="宋体" w:eastAsia="宋体" w:cs="宋体"/>
          <w:b w:val="0"/>
          <w:bCs w:val="0"/>
          <w:sz w:val="24"/>
          <w:szCs w:val="24"/>
          <w:lang w:val="en-US" w:eastAsia="zh-CN"/>
        </w:rPr>
        <w:t>/《职工债权调查登记表》</w:t>
      </w:r>
      <w:r>
        <w:rPr>
          <w:rFonts w:hint="eastAsia" w:ascii="宋体" w:hAnsi="宋体" w:eastAsia="宋体" w:cs="宋体"/>
          <w:sz w:val="24"/>
          <w:szCs w:val="24"/>
        </w:rPr>
        <w:t>与《债权</w:t>
      </w:r>
      <w:r>
        <w:rPr>
          <w:rFonts w:hint="eastAsia" w:ascii="宋体" w:hAnsi="宋体" w:eastAsia="宋体" w:cs="宋体"/>
          <w:sz w:val="24"/>
          <w:szCs w:val="24"/>
          <w:lang w:val="en-US" w:eastAsia="zh-CN"/>
        </w:rPr>
        <w:t>陈述表</w:t>
      </w:r>
      <w:r>
        <w:rPr>
          <w:rFonts w:hint="eastAsia" w:ascii="宋体" w:hAnsi="宋体" w:eastAsia="宋体" w:cs="宋体"/>
          <w:sz w:val="24"/>
          <w:szCs w:val="24"/>
        </w:rPr>
        <w:t>》上记载的信息应当保持一致。</w:t>
      </w:r>
    </w:p>
    <w:p w14:paraId="418DAE4F">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（二）证明债权申报人主体资格的材料</w:t>
      </w:r>
    </w:p>
    <w:p w14:paraId="48E2DD73">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债权人为机构法人的，须提交的材料：</w:t>
      </w:r>
    </w:p>
    <w:p w14:paraId="79473751">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（1）有效的企业法人营业执照、事业和社会团体法人登记证书、组织机构代码证等复印件（加盖单位公章）。</w:t>
      </w:r>
      <w:r>
        <w:rPr>
          <w:rFonts w:hint="eastAsia" w:ascii="宋体" w:hAnsi="宋体" w:eastAsia="宋体" w:cs="宋体"/>
          <w:sz w:val="24"/>
          <w:szCs w:val="24"/>
          <w:lang w:val="zh-CN"/>
        </w:rPr>
        <w:t>债权人</w:t>
      </w:r>
      <w:r>
        <w:rPr>
          <w:rFonts w:hint="eastAsia" w:ascii="宋体" w:hAnsi="宋体" w:eastAsia="宋体" w:cs="宋体"/>
          <w:sz w:val="24"/>
          <w:szCs w:val="24"/>
        </w:rPr>
        <w:t>为金融机构的</w:t>
      </w:r>
      <w:r>
        <w:rPr>
          <w:rFonts w:hint="eastAsia" w:ascii="宋体" w:hAnsi="宋体" w:eastAsia="宋体" w:cs="宋体"/>
          <w:sz w:val="24"/>
          <w:szCs w:val="24"/>
          <w:lang w:val="zh-CN"/>
        </w:rPr>
        <w:t>，还需提供有效的《金融机构许可证》等金融业资格证明复印件</w:t>
      </w:r>
      <w:r>
        <w:rPr>
          <w:rFonts w:hint="eastAsia" w:ascii="宋体" w:hAnsi="宋体" w:eastAsia="宋体" w:cs="宋体"/>
          <w:sz w:val="24"/>
          <w:szCs w:val="24"/>
        </w:rPr>
        <w:t>（加盖单位公章）。</w:t>
      </w:r>
    </w:p>
    <w:p w14:paraId="4C41D952">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（2）《法定代表人（负责人）身份证明书》（加盖单位公章，模板请见</w:t>
      </w:r>
      <w:r>
        <w:rPr>
          <w:rFonts w:hint="eastAsia" w:ascii="宋体" w:hAnsi="宋体" w:eastAsia="宋体" w:cs="宋体"/>
          <w:sz w:val="24"/>
          <w:szCs w:val="24"/>
          <w:lang w:val="en-US" w:eastAsia="zh-CN"/>
        </w:rPr>
        <w:t>附件</w:t>
      </w:r>
      <w:r>
        <w:rPr>
          <w:rFonts w:hint="eastAsia" w:ascii="宋体" w:hAnsi="宋体" w:eastAsia="宋体" w:cs="宋体"/>
          <w:sz w:val="24"/>
          <w:szCs w:val="24"/>
        </w:rPr>
        <w:t>4）及其身份证复印件（加盖单位公章）。</w:t>
      </w:r>
    </w:p>
    <w:p w14:paraId="2CBC52AD">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（3）如债权人与债务人发生债权债务后名称发生变更的，还应提交工商</w:t>
      </w:r>
      <w:r>
        <w:rPr>
          <w:rFonts w:hint="eastAsia" w:ascii="宋体" w:hAnsi="宋体" w:eastAsia="宋体" w:cs="宋体"/>
          <w:sz w:val="24"/>
          <w:szCs w:val="24"/>
          <w:lang w:val="en-US" w:eastAsia="zh-CN"/>
        </w:rPr>
        <w:t>部门</w:t>
      </w:r>
      <w:r>
        <w:rPr>
          <w:rFonts w:hint="eastAsia" w:ascii="宋体" w:hAnsi="宋体" w:eastAsia="宋体" w:cs="宋体"/>
          <w:sz w:val="24"/>
          <w:szCs w:val="24"/>
        </w:rPr>
        <w:t>出具的名称变更证明原件（核对后归还）及复印件。</w:t>
      </w:r>
    </w:p>
    <w:p w14:paraId="2E435CFA">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债权人为自然人的，须提交的材料：</w:t>
      </w:r>
    </w:p>
    <w:p w14:paraId="63351ACF">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债权人身份证等个人有效证件原件</w:t>
      </w:r>
      <w:bookmarkStart w:id="3" w:name="_Hlk47117927"/>
      <w:r>
        <w:rPr>
          <w:rFonts w:hint="eastAsia" w:ascii="宋体" w:hAnsi="宋体" w:eastAsia="宋体" w:cs="宋体"/>
          <w:sz w:val="24"/>
          <w:szCs w:val="24"/>
        </w:rPr>
        <w:t>（核对后归还）</w:t>
      </w:r>
      <w:bookmarkEnd w:id="3"/>
      <w:r>
        <w:rPr>
          <w:rFonts w:hint="eastAsia" w:ascii="宋体" w:hAnsi="宋体" w:eastAsia="宋体" w:cs="宋体"/>
          <w:sz w:val="24"/>
          <w:szCs w:val="24"/>
        </w:rPr>
        <w:t>及复印件。</w:t>
      </w:r>
    </w:p>
    <w:p w14:paraId="1F47A9C6">
      <w:pPr>
        <w:keepNext w:val="0"/>
        <w:keepLines w:val="0"/>
        <w:pageBreakBefore w:val="0"/>
        <w:numPr>
          <w:ilvl w:val="0"/>
          <w:numId w:val="2"/>
        </w:numPr>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w:t>
      </w:r>
      <w:r>
        <w:rPr>
          <w:rFonts w:hint="eastAsia" w:ascii="宋体" w:hAnsi="宋体" w:eastAsia="宋体" w:cs="宋体"/>
          <w:sz w:val="24"/>
          <w:szCs w:val="24"/>
          <w:lang w:val="en-US" w:eastAsia="zh-CN"/>
        </w:rPr>
        <w:t>券</w:t>
      </w:r>
      <w:r>
        <w:rPr>
          <w:rFonts w:hint="eastAsia" w:ascii="宋体" w:hAnsi="宋体" w:eastAsia="宋体" w:cs="宋体"/>
          <w:sz w:val="24"/>
          <w:szCs w:val="24"/>
        </w:rPr>
        <w:t>持有人直接申报债权的，除提供上述身份证明外，还应提供由债券登记机关（中国证券登记结算有限责任公司、中央国债登记结算有限责任公司、银行间市场清算所股份有限公司等）出具的证券账户开立证明文件，如《证券账户开户办理确认单》。债券受托管理人可根据债券募集文件或者债券持有人会议决议的授权，代表债券持有人统一申报债权。申报时应提交记载授权事项的募集文件或债券持有人会议授权决议。</w:t>
      </w:r>
    </w:p>
    <w:p w14:paraId="016DBAA4">
      <w:pPr>
        <w:keepNext w:val="0"/>
        <w:keepLines w:val="0"/>
        <w:pageBreakBefore w:val="0"/>
        <w:numPr>
          <w:ilvl w:val="0"/>
          <w:numId w:val="2"/>
        </w:numPr>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债权人委托代理人申报的，除须提交上述材料外，还须提交的材料：</w:t>
      </w:r>
    </w:p>
    <w:p w14:paraId="7271F1F2">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（1）债权人为机构法人的，须提交的材料：</w:t>
      </w:r>
    </w:p>
    <w:p w14:paraId="3096DA74">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①《授权委托书》（法定代表人签字并加盖公章，模板请见附件5）；</w:t>
      </w:r>
    </w:p>
    <w:p w14:paraId="36704982">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②代理人的身份证/律师执业证等个人有效证件原件（核对后归还）及复印件；</w:t>
      </w:r>
    </w:p>
    <w:p w14:paraId="1DCC8FFB">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③如代理人为债权人的员工，还应提供债权人与代理人签订的劳动合同复印件（加盖单位公章）；如代理人为律师，还应提交律师事务所的指派函。</w:t>
      </w:r>
    </w:p>
    <w:p w14:paraId="3E87D6A2">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（2）债权人为自然人的，须提交的材料：</w:t>
      </w:r>
    </w:p>
    <w:p w14:paraId="333DD408">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《授权委托书》原件和代理人的身份证等个人有效证件原件（核对后归还）及复印件。</w:t>
      </w:r>
    </w:p>
    <w:p w14:paraId="01419B5D">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除特别说明外，上述1-</w:t>
      </w: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项主体资格材料均应提交原件，一式一份。</w:t>
      </w:r>
    </w:p>
    <w:p w14:paraId="43C14480">
      <w:pPr>
        <w:keepNext w:val="0"/>
        <w:keepLines w:val="0"/>
        <w:pageBreakBefore w:val="0"/>
        <w:numPr>
          <w:ilvl w:val="0"/>
          <w:numId w:val="2"/>
        </w:numPr>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申报债权时，债权人应当填写并向管理人提交《债权人送达方式及银行账户信息确认书》（附件3）。</w:t>
      </w:r>
    </w:p>
    <w:p w14:paraId="0D6FF366">
      <w:pPr>
        <w:keepNext w:val="0"/>
        <w:keepLines w:val="0"/>
        <w:pageBreakBefore w:val="0"/>
        <w:numPr>
          <w:ilvl w:val="0"/>
          <w:numId w:val="2"/>
        </w:numPr>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申报债权时，债权人应当填写并向管理人提交《诚信申报承诺书》</w:t>
      </w:r>
      <w:r>
        <w:rPr>
          <w:rFonts w:hint="eastAsia" w:ascii="宋体" w:hAnsi="宋体" w:eastAsia="宋体" w:cs="宋体"/>
          <w:sz w:val="24"/>
          <w:szCs w:val="24"/>
          <w:lang w:eastAsia="zh-CN"/>
        </w:rPr>
        <w:t>《</w:t>
      </w:r>
      <w:r>
        <w:rPr>
          <w:rFonts w:hint="eastAsia" w:ascii="宋体" w:hAnsi="宋体" w:eastAsia="宋体" w:cs="宋体"/>
          <w:b w:val="0"/>
          <w:bCs w:val="0"/>
          <w:sz w:val="24"/>
          <w:szCs w:val="24"/>
        </w:rPr>
        <w:t>虚假申报债权法律风险告知书</w:t>
      </w:r>
      <w:r>
        <w:rPr>
          <w:rFonts w:hint="eastAsia" w:ascii="宋体" w:hAnsi="宋体" w:eastAsia="宋体" w:cs="宋体"/>
          <w:sz w:val="24"/>
          <w:szCs w:val="24"/>
          <w:lang w:eastAsia="zh-CN"/>
        </w:rPr>
        <w:t>》</w:t>
      </w:r>
      <w:r>
        <w:rPr>
          <w:rFonts w:hint="eastAsia" w:ascii="宋体" w:hAnsi="宋体" w:eastAsia="宋体" w:cs="宋体"/>
          <w:sz w:val="24"/>
          <w:szCs w:val="24"/>
        </w:rPr>
        <w:t>（详见附件6</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8</w:t>
      </w:r>
      <w:r>
        <w:rPr>
          <w:rFonts w:hint="eastAsia" w:ascii="宋体" w:hAnsi="宋体" w:eastAsia="宋体" w:cs="宋体"/>
          <w:sz w:val="24"/>
          <w:szCs w:val="24"/>
        </w:rPr>
        <w:t>）。</w:t>
      </w:r>
    </w:p>
    <w:p w14:paraId="3D80E2C6">
      <w:pPr>
        <w:keepNext w:val="0"/>
        <w:keepLines w:val="0"/>
        <w:pageBreakBefore w:val="0"/>
        <w:numPr>
          <w:ilvl w:val="0"/>
          <w:numId w:val="2"/>
        </w:numPr>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申报债权时，债权人可以填写并向管理人提交《财产线索征集表》（详见附件7），如债权人有意愿担任债权人委员会（可能设立）成员的，可另外自行准备自荐或他荐的材料，包括自荐他荐原因、履历（个人或公司情况）、当地履职便利性说明及履职承诺。</w:t>
      </w:r>
    </w:p>
    <w:p w14:paraId="142AEBE3">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上述第</w:t>
      </w: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项、第</w:t>
      </w: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项、第</w:t>
      </w: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项材料应提交原件，一式一份。</w:t>
      </w:r>
    </w:p>
    <w:p w14:paraId="19ED9E1D">
      <w:pPr>
        <w:keepNext w:val="0"/>
        <w:keepLines w:val="0"/>
        <w:pageBreakBefore w:val="0"/>
        <w:numPr>
          <w:ilvl w:val="0"/>
          <w:numId w:val="3"/>
        </w:numPr>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证明债权发生事实及其数额的材料</w:t>
      </w:r>
    </w:p>
    <w:p w14:paraId="66BBB93B">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（证据材料应当附《债权申报证据清单》并按该清单列示顺序编排后提交，模板请见附件3）</w:t>
      </w:r>
    </w:p>
    <w:p w14:paraId="1088C90A">
      <w:pPr>
        <w:keepNext w:val="0"/>
        <w:keepLines w:val="0"/>
        <w:pageBreakBefore w:val="0"/>
        <w:numPr>
          <w:ilvl w:val="0"/>
          <w:numId w:val="4"/>
        </w:numPr>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各类合同书等债权原始材料及票据、划账单等原始履行凭证原件（核对后归还）和复印件；有关债权形成的相关收据原件、进账单（核对后归还）及复印件；有关债权结算的相关结算单、对账单原件（核对后归还）及复印件；其它证明债权关系的文件资料原件（核对后归还）及复印件。</w:t>
      </w:r>
    </w:p>
    <w:p w14:paraId="46140340">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如债权人申报的债权涉及建筑工程的，须提供：1）建筑工程承包或施工合同；2）工程项目结算单（审计报告）；3）发包方、施工方、监理方共同签署的建设工程计量鉴证凭证；4）未结算的，应提供工程量清单、设计图纸、监理日志、变更签证单等证明实际工程量发生的事实；5）如诉讼（仲裁）的，还需提供生效的判决书、裁定书、调解书；6）其他能证明债权关系的有效文件。</w:t>
      </w:r>
    </w:p>
    <w:p w14:paraId="3E5F9C72">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债权如有担保的，须提交抵押合同/质押合同/保证合同等证明担保关系的文件及相关的登记证件等担保原始材料原件（核对后归还）及复印件；如债权系</w:t>
      </w:r>
      <w:r>
        <w:rPr>
          <w:rFonts w:hint="eastAsia" w:ascii="宋体" w:hAnsi="宋体" w:eastAsia="宋体" w:cs="宋体"/>
          <w:sz w:val="24"/>
          <w:szCs w:val="24"/>
          <w:lang w:val="en-US" w:eastAsia="zh-CN"/>
        </w:rPr>
        <w:t>恒日公司</w:t>
      </w:r>
      <w:r>
        <w:rPr>
          <w:rFonts w:hint="eastAsia" w:ascii="宋体" w:hAnsi="宋体" w:eastAsia="宋体" w:cs="宋体"/>
          <w:sz w:val="24"/>
          <w:szCs w:val="24"/>
        </w:rPr>
        <w:t>对外提供担保的，须提交</w:t>
      </w:r>
      <w:r>
        <w:rPr>
          <w:rFonts w:hint="eastAsia" w:ascii="宋体" w:hAnsi="宋体" w:eastAsia="宋体" w:cs="宋体"/>
          <w:sz w:val="24"/>
          <w:szCs w:val="24"/>
          <w:lang w:val="en-US" w:eastAsia="zh-CN"/>
        </w:rPr>
        <w:t>恒日公司</w:t>
      </w:r>
      <w:r>
        <w:rPr>
          <w:rFonts w:hint="eastAsia" w:ascii="宋体" w:hAnsi="宋体" w:eastAsia="宋体" w:cs="宋体"/>
          <w:sz w:val="24"/>
          <w:szCs w:val="24"/>
        </w:rPr>
        <w:t>批准对外担保的股东大会决议/董事会决议等。</w:t>
      </w:r>
    </w:p>
    <w:p w14:paraId="445388C7">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 债权如有生效法律文书支持的，</w:t>
      </w:r>
      <w:r>
        <w:rPr>
          <w:rFonts w:hint="eastAsia" w:ascii="宋体" w:hAnsi="宋体" w:eastAsia="宋体" w:cs="宋体"/>
          <w:b/>
          <w:bCs/>
          <w:sz w:val="24"/>
          <w:szCs w:val="24"/>
        </w:rPr>
        <w:t>须提交法律文书以及相应的法院或仲裁机构出具的文书生效证明文件</w:t>
      </w:r>
      <w:r>
        <w:rPr>
          <w:rFonts w:hint="eastAsia" w:ascii="宋体" w:hAnsi="宋体" w:eastAsia="宋体" w:cs="宋体"/>
          <w:sz w:val="24"/>
          <w:szCs w:val="24"/>
        </w:rPr>
        <w:t>；如果经过两级法院审理，一、二审法院的法律文书皆需提供；仲裁机关出具的生效法律文书应附上仲裁机关关于法律文书已经生效的函件或双方当事人已签收的送达回执以及证据材料。如已申请人民法院强制执行的，还须提交人民法院执行立案通知书、执行申请书、执行裁定书等相关文件。</w:t>
      </w:r>
    </w:p>
    <w:p w14:paraId="51B7B7E6">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申报人在诉讼中或仲裁程序中申请财产保全的，须提交人民法院作出的保全裁定书等相关文件。</w:t>
      </w:r>
    </w:p>
    <w:p w14:paraId="2717D40D">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6. </w:t>
      </w:r>
      <w:r>
        <w:rPr>
          <w:rFonts w:hint="eastAsia" w:ascii="宋体" w:hAnsi="宋体" w:eastAsia="宋体" w:cs="宋体"/>
          <w:b/>
          <w:bCs/>
          <w:sz w:val="24"/>
          <w:szCs w:val="24"/>
        </w:rPr>
        <w:t>能够证明债权发生、变更、存续、诉讼时效中止、中断、延长及债权金额的其他材料</w:t>
      </w:r>
      <w:r>
        <w:rPr>
          <w:rFonts w:hint="eastAsia" w:ascii="宋体" w:hAnsi="宋体" w:eastAsia="宋体" w:cs="宋体"/>
          <w:sz w:val="24"/>
          <w:szCs w:val="24"/>
        </w:rPr>
        <w:t>。</w:t>
      </w:r>
    </w:p>
    <w:p w14:paraId="1366B63F">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 债权如有偿还、豁免、抵销、被执行或其他抵债情形的，须提供偿债凭证、协议、执行裁定书等。如该等偿债或以物抵债是由法院裁定认可的，须同时提交法院文书。</w:t>
      </w:r>
    </w:p>
    <w:p w14:paraId="336C4F29">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b/>
          <w:bCs/>
          <w:sz w:val="24"/>
          <w:szCs w:val="24"/>
        </w:rPr>
      </w:pPr>
      <w:r>
        <w:rPr>
          <w:rFonts w:hint="eastAsia" w:ascii="宋体" w:hAnsi="宋体" w:eastAsia="宋体" w:cs="宋体"/>
          <w:sz w:val="24"/>
          <w:szCs w:val="24"/>
        </w:rPr>
        <w:t>8. 申报的债权涉及利息的，</w:t>
      </w:r>
      <w:r>
        <w:rPr>
          <w:rFonts w:hint="eastAsia" w:ascii="宋体" w:hAnsi="宋体" w:eastAsia="宋体" w:cs="宋体"/>
          <w:b/>
          <w:bCs/>
          <w:sz w:val="24"/>
          <w:szCs w:val="24"/>
        </w:rPr>
        <w:t>债权人应提供</w:t>
      </w:r>
      <w:bookmarkStart w:id="4" w:name="_Hlk48228425"/>
      <w:r>
        <w:rPr>
          <w:rFonts w:hint="eastAsia" w:ascii="宋体" w:hAnsi="宋体" w:eastAsia="宋体" w:cs="宋体"/>
          <w:b/>
          <w:bCs/>
          <w:sz w:val="24"/>
          <w:szCs w:val="24"/>
        </w:rPr>
        <w:t>利息/违约金/滞纳金计算表</w:t>
      </w:r>
      <w:bookmarkEnd w:id="4"/>
      <w:r>
        <w:rPr>
          <w:rFonts w:hint="eastAsia" w:ascii="宋体" w:hAnsi="宋体" w:eastAsia="宋体" w:cs="宋体"/>
          <w:b/>
          <w:bCs/>
          <w:sz w:val="24"/>
          <w:szCs w:val="24"/>
        </w:rPr>
        <w:t>，利息计算至法院裁定受理破产</w:t>
      </w:r>
      <w:r>
        <w:rPr>
          <w:rFonts w:hint="eastAsia" w:ascii="宋体" w:hAnsi="宋体" w:eastAsia="宋体" w:cs="宋体"/>
          <w:b/>
          <w:bCs/>
          <w:sz w:val="24"/>
          <w:szCs w:val="24"/>
          <w:lang w:val="en-US" w:eastAsia="zh-CN"/>
        </w:rPr>
        <w:t>清算</w:t>
      </w:r>
      <w:r>
        <w:rPr>
          <w:rFonts w:hint="eastAsia" w:ascii="宋体" w:hAnsi="宋体" w:eastAsia="宋体" w:cs="宋体"/>
          <w:b/>
          <w:bCs/>
          <w:sz w:val="24"/>
          <w:szCs w:val="24"/>
        </w:rPr>
        <w:t>之日（</w:t>
      </w:r>
      <w:r>
        <w:rPr>
          <w:rFonts w:hint="eastAsia" w:ascii="宋体" w:hAnsi="宋体" w:eastAsia="宋体" w:cs="宋体"/>
          <w:b/>
          <w:bCs/>
          <w:sz w:val="24"/>
          <w:szCs w:val="24"/>
          <w:lang w:eastAsia="zh-CN"/>
        </w:rPr>
        <w:t>2026年2月25日</w:t>
      </w:r>
      <w:r>
        <w:rPr>
          <w:rFonts w:hint="eastAsia" w:ascii="宋体" w:hAnsi="宋体" w:eastAsia="宋体" w:cs="宋体"/>
          <w:b/>
          <w:bCs/>
          <w:sz w:val="24"/>
          <w:szCs w:val="24"/>
        </w:rPr>
        <w:t>），说明利息/违约金/滞纳金的计算依据、计算方法和计算结果，同时将正常利息与罚息、滞纳金等分开计算</w:t>
      </w:r>
      <w:r>
        <w:rPr>
          <w:rFonts w:hint="eastAsia" w:ascii="宋体" w:hAnsi="宋体" w:eastAsia="宋体" w:cs="宋体"/>
          <w:sz w:val="24"/>
          <w:szCs w:val="24"/>
        </w:rPr>
        <w:t>。</w:t>
      </w:r>
    </w:p>
    <w:p w14:paraId="059CDE1F">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 如债权人申报的债权涉及商业汇票的，应提供商业汇票产生或流转的基础合同、纸质商业汇票原件或复印件或电子商业汇票的银行系统打印件，如涉及被追索的，还应当提供已经清偿后手票据债务的相关证据。</w:t>
      </w:r>
    </w:p>
    <w:p w14:paraId="5F960F2F">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 若债权人申报的债权涉及保理业务的，应另行提供基础合同、保理合同、保理业务申请书、应收账款转让通知、应收账款转让明细或其他可证明保理业务的材料。</w:t>
      </w:r>
    </w:p>
    <w:p w14:paraId="2F38A91E">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11. 其他能够证明债权成立的依据。</w:t>
      </w:r>
    </w:p>
    <w:p w14:paraId="311CF93A">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以上第1至11项材料须提交复印件、并签章/捺印，一式一份</w:t>
      </w:r>
      <w:r>
        <w:rPr>
          <w:rFonts w:hint="eastAsia" w:ascii="宋体" w:hAnsi="宋体" w:eastAsia="宋体" w:cs="宋体"/>
          <w:sz w:val="24"/>
          <w:szCs w:val="24"/>
        </w:rPr>
        <w:t>。</w:t>
      </w:r>
    </w:p>
    <w:p w14:paraId="2BCD018E">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二、债权人提交资料的要求</w:t>
      </w:r>
    </w:p>
    <w:p w14:paraId="2FD78935">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《债权申报表》及</w:t>
      </w:r>
      <w:bookmarkStart w:id="5" w:name="_Hlk47118398"/>
      <w:r>
        <w:rPr>
          <w:rFonts w:hint="eastAsia" w:ascii="宋体" w:hAnsi="宋体" w:eastAsia="宋体" w:cs="宋体"/>
          <w:sz w:val="24"/>
          <w:szCs w:val="24"/>
        </w:rPr>
        <w:t>《债权</w:t>
      </w:r>
      <w:r>
        <w:rPr>
          <w:rFonts w:hint="eastAsia" w:ascii="宋体" w:hAnsi="宋体" w:eastAsia="宋体" w:cs="宋体"/>
          <w:sz w:val="24"/>
          <w:szCs w:val="24"/>
          <w:lang w:val="en-US" w:eastAsia="zh-CN"/>
        </w:rPr>
        <w:t>陈述表</w:t>
      </w:r>
      <w:r>
        <w:rPr>
          <w:rFonts w:hint="eastAsia" w:ascii="宋体" w:hAnsi="宋体" w:eastAsia="宋体" w:cs="宋体"/>
          <w:sz w:val="24"/>
          <w:szCs w:val="24"/>
        </w:rPr>
        <w:t>》《债权申报证据清单</w:t>
      </w:r>
      <w:bookmarkEnd w:id="5"/>
      <w:r>
        <w:rPr>
          <w:rFonts w:hint="eastAsia" w:ascii="宋体" w:hAnsi="宋体" w:eastAsia="宋体" w:cs="宋体"/>
          <w:sz w:val="24"/>
          <w:szCs w:val="24"/>
        </w:rPr>
        <w:t>》《债权人送达方式及银行账户信息确认书》《法定代表人（负责人）身份证明书》《诚信申报承诺书》以及《授权委托书》必须为</w:t>
      </w:r>
      <w:r>
        <w:rPr>
          <w:rFonts w:hint="eastAsia" w:ascii="宋体" w:hAnsi="宋体" w:eastAsia="宋体" w:cs="宋体"/>
          <w:b/>
          <w:bCs/>
          <w:sz w:val="24"/>
          <w:szCs w:val="24"/>
        </w:rPr>
        <w:t>原件</w:t>
      </w:r>
      <w:r>
        <w:rPr>
          <w:rFonts w:hint="eastAsia" w:ascii="宋体" w:hAnsi="宋体" w:eastAsia="宋体" w:cs="宋体"/>
          <w:sz w:val="24"/>
          <w:szCs w:val="24"/>
        </w:rPr>
        <w:t>，其他材料可以提交完整、清晰的复印件，但须同时提交原件核对，原件核对无误后予以返还。</w:t>
      </w:r>
    </w:p>
    <w:p w14:paraId="17AEF2B7">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对于债权人提交的资料为复印件的，债权人为机构法人的，须在材料上加盖债权人单位公章</w:t>
      </w:r>
      <w:r>
        <w:rPr>
          <w:rFonts w:hint="eastAsia" w:ascii="宋体" w:hAnsi="宋体" w:eastAsia="宋体" w:cs="宋体"/>
          <w:sz w:val="24"/>
          <w:szCs w:val="24"/>
          <w:lang w:val="zh-CN"/>
        </w:rPr>
        <w:t>及骑缝章</w:t>
      </w:r>
      <w:r>
        <w:rPr>
          <w:rFonts w:hint="eastAsia" w:ascii="宋体" w:hAnsi="宋体" w:eastAsia="宋体" w:cs="宋体"/>
          <w:sz w:val="24"/>
          <w:szCs w:val="24"/>
        </w:rPr>
        <w:t>；债权人为自然人的，由债权人本人或代理人在材料上签字。</w:t>
      </w:r>
    </w:p>
    <w:p w14:paraId="45120C4C">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债权人提供的外文资料，应当附有中文译本，管理人审查以中文译本为准。</w:t>
      </w:r>
    </w:p>
    <w:p w14:paraId="1C5E28BA">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4. </w:t>
      </w:r>
      <w:r>
        <w:rPr>
          <w:rFonts w:hint="eastAsia" w:ascii="宋体" w:hAnsi="宋体" w:eastAsia="宋体" w:cs="宋体"/>
          <w:b/>
          <w:bCs/>
          <w:sz w:val="24"/>
          <w:szCs w:val="24"/>
        </w:rPr>
        <w:t>有效的债权申报须通过邮寄或</w:t>
      </w:r>
      <w:r>
        <w:rPr>
          <w:rFonts w:hint="eastAsia" w:ascii="宋体" w:hAnsi="宋体" w:eastAsia="宋体" w:cs="宋体"/>
          <w:b/>
          <w:bCs/>
          <w:sz w:val="24"/>
          <w:szCs w:val="24"/>
          <w:lang w:val="en-US" w:eastAsia="zh-CN"/>
        </w:rPr>
        <w:t>扫描二维码</w:t>
      </w:r>
      <w:r>
        <w:rPr>
          <w:rFonts w:hint="eastAsia" w:ascii="宋体" w:hAnsi="宋体" w:eastAsia="宋体" w:cs="宋体"/>
          <w:b/>
          <w:bCs/>
          <w:sz w:val="24"/>
          <w:szCs w:val="24"/>
        </w:rPr>
        <w:t>方式，如债权人仅将电子版债权申报材料</w:t>
      </w:r>
      <w:r>
        <w:rPr>
          <w:rFonts w:hint="eastAsia" w:ascii="宋体" w:hAnsi="宋体" w:eastAsia="宋体" w:cs="宋体"/>
          <w:b/>
          <w:bCs/>
          <w:sz w:val="24"/>
          <w:szCs w:val="24"/>
          <w:lang w:val="en-US" w:eastAsia="zh-CN"/>
        </w:rPr>
        <w:t>通过短信、微信、电子邮件等形式</w:t>
      </w:r>
      <w:r>
        <w:rPr>
          <w:rFonts w:hint="eastAsia" w:ascii="宋体" w:hAnsi="宋体" w:eastAsia="宋体" w:cs="宋体"/>
          <w:b/>
          <w:bCs/>
          <w:sz w:val="24"/>
          <w:szCs w:val="24"/>
        </w:rPr>
        <w:t>发送至管理人</w:t>
      </w:r>
      <w:r>
        <w:rPr>
          <w:rFonts w:hint="eastAsia" w:ascii="宋体" w:hAnsi="宋体" w:eastAsia="宋体" w:cs="宋体"/>
          <w:b/>
          <w:bCs/>
          <w:sz w:val="24"/>
          <w:szCs w:val="24"/>
          <w:lang w:val="en-US" w:eastAsia="zh-CN"/>
        </w:rPr>
        <w:t>处</w:t>
      </w:r>
      <w:r>
        <w:rPr>
          <w:rFonts w:hint="eastAsia" w:ascii="宋体" w:hAnsi="宋体" w:eastAsia="宋体" w:cs="宋体"/>
          <w:b/>
          <w:bCs/>
          <w:sz w:val="24"/>
          <w:szCs w:val="24"/>
        </w:rPr>
        <w:t>，而未通过邮寄或</w:t>
      </w:r>
      <w:r>
        <w:rPr>
          <w:rFonts w:hint="eastAsia" w:ascii="宋体" w:hAnsi="宋体" w:eastAsia="宋体" w:cs="宋体"/>
          <w:b/>
          <w:bCs/>
          <w:sz w:val="24"/>
          <w:szCs w:val="24"/>
          <w:lang w:val="en-US" w:eastAsia="zh-CN"/>
        </w:rPr>
        <w:t>扫描二维码</w:t>
      </w:r>
      <w:r>
        <w:rPr>
          <w:rFonts w:hint="eastAsia" w:ascii="宋体" w:hAnsi="宋体" w:eastAsia="宋体" w:cs="宋体"/>
          <w:b/>
          <w:bCs/>
          <w:sz w:val="24"/>
          <w:szCs w:val="24"/>
        </w:rPr>
        <w:t>方式申报债权的，视为未向管理人申报该笔债权</w:t>
      </w:r>
      <w:r>
        <w:rPr>
          <w:rFonts w:hint="eastAsia" w:ascii="宋体" w:hAnsi="宋体" w:eastAsia="宋体" w:cs="宋体"/>
          <w:sz w:val="24"/>
          <w:szCs w:val="24"/>
        </w:rPr>
        <w:t>。</w:t>
      </w:r>
    </w:p>
    <w:p w14:paraId="01E8B9BC">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5. 债权人提交的所有债权申报材料均应按照要求数量提交。</w:t>
      </w:r>
    </w:p>
    <w:p w14:paraId="3B0A0A89">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 债权人向管理人邮寄债权申报材料的，请在邮寄单或者邮寄登记信息上注明“</w:t>
      </w:r>
      <w:r>
        <w:rPr>
          <w:rFonts w:hint="eastAsia" w:ascii="宋体" w:hAnsi="宋体" w:eastAsia="宋体" w:cs="宋体"/>
          <w:sz w:val="24"/>
          <w:szCs w:val="24"/>
          <w:lang w:val="en-US" w:eastAsia="zh-CN"/>
        </w:rPr>
        <w:t>苏州恒日自动化科技有限公司</w:t>
      </w:r>
      <w:r>
        <w:rPr>
          <w:rFonts w:hint="eastAsia" w:ascii="宋体" w:hAnsi="宋体" w:eastAsia="宋体" w:cs="宋体"/>
          <w:sz w:val="24"/>
          <w:szCs w:val="24"/>
        </w:rPr>
        <w:t>破产</w:t>
      </w:r>
      <w:r>
        <w:rPr>
          <w:rFonts w:hint="eastAsia" w:ascii="宋体" w:hAnsi="宋体" w:eastAsia="宋体" w:cs="宋体"/>
          <w:sz w:val="24"/>
          <w:szCs w:val="24"/>
          <w:lang w:val="en-US" w:eastAsia="zh-CN"/>
        </w:rPr>
        <w:t>清算</w:t>
      </w:r>
      <w:r>
        <w:rPr>
          <w:rFonts w:hint="eastAsia" w:ascii="宋体" w:hAnsi="宋体" w:eastAsia="宋体" w:cs="宋体"/>
          <w:sz w:val="24"/>
          <w:szCs w:val="24"/>
        </w:rPr>
        <w:t>债权申报材料”字样，并自行保留邮件寄送底单、邮寄登记信息。债权人以邮寄方式申报债权的，应自行承担邮寄费用，管理人不接受以到付方式邮寄的债权申报。</w:t>
      </w:r>
    </w:p>
    <w:p w14:paraId="74D69D82">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三、债权申报中的通知和公告</w:t>
      </w:r>
    </w:p>
    <w:p w14:paraId="7C622B5F">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（一）为全体债权人利益考虑，管理人将通过网络发布各项公告和通知（直接访问网址http://pccz.court.gov.cn</w:t>
      </w:r>
      <w:r>
        <w:rPr>
          <w:rFonts w:hint="eastAsia" w:ascii="宋体" w:hAnsi="宋体" w:eastAsia="宋体" w:cs="宋体"/>
          <w:sz w:val="24"/>
          <w:szCs w:val="24"/>
          <w:lang w:val="en-US" w:eastAsia="zh-CN"/>
        </w:rPr>
        <w:t>.</w:t>
      </w:r>
    </w:p>
    <w:p w14:paraId="01419F31">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（二）如债权人因未能及时浏览上述网页通知/公告而导致相应权利的丧失，管理人不承担未通知债权人的责任。</w:t>
      </w:r>
    </w:p>
    <w:p w14:paraId="683651A0">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（三）就破产程序中发生的各种问题，债权人也可致电联系人</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杜</w:t>
      </w:r>
      <w:r>
        <w:rPr>
          <w:rFonts w:hint="eastAsia" w:ascii="宋体" w:hAnsi="宋体" w:eastAsia="宋体" w:cs="宋体"/>
          <w:sz w:val="24"/>
          <w:szCs w:val="24"/>
          <w:highlight w:val="none"/>
        </w:rPr>
        <w:t>律师1</w:t>
      </w:r>
      <w:r>
        <w:rPr>
          <w:rFonts w:hint="eastAsia" w:ascii="宋体" w:hAnsi="宋体" w:eastAsia="宋体" w:cs="宋体"/>
          <w:sz w:val="24"/>
          <w:szCs w:val="24"/>
          <w:highlight w:val="none"/>
          <w:lang w:val="en-US" w:eastAsia="zh-CN"/>
        </w:rPr>
        <w:t>8742090860；陈律师15295076532</w:t>
      </w:r>
      <w:r>
        <w:rPr>
          <w:rFonts w:hint="eastAsia" w:ascii="宋体" w:hAnsi="宋体" w:eastAsia="宋体" w:cs="宋体"/>
          <w:sz w:val="24"/>
          <w:szCs w:val="24"/>
          <w:highlight w:val="none"/>
        </w:rPr>
        <w:t>）进</w:t>
      </w:r>
      <w:r>
        <w:rPr>
          <w:rFonts w:hint="eastAsia" w:ascii="宋体" w:hAnsi="宋体" w:eastAsia="宋体" w:cs="宋体"/>
          <w:sz w:val="24"/>
          <w:szCs w:val="24"/>
        </w:rPr>
        <w:t>行电话咨询。</w:t>
      </w:r>
    </w:p>
    <w:p w14:paraId="3F88AC97">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四、已申报债权的初步审核</w:t>
      </w:r>
    </w:p>
    <w:p w14:paraId="40D0D157">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（一）管理人在收到债权人申报的材料以后，将从形式和实质上对债权人所申报的债权进行审核，并根据审核的结果制作债权表，供债权人会议审核。</w:t>
      </w:r>
    </w:p>
    <w:p w14:paraId="29324172">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（二）如管理人在初审中发现债权人提交的书面申报材料在形式上存在瑕疵，例如存在提供材料不齐全，管理人将以口头、邮箱或者书面方式通知债权人。</w:t>
      </w:r>
    </w:p>
    <w:p w14:paraId="69CEF14A">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（三）管理人应在债权申报期届满后合理期限内将所有债权申报材料和审核记录置于妥善地点</w:t>
      </w:r>
      <w:r>
        <w:rPr>
          <w:rFonts w:hint="eastAsia" w:ascii="宋体" w:hAnsi="宋体" w:eastAsia="宋体" w:cs="宋体"/>
          <w:sz w:val="24"/>
          <w:szCs w:val="24"/>
          <w:lang w:val="en-US" w:eastAsia="zh-CN"/>
        </w:rPr>
        <w:t>保管</w:t>
      </w:r>
      <w:r>
        <w:rPr>
          <w:rFonts w:hint="eastAsia" w:ascii="宋体" w:hAnsi="宋体" w:eastAsia="宋体" w:cs="宋体"/>
          <w:sz w:val="24"/>
          <w:szCs w:val="24"/>
        </w:rPr>
        <w:t>。管理人应在债权申报期届满后合理期限内编制债权表，并提交第一次债权人会议核查。</w:t>
      </w:r>
    </w:p>
    <w:p w14:paraId="43832EC6">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五、申报期截止后补充申报债权的审查和确认收费标准</w:t>
      </w:r>
    </w:p>
    <w:p w14:paraId="48255370">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依照《中华人民共和国企业破产法》的规定，</w:t>
      </w:r>
      <w:r>
        <w:rPr>
          <w:rFonts w:hint="eastAsia" w:ascii="宋体" w:hAnsi="宋体" w:eastAsia="宋体" w:cs="宋体"/>
          <w:sz w:val="24"/>
          <w:szCs w:val="24"/>
          <w:lang w:eastAsia="zh-CN"/>
        </w:rPr>
        <w:t>恒日公司</w:t>
      </w:r>
      <w:r>
        <w:rPr>
          <w:rFonts w:hint="eastAsia" w:ascii="宋体" w:hAnsi="宋体" w:eastAsia="宋体" w:cs="宋体"/>
          <w:sz w:val="24"/>
          <w:szCs w:val="24"/>
        </w:rPr>
        <w:t>各债权人应当在人民法院确定的债权申报期限内申报债权，</w:t>
      </w:r>
      <w:r>
        <w:rPr>
          <w:rFonts w:hint="eastAsia" w:ascii="宋体" w:hAnsi="宋体" w:eastAsia="宋体" w:cs="宋体"/>
          <w:b/>
          <w:bCs/>
          <w:sz w:val="24"/>
          <w:szCs w:val="24"/>
          <w:u w:val="single"/>
        </w:rPr>
        <w:t>未在确定的债权申报期限内申报债权的，可以补充申报，但应当承担因审查和确认补充申报债权而产生的费用</w:t>
      </w:r>
      <w:r>
        <w:rPr>
          <w:rFonts w:hint="eastAsia" w:ascii="宋体" w:hAnsi="宋体" w:eastAsia="宋体" w:cs="宋体"/>
          <w:b/>
          <w:bCs/>
          <w:sz w:val="24"/>
          <w:szCs w:val="24"/>
        </w:rPr>
        <w:t>。</w:t>
      </w:r>
      <w:r>
        <w:rPr>
          <w:rFonts w:hint="eastAsia" w:ascii="宋体" w:hAnsi="宋体" w:eastAsia="宋体" w:cs="宋体"/>
          <w:sz w:val="24"/>
          <w:szCs w:val="24"/>
        </w:rPr>
        <w:t>故此，为保障破产程序的顺利进行和全体债权人的利益，同时考虑到尽量减轻逾期申报人的费用成本，管理人将参照人民法院关于财产纠纷案件收费标准收取逾期补充申报债权的审查费用。逾期申报人不按照本办法缴纳相关审查费用的，属于未依法申报债权的情形，管理人将不作为债权登记，逾期申报人也不得依照《中华人民共和国企业破产法》规定的程序行使权利。</w:t>
      </w:r>
    </w:p>
    <w:p w14:paraId="39C3D14E">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人民法院关于财产纠纷案件收费标准：财产案件根据诉讼请求的金额或者价额，按照下列比例分段累计交纳：1. 不超过1万元的，每件交纳50元；2. 超过1万元至10万元的部分，按照2.5％交纳；3. 超过10万元至20万元的部分，按照2％交纳；4. 超过20万元至50万元的部分，按照1.5％交纳；5. 超过50万元至100万元的部分，按照1％交纳；6. 超过100万元至200万元的部分，按照0.9％交纳；7. 超过200万元至500万元的部分，按照0.8％交纳；8. 超过500万元至1000万元的部分，按照0.7％交纳；9. 超过1000万元至2000万元的部分，按照0.6％交纳；10. 超过2000万元的部分，按照0.5％交纳。</w:t>
      </w:r>
    </w:p>
    <w:p w14:paraId="41DC0EE3">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六、特别提示</w:t>
      </w:r>
    </w:p>
    <w:p w14:paraId="5AF48634">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请各债权人在收到债权申报通知或获悉债权申报公告后在申报期内及时向管理人提交申报资料。</w:t>
      </w:r>
    </w:p>
    <w:p w14:paraId="26248294">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b/>
          <w:bCs/>
          <w:sz w:val="24"/>
          <w:szCs w:val="24"/>
          <w:u w:val="single"/>
        </w:rPr>
      </w:pPr>
      <w:r>
        <w:rPr>
          <w:rFonts w:hint="eastAsia" w:ascii="宋体" w:hAnsi="宋体" w:eastAsia="宋体" w:cs="宋体"/>
          <w:sz w:val="24"/>
          <w:szCs w:val="24"/>
        </w:rPr>
        <w:t xml:space="preserve">2. </w:t>
      </w:r>
      <w:r>
        <w:rPr>
          <w:rFonts w:hint="eastAsia" w:ascii="宋体" w:hAnsi="宋体" w:eastAsia="宋体" w:cs="宋体"/>
          <w:b/>
          <w:bCs/>
          <w:sz w:val="24"/>
          <w:szCs w:val="24"/>
          <w:u w:val="single"/>
        </w:rPr>
        <w:t>如未能在上述期限申报债权，可以在破产财产最后分配前补充申报，但此前已进行的分配，不再对补充申报人补充分配，为审查和确认补充申报债权产生的费用，由补充申报人承担。未申报债权的，不得依照《中华人民共和国企业破产法》规定的程序行使权利。</w:t>
      </w:r>
    </w:p>
    <w:p w14:paraId="1B595567">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债权人及其委托代理人须确定</w:t>
      </w:r>
      <w:r>
        <w:rPr>
          <w:rFonts w:hint="eastAsia" w:ascii="宋体" w:hAnsi="宋体" w:eastAsia="宋体" w:cs="宋体"/>
          <w:b/>
          <w:bCs/>
          <w:sz w:val="24"/>
          <w:szCs w:val="24"/>
        </w:rPr>
        <w:t>唯一的一个手机号码</w:t>
      </w:r>
      <w:r>
        <w:rPr>
          <w:rFonts w:hint="eastAsia" w:ascii="宋体" w:hAnsi="宋体" w:eastAsia="宋体" w:cs="宋体"/>
          <w:sz w:val="24"/>
          <w:szCs w:val="24"/>
        </w:rPr>
        <w:t>用于接收参加债权人会议的相关信息及作为与管理人日常联络号码，债权人应保证提供的手机号码真实有效并保持畅通，避免影响债权人及时行使权利；更换上述手机号码须及时书面通知管理人。</w:t>
      </w:r>
    </w:p>
    <w:p w14:paraId="24885CA8">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 如债权人以外币申报债权的，应按照法院裁定受理破产</w:t>
      </w:r>
      <w:r>
        <w:rPr>
          <w:rFonts w:hint="eastAsia" w:ascii="宋体" w:hAnsi="宋体" w:eastAsia="宋体" w:cs="宋体"/>
          <w:sz w:val="24"/>
          <w:szCs w:val="24"/>
          <w:lang w:val="en-US" w:eastAsia="zh-CN"/>
        </w:rPr>
        <w:t>清算</w:t>
      </w:r>
      <w:r>
        <w:rPr>
          <w:rFonts w:hint="eastAsia" w:ascii="宋体" w:hAnsi="宋体" w:eastAsia="宋体" w:cs="宋体"/>
          <w:sz w:val="24"/>
          <w:szCs w:val="24"/>
        </w:rPr>
        <w:t>程序之日即</w:t>
      </w:r>
      <w:r>
        <w:rPr>
          <w:rFonts w:hint="eastAsia" w:ascii="宋体" w:hAnsi="宋体" w:eastAsia="宋体" w:cs="宋体"/>
          <w:sz w:val="24"/>
          <w:szCs w:val="24"/>
          <w:lang w:eastAsia="zh-CN"/>
        </w:rPr>
        <w:t>2026年2月25日</w:t>
      </w:r>
      <w:r>
        <w:rPr>
          <w:rFonts w:hint="eastAsia" w:ascii="宋体" w:hAnsi="宋体" w:eastAsia="宋体" w:cs="宋体"/>
          <w:sz w:val="24"/>
          <w:szCs w:val="24"/>
        </w:rPr>
        <w:t>中国人民银行公布的外币兑人民币的汇率中间价统一折算成人民币。债权人申报利息的，应以折算为人民币后的本金数额作为计息基数。</w:t>
      </w:r>
    </w:p>
    <w:p w14:paraId="3BC6A635">
      <w:pPr>
        <w:keepNext w:val="0"/>
        <w:keepLines w:val="0"/>
        <w:pageBreakBefore w:val="0"/>
        <w:widowControl w:val="0"/>
        <w:kinsoku/>
        <w:overflowPunct/>
        <w:topLinePunct w:val="0"/>
        <w:autoSpaceDE/>
        <w:autoSpaceDN/>
        <w:bidi w:val="0"/>
        <w:spacing w:line="360" w:lineRule="auto"/>
        <w:ind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 如债权人为境外（含香港特别行政区、澳门特别行政区、台湾地区）自然人或境外机构，债权人提交的所有材料均须履行公证、认证及转递手续。</w:t>
      </w:r>
    </w:p>
    <w:p w14:paraId="59652051">
      <w:pPr>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因分公司无法人资格，不能独立承担责任，因此债权人总公司与分公司应当统一以总公司名义合并申报债权，不得分别单独申报，否则管理人有权不接受其申报。</w:t>
      </w:r>
    </w:p>
    <w:p w14:paraId="48093D46">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 债权申报登记不构成确权，不构成对无效债权（包括但不限于已过诉讼时效的债权等）的重新有效确认。</w:t>
      </w:r>
    </w:p>
    <w:p w14:paraId="5FCEC969">
      <w:pPr>
        <w:keepNext w:val="0"/>
        <w:keepLines w:val="0"/>
        <w:pageBreakBefore w:val="0"/>
        <w:kinsoku/>
        <w:overflowPunct/>
        <w:topLinePunct w:val="0"/>
        <w:autoSpaceDE/>
        <w:autoSpaceDN/>
        <w:bidi w:val="0"/>
        <w:spacing w:before="62" w:beforeLines="20"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七、其他事项</w:t>
      </w:r>
    </w:p>
    <w:p w14:paraId="0F0E731C">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1．本债权申报指引未列明事项，按照《中华人民共和国企业破产法》等法律法规和司法解释执行。</w:t>
      </w:r>
    </w:p>
    <w:p w14:paraId="606403FB">
      <w:pPr>
        <w:keepNext w:val="0"/>
        <w:keepLines w:val="0"/>
        <w:pageBreakBefore w:val="0"/>
        <w:kinsoku/>
        <w:overflowPunct/>
        <w:topLinePunct w:val="0"/>
        <w:autoSpaceDE/>
        <w:autoSpaceDN/>
        <w:bidi w:val="0"/>
        <w:spacing w:before="62" w:beforeLines="2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本指引不视为管理人出具给债权人的法律意见，亦不视为管理人或债务人向债权人作出任何形式的承诺，本指引的解释权归属于管理人。</w:t>
      </w:r>
    </w:p>
    <w:p w14:paraId="57BB161C">
      <w:pPr>
        <w:keepNext w:val="0"/>
        <w:keepLines w:val="0"/>
        <w:pageBreakBefore w:val="0"/>
        <w:widowControl/>
        <w:kinsoku/>
        <w:overflowPunct/>
        <w:topLinePunct w:val="0"/>
        <w:autoSpaceDE/>
        <w:autoSpaceDN/>
        <w:bidi w:val="0"/>
        <w:snapToGrid w:val="0"/>
        <w:spacing w:line="360" w:lineRule="auto"/>
        <w:jc w:val="center"/>
        <w:textAlignment w:val="auto"/>
        <w:rPr>
          <w:rFonts w:hint="eastAsia" w:ascii="宋体" w:hAnsi="宋体" w:eastAsia="宋体" w:cs="宋体"/>
          <w:b/>
          <w:kern w:val="0"/>
          <w:sz w:val="24"/>
          <w:szCs w:val="24"/>
          <w:lang w:val="en-US" w:eastAsia="zh-CN"/>
        </w:rPr>
      </w:pPr>
    </w:p>
    <w:p w14:paraId="5901453E">
      <w:pPr>
        <w:keepNext w:val="0"/>
        <w:keepLines w:val="0"/>
        <w:pageBreakBefore w:val="0"/>
        <w:widowControl/>
        <w:kinsoku/>
        <w:overflowPunct/>
        <w:topLinePunct w:val="0"/>
        <w:autoSpaceDE/>
        <w:autoSpaceDN/>
        <w:bidi w:val="0"/>
        <w:snapToGrid w:val="0"/>
        <w:spacing w:line="360" w:lineRule="auto"/>
        <w:jc w:val="right"/>
        <w:textAlignment w:val="auto"/>
        <w:rPr>
          <w:rFonts w:hint="eastAsia" w:ascii="宋体" w:hAnsi="宋体" w:eastAsia="宋体" w:cs="宋体"/>
          <w:b w:val="0"/>
          <w:bCs/>
          <w:kern w:val="0"/>
          <w:sz w:val="24"/>
          <w:szCs w:val="24"/>
          <w:lang w:val="en-US" w:eastAsia="zh-CN"/>
        </w:rPr>
      </w:pPr>
      <w:r>
        <w:rPr>
          <w:rFonts w:hint="eastAsia" w:ascii="宋体" w:hAnsi="宋体" w:eastAsia="宋体" w:cs="宋体"/>
          <w:b w:val="0"/>
          <w:bCs/>
          <w:kern w:val="0"/>
          <w:sz w:val="24"/>
          <w:szCs w:val="24"/>
          <w:lang w:val="en-US" w:eastAsia="zh-CN"/>
        </w:rPr>
        <w:t>苏州恒日自动化科技有限公司管理人</w:t>
      </w:r>
    </w:p>
    <w:p w14:paraId="5D7EDD32">
      <w:pPr>
        <w:keepNext w:val="0"/>
        <w:keepLines w:val="0"/>
        <w:pageBreakBefore w:val="0"/>
        <w:widowControl/>
        <w:kinsoku/>
        <w:overflowPunct/>
        <w:topLinePunct w:val="0"/>
        <w:autoSpaceDE/>
        <w:autoSpaceDN/>
        <w:bidi w:val="0"/>
        <w:snapToGrid w:val="0"/>
        <w:spacing w:line="360" w:lineRule="auto"/>
        <w:jc w:val="right"/>
        <w:textAlignment w:val="auto"/>
        <w:rPr>
          <w:rFonts w:hint="eastAsia" w:ascii="宋体" w:hAnsi="宋体" w:eastAsia="宋体" w:cs="宋体"/>
          <w:b/>
          <w:kern w:val="0"/>
          <w:sz w:val="24"/>
          <w:szCs w:val="24"/>
          <w:lang w:val="en-US" w:eastAsia="zh-CN"/>
        </w:rPr>
      </w:pPr>
      <w:r>
        <w:rPr>
          <w:rFonts w:hint="eastAsia" w:ascii="宋体" w:hAnsi="宋体" w:eastAsia="宋体" w:cs="宋体"/>
          <w:b w:val="0"/>
          <w:bCs/>
          <w:kern w:val="0"/>
          <w:sz w:val="24"/>
          <w:szCs w:val="24"/>
          <w:lang w:val="en-US" w:eastAsia="zh-CN"/>
        </w:rPr>
        <w:t>2026年3月</w:t>
      </w:r>
    </w:p>
    <w:p w14:paraId="3B91422F">
      <w:pPr>
        <w:jc w:val="center"/>
        <w:rPr>
          <w:rFonts w:hint="eastAsia" w:ascii="宋体" w:hAnsi="宋体" w:eastAsia="宋体" w:cs="宋体"/>
          <w:b/>
          <w:sz w:val="28"/>
          <w:szCs w:val="28"/>
        </w:rPr>
      </w:pPr>
      <w:r>
        <w:rPr>
          <w:rFonts w:hint="eastAsia" w:ascii="宋体" w:hAnsi="宋体" w:eastAsia="宋体" w:cs="宋体"/>
          <w:b/>
          <w:sz w:val="24"/>
          <w:szCs w:val="24"/>
        </w:rPr>
        <w:br w:type="page"/>
      </w:r>
      <w:r>
        <w:rPr>
          <w:rFonts w:hint="eastAsia" w:ascii="宋体" w:hAnsi="宋体" w:eastAsia="宋体" w:cs="宋体"/>
          <w:b/>
          <w:sz w:val="28"/>
          <w:szCs w:val="28"/>
        </w:rPr>
        <w:t>债权申报材料清单</w:t>
      </w:r>
    </w:p>
    <w:p w14:paraId="1C8BD805">
      <w:pPr>
        <w:keepNext w:val="0"/>
        <w:keepLines w:val="0"/>
        <w:pageBreakBefore w:val="0"/>
        <w:kinsoku/>
        <w:overflowPunct/>
        <w:topLinePunct w:val="0"/>
        <w:autoSpaceDE/>
        <w:autoSpaceDN/>
        <w:bidi w:val="0"/>
        <w:snapToGrid w:val="0"/>
        <w:spacing w:line="360" w:lineRule="auto"/>
        <w:textAlignment w:val="auto"/>
        <w:rPr>
          <w:rFonts w:hint="eastAsia" w:ascii="宋体" w:hAnsi="宋体" w:eastAsia="宋体" w:cs="宋体"/>
          <w:sz w:val="24"/>
          <w:szCs w:val="24"/>
        </w:rPr>
      </w:pPr>
    </w:p>
    <w:p w14:paraId="51957F7A">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债权人名称/姓名（盖章/签字）：</w:t>
      </w:r>
    </w:p>
    <w:tbl>
      <w:tblPr>
        <w:tblStyle w:val="3"/>
        <w:tblW w:w="4994"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17"/>
        <w:gridCol w:w="931"/>
        <w:gridCol w:w="3724"/>
        <w:gridCol w:w="839"/>
        <w:gridCol w:w="839"/>
        <w:gridCol w:w="988"/>
        <w:gridCol w:w="1604"/>
      </w:tblGrid>
      <w:tr w14:paraId="7C3C6F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99" w:hRule="atLeast"/>
        </w:trPr>
        <w:tc>
          <w:tcPr>
            <w:tcW w:w="466" w:type="pct"/>
            <w:vMerge w:val="restart"/>
            <w:tcBorders>
              <w:top w:val="single" w:color="auto" w:sz="4" w:space="0"/>
              <w:left w:val="single" w:color="auto" w:sz="4" w:space="0"/>
              <w:right w:val="single" w:color="auto" w:sz="4" w:space="0"/>
            </w:tcBorders>
            <w:vAlign w:val="center"/>
          </w:tcPr>
          <w:p w14:paraId="76426EA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申报</w:t>
            </w:r>
          </w:p>
          <w:p w14:paraId="425E3BFF">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b/>
                <w:bCs/>
                <w:sz w:val="24"/>
                <w:szCs w:val="24"/>
              </w:rPr>
              <w:t>材料</w:t>
            </w:r>
          </w:p>
        </w:tc>
        <w:tc>
          <w:tcPr>
            <w:tcW w:w="473" w:type="pct"/>
            <w:tcBorders>
              <w:top w:val="single" w:color="auto" w:sz="4" w:space="0"/>
              <w:left w:val="single" w:color="auto" w:sz="4" w:space="0"/>
              <w:bottom w:val="single" w:color="auto" w:sz="4" w:space="0"/>
              <w:right w:val="single" w:color="auto" w:sz="4" w:space="0"/>
            </w:tcBorders>
            <w:vAlign w:val="center"/>
          </w:tcPr>
          <w:p w14:paraId="3B5558F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序号</w:t>
            </w:r>
          </w:p>
        </w:tc>
        <w:tc>
          <w:tcPr>
            <w:tcW w:w="1892" w:type="pct"/>
            <w:tcBorders>
              <w:top w:val="single" w:color="auto" w:sz="4" w:space="0"/>
              <w:left w:val="single" w:color="auto" w:sz="4" w:space="0"/>
              <w:bottom w:val="single" w:color="auto" w:sz="4" w:space="0"/>
              <w:right w:val="single" w:color="auto" w:sz="4" w:space="0"/>
            </w:tcBorders>
            <w:vAlign w:val="center"/>
          </w:tcPr>
          <w:p w14:paraId="6E0E0767">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申报材料名称</w:t>
            </w:r>
          </w:p>
        </w:tc>
        <w:tc>
          <w:tcPr>
            <w:tcW w:w="426" w:type="pct"/>
            <w:tcBorders>
              <w:top w:val="single" w:color="auto" w:sz="4" w:space="0"/>
              <w:left w:val="single" w:color="auto" w:sz="4" w:space="0"/>
              <w:bottom w:val="single" w:color="auto" w:sz="4" w:space="0"/>
              <w:right w:val="single" w:color="auto" w:sz="4" w:space="0"/>
            </w:tcBorders>
            <w:vAlign w:val="center"/>
          </w:tcPr>
          <w:p w14:paraId="1DCD1CBF">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份数</w:t>
            </w:r>
          </w:p>
        </w:tc>
        <w:tc>
          <w:tcPr>
            <w:tcW w:w="426" w:type="pct"/>
            <w:tcBorders>
              <w:top w:val="single" w:color="auto" w:sz="4" w:space="0"/>
              <w:left w:val="single" w:color="auto" w:sz="4" w:space="0"/>
              <w:bottom w:val="single" w:color="auto" w:sz="4" w:space="0"/>
              <w:right w:val="single" w:color="auto" w:sz="4" w:space="0"/>
            </w:tcBorders>
            <w:vAlign w:val="center"/>
          </w:tcPr>
          <w:p w14:paraId="22BA454A">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页数</w:t>
            </w:r>
          </w:p>
        </w:tc>
        <w:tc>
          <w:tcPr>
            <w:tcW w:w="502" w:type="pct"/>
            <w:tcBorders>
              <w:top w:val="single" w:color="auto" w:sz="4" w:space="0"/>
              <w:left w:val="single" w:color="auto" w:sz="4" w:space="0"/>
              <w:bottom w:val="single" w:color="auto" w:sz="4" w:space="0"/>
              <w:right w:val="single" w:color="auto" w:sz="4" w:space="0"/>
            </w:tcBorders>
            <w:vAlign w:val="center"/>
          </w:tcPr>
          <w:p w14:paraId="04CDF6AD">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原件或复印件</w:t>
            </w:r>
          </w:p>
        </w:tc>
        <w:tc>
          <w:tcPr>
            <w:tcW w:w="812" w:type="pct"/>
            <w:tcBorders>
              <w:top w:val="single" w:color="auto" w:sz="4" w:space="0"/>
              <w:left w:val="single" w:color="auto" w:sz="4" w:space="0"/>
              <w:bottom w:val="single" w:color="auto" w:sz="4" w:space="0"/>
              <w:right w:val="single" w:color="auto" w:sz="4" w:space="0"/>
            </w:tcBorders>
            <w:vAlign w:val="center"/>
          </w:tcPr>
          <w:p w14:paraId="52E10B3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备注</w:t>
            </w:r>
          </w:p>
        </w:tc>
      </w:tr>
      <w:tr w14:paraId="079DAD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466" w:type="pct"/>
            <w:vMerge w:val="continue"/>
            <w:tcBorders>
              <w:left w:val="single" w:color="auto" w:sz="4" w:space="0"/>
              <w:right w:val="single" w:color="auto" w:sz="4" w:space="0"/>
            </w:tcBorders>
            <w:vAlign w:val="center"/>
          </w:tcPr>
          <w:p w14:paraId="6B90D676">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0AEFB01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1892" w:type="pct"/>
            <w:tcBorders>
              <w:top w:val="single" w:color="auto" w:sz="4" w:space="0"/>
              <w:left w:val="single" w:color="auto" w:sz="4" w:space="0"/>
              <w:bottom w:val="single" w:color="auto" w:sz="4" w:space="0"/>
              <w:right w:val="single" w:color="auto" w:sz="4" w:space="0"/>
            </w:tcBorders>
            <w:vAlign w:val="center"/>
          </w:tcPr>
          <w:p w14:paraId="66B21C1E">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债权申报表</w:t>
            </w:r>
          </w:p>
        </w:tc>
        <w:tc>
          <w:tcPr>
            <w:tcW w:w="426" w:type="pct"/>
            <w:tcBorders>
              <w:top w:val="single" w:color="auto" w:sz="4" w:space="0"/>
              <w:left w:val="single" w:color="auto" w:sz="4" w:space="0"/>
              <w:bottom w:val="single" w:color="auto" w:sz="4" w:space="0"/>
              <w:right w:val="single" w:color="auto" w:sz="4" w:space="0"/>
            </w:tcBorders>
          </w:tcPr>
          <w:p w14:paraId="1CEDCB6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33084852">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6F2FB62E">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tcBorders>
              <w:top w:val="single" w:color="auto" w:sz="4" w:space="0"/>
              <w:left w:val="single" w:color="auto" w:sz="4" w:space="0"/>
              <w:bottom w:val="single" w:color="auto" w:sz="4" w:space="0"/>
              <w:right w:val="single" w:color="auto" w:sz="4" w:space="0"/>
            </w:tcBorders>
          </w:tcPr>
          <w:p w14:paraId="690660EE">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r>
      <w:tr w14:paraId="2D9BD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466" w:type="pct"/>
            <w:vMerge w:val="continue"/>
            <w:tcBorders>
              <w:left w:val="single" w:color="auto" w:sz="4" w:space="0"/>
              <w:right w:val="single" w:color="auto" w:sz="4" w:space="0"/>
            </w:tcBorders>
            <w:vAlign w:val="center"/>
          </w:tcPr>
          <w:p w14:paraId="3D9338C0">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198FE054">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2</w:t>
            </w:r>
          </w:p>
        </w:tc>
        <w:tc>
          <w:tcPr>
            <w:tcW w:w="1892" w:type="pct"/>
            <w:tcBorders>
              <w:top w:val="single" w:color="auto" w:sz="4" w:space="0"/>
              <w:left w:val="single" w:color="auto" w:sz="4" w:space="0"/>
              <w:bottom w:val="single" w:color="auto" w:sz="4" w:space="0"/>
              <w:right w:val="single" w:color="auto" w:sz="4" w:space="0"/>
            </w:tcBorders>
            <w:vAlign w:val="center"/>
          </w:tcPr>
          <w:p w14:paraId="33A2515F">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债权陈述表</w:t>
            </w:r>
          </w:p>
        </w:tc>
        <w:tc>
          <w:tcPr>
            <w:tcW w:w="426" w:type="pct"/>
            <w:tcBorders>
              <w:top w:val="single" w:color="auto" w:sz="4" w:space="0"/>
              <w:left w:val="single" w:color="auto" w:sz="4" w:space="0"/>
              <w:bottom w:val="single" w:color="auto" w:sz="4" w:space="0"/>
              <w:right w:val="single" w:color="auto" w:sz="4" w:space="0"/>
            </w:tcBorders>
          </w:tcPr>
          <w:p w14:paraId="1E251492">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67BCF7FE">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1D78831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tcBorders>
              <w:top w:val="single" w:color="auto" w:sz="4" w:space="0"/>
              <w:left w:val="single" w:color="auto" w:sz="4" w:space="0"/>
              <w:bottom w:val="single" w:color="auto" w:sz="4" w:space="0"/>
              <w:right w:val="single" w:color="auto" w:sz="4" w:space="0"/>
            </w:tcBorders>
          </w:tcPr>
          <w:p w14:paraId="7ADE374A">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r>
      <w:tr w14:paraId="6CB61E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466" w:type="pct"/>
            <w:vMerge w:val="continue"/>
            <w:tcBorders>
              <w:left w:val="single" w:color="auto" w:sz="4" w:space="0"/>
              <w:right w:val="single" w:color="auto" w:sz="4" w:space="0"/>
            </w:tcBorders>
            <w:vAlign w:val="center"/>
          </w:tcPr>
          <w:p w14:paraId="6AAC9E26">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3DDA0DA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3</w:t>
            </w:r>
          </w:p>
        </w:tc>
        <w:tc>
          <w:tcPr>
            <w:tcW w:w="1892" w:type="pct"/>
            <w:tcBorders>
              <w:top w:val="single" w:color="auto" w:sz="4" w:space="0"/>
              <w:left w:val="single" w:color="auto" w:sz="4" w:space="0"/>
              <w:bottom w:val="single" w:color="auto" w:sz="4" w:space="0"/>
              <w:right w:val="single" w:color="auto" w:sz="4" w:space="0"/>
            </w:tcBorders>
            <w:vAlign w:val="center"/>
          </w:tcPr>
          <w:p w14:paraId="178FB09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债权人基本信息确认书</w:t>
            </w:r>
          </w:p>
        </w:tc>
        <w:tc>
          <w:tcPr>
            <w:tcW w:w="426" w:type="pct"/>
            <w:tcBorders>
              <w:top w:val="single" w:color="auto" w:sz="4" w:space="0"/>
              <w:left w:val="single" w:color="auto" w:sz="4" w:space="0"/>
              <w:bottom w:val="single" w:color="auto" w:sz="4" w:space="0"/>
              <w:right w:val="single" w:color="auto" w:sz="4" w:space="0"/>
            </w:tcBorders>
          </w:tcPr>
          <w:p w14:paraId="2C86E7B3">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4CDDDFA2">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5FD14EEF">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tcBorders>
              <w:top w:val="single" w:color="auto" w:sz="4" w:space="0"/>
              <w:left w:val="single" w:color="auto" w:sz="4" w:space="0"/>
              <w:bottom w:val="single" w:color="auto" w:sz="4" w:space="0"/>
              <w:right w:val="single" w:color="auto" w:sz="4" w:space="0"/>
            </w:tcBorders>
          </w:tcPr>
          <w:p w14:paraId="52336F46">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r>
      <w:tr w14:paraId="69F1B5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95" w:hRule="atLeast"/>
        </w:trPr>
        <w:tc>
          <w:tcPr>
            <w:tcW w:w="466" w:type="pct"/>
            <w:vMerge w:val="continue"/>
            <w:tcBorders>
              <w:left w:val="single" w:color="auto" w:sz="4" w:space="0"/>
              <w:right w:val="single" w:color="auto" w:sz="4" w:space="0"/>
            </w:tcBorders>
            <w:vAlign w:val="center"/>
          </w:tcPr>
          <w:p w14:paraId="4FAFEC52">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52D0394E">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4</w:t>
            </w:r>
          </w:p>
        </w:tc>
        <w:tc>
          <w:tcPr>
            <w:tcW w:w="1892" w:type="pct"/>
            <w:tcBorders>
              <w:top w:val="single" w:color="auto" w:sz="4" w:space="0"/>
              <w:left w:val="single" w:color="auto" w:sz="4" w:space="0"/>
              <w:bottom w:val="single" w:color="auto" w:sz="4" w:space="0"/>
              <w:right w:val="single" w:color="auto" w:sz="4" w:space="0"/>
            </w:tcBorders>
            <w:vAlign w:val="center"/>
          </w:tcPr>
          <w:p w14:paraId="2269A4A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①法人或其他组织：企业营业执照、法定代表人证明和身份证明；②自然人：身份证明</w:t>
            </w:r>
          </w:p>
        </w:tc>
        <w:tc>
          <w:tcPr>
            <w:tcW w:w="426" w:type="pct"/>
            <w:tcBorders>
              <w:top w:val="single" w:color="auto" w:sz="4" w:space="0"/>
              <w:left w:val="single" w:color="auto" w:sz="4" w:space="0"/>
              <w:bottom w:val="single" w:color="auto" w:sz="4" w:space="0"/>
              <w:right w:val="single" w:color="auto" w:sz="4" w:space="0"/>
            </w:tcBorders>
          </w:tcPr>
          <w:p w14:paraId="31D1935A">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1B74F80F">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5117CAB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tcBorders>
              <w:top w:val="single" w:color="auto" w:sz="4" w:space="0"/>
              <w:left w:val="single" w:color="auto" w:sz="4" w:space="0"/>
              <w:bottom w:val="single" w:color="auto" w:sz="4" w:space="0"/>
              <w:right w:val="single" w:color="auto" w:sz="4" w:space="0"/>
            </w:tcBorders>
          </w:tcPr>
          <w:p w14:paraId="237A7EB4">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企业的应加盖企业公章；自然人的应签名确认。</w:t>
            </w:r>
          </w:p>
        </w:tc>
      </w:tr>
      <w:tr w14:paraId="46A473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466" w:type="pct"/>
            <w:vMerge w:val="continue"/>
            <w:tcBorders>
              <w:left w:val="single" w:color="auto" w:sz="4" w:space="0"/>
              <w:right w:val="single" w:color="auto" w:sz="4" w:space="0"/>
            </w:tcBorders>
            <w:vAlign w:val="center"/>
          </w:tcPr>
          <w:p w14:paraId="28DA8C89">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36F6E2BA">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5</w:t>
            </w:r>
          </w:p>
        </w:tc>
        <w:tc>
          <w:tcPr>
            <w:tcW w:w="1892" w:type="pct"/>
            <w:tcBorders>
              <w:top w:val="single" w:color="auto" w:sz="4" w:space="0"/>
              <w:left w:val="single" w:color="auto" w:sz="4" w:space="0"/>
              <w:bottom w:val="single" w:color="auto" w:sz="4" w:space="0"/>
              <w:right w:val="single" w:color="auto" w:sz="4" w:space="0"/>
            </w:tcBorders>
            <w:vAlign w:val="center"/>
          </w:tcPr>
          <w:p w14:paraId="06EFAD80">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法定代表人（负责人）身份证明书</w:t>
            </w:r>
          </w:p>
        </w:tc>
        <w:tc>
          <w:tcPr>
            <w:tcW w:w="426" w:type="pct"/>
            <w:tcBorders>
              <w:top w:val="single" w:color="auto" w:sz="4" w:space="0"/>
              <w:left w:val="single" w:color="auto" w:sz="4" w:space="0"/>
              <w:bottom w:val="single" w:color="auto" w:sz="4" w:space="0"/>
              <w:right w:val="single" w:color="auto" w:sz="4" w:space="0"/>
            </w:tcBorders>
          </w:tcPr>
          <w:p w14:paraId="03933A8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691DAB78">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3B20C4E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tcBorders>
              <w:top w:val="single" w:color="auto" w:sz="4" w:space="0"/>
              <w:left w:val="single" w:color="auto" w:sz="4" w:space="0"/>
              <w:bottom w:val="single" w:color="auto" w:sz="4" w:space="0"/>
              <w:right w:val="single" w:color="auto" w:sz="4" w:space="0"/>
            </w:tcBorders>
          </w:tcPr>
          <w:p w14:paraId="65B19B07">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r>
      <w:tr w14:paraId="42C572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466" w:type="pct"/>
            <w:vMerge w:val="continue"/>
            <w:tcBorders>
              <w:left w:val="single" w:color="auto" w:sz="4" w:space="0"/>
              <w:right w:val="single" w:color="auto" w:sz="4" w:space="0"/>
            </w:tcBorders>
            <w:vAlign w:val="center"/>
          </w:tcPr>
          <w:p w14:paraId="7B61381A">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205DCA54">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6</w:t>
            </w:r>
          </w:p>
        </w:tc>
        <w:tc>
          <w:tcPr>
            <w:tcW w:w="1892" w:type="pct"/>
            <w:tcBorders>
              <w:top w:val="single" w:color="auto" w:sz="4" w:space="0"/>
              <w:left w:val="single" w:color="auto" w:sz="4" w:space="0"/>
              <w:bottom w:val="single" w:color="auto" w:sz="4" w:space="0"/>
              <w:right w:val="single" w:color="auto" w:sz="4" w:space="0"/>
            </w:tcBorders>
            <w:vAlign w:val="center"/>
          </w:tcPr>
          <w:p w14:paraId="1C3FE79A">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法定代表人（负责人）身份证件</w:t>
            </w:r>
          </w:p>
        </w:tc>
        <w:tc>
          <w:tcPr>
            <w:tcW w:w="426" w:type="pct"/>
            <w:tcBorders>
              <w:top w:val="single" w:color="auto" w:sz="4" w:space="0"/>
              <w:left w:val="single" w:color="auto" w:sz="4" w:space="0"/>
              <w:bottom w:val="single" w:color="auto" w:sz="4" w:space="0"/>
              <w:right w:val="single" w:color="auto" w:sz="4" w:space="0"/>
            </w:tcBorders>
          </w:tcPr>
          <w:p w14:paraId="23EBDC6E">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218B5510">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41FB1DC7">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tcBorders>
              <w:top w:val="single" w:color="auto" w:sz="4" w:space="0"/>
              <w:left w:val="single" w:color="auto" w:sz="4" w:space="0"/>
              <w:bottom w:val="single" w:color="auto" w:sz="4" w:space="0"/>
              <w:right w:val="single" w:color="auto" w:sz="4" w:space="0"/>
            </w:tcBorders>
          </w:tcPr>
          <w:p w14:paraId="4358C057">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r>
      <w:tr w14:paraId="5A1B0B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466" w:type="pct"/>
            <w:vMerge w:val="continue"/>
            <w:tcBorders>
              <w:left w:val="single" w:color="auto" w:sz="4" w:space="0"/>
              <w:right w:val="single" w:color="auto" w:sz="4" w:space="0"/>
            </w:tcBorders>
            <w:vAlign w:val="center"/>
          </w:tcPr>
          <w:p w14:paraId="264E48FC">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14F0912D">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7</w:t>
            </w:r>
          </w:p>
        </w:tc>
        <w:tc>
          <w:tcPr>
            <w:tcW w:w="1892" w:type="pct"/>
            <w:tcBorders>
              <w:top w:val="single" w:color="auto" w:sz="4" w:space="0"/>
              <w:left w:val="single" w:color="auto" w:sz="4" w:space="0"/>
              <w:bottom w:val="single" w:color="auto" w:sz="4" w:space="0"/>
              <w:right w:val="single" w:color="auto" w:sz="4" w:space="0"/>
            </w:tcBorders>
            <w:vAlign w:val="center"/>
          </w:tcPr>
          <w:p w14:paraId="5483313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授权委托书</w:t>
            </w:r>
          </w:p>
        </w:tc>
        <w:tc>
          <w:tcPr>
            <w:tcW w:w="426" w:type="pct"/>
            <w:tcBorders>
              <w:top w:val="single" w:color="auto" w:sz="4" w:space="0"/>
              <w:left w:val="single" w:color="auto" w:sz="4" w:space="0"/>
              <w:bottom w:val="single" w:color="auto" w:sz="4" w:space="0"/>
              <w:right w:val="single" w:color="auto" w:sz="4" w:space="0"/>
            </w:tcBorders>
          </w:tcPr>
          <w:p w14:paraId="05A1AD43">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2B71CFDC">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20E0CA45">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tcBorders>
              <w:top w:val="single" w:color="auto" w:sz="4" w:space="0"/>
              <w:left w:val="single" w:color="auto" w:sz="4" w:space="0"/>
              <w:bottom w:val="single" w:color="auto" w:sz="4" w:space="0"/>
              <w:right w:val="single" w:color="auto" w:sz="4" w:space="0"/>
            </w:tcBorders>
          </w:tcPr>
          <w:p w14:paraId="7316935A">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r>
      <w:tr w14:paraId="509335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466" w:type="pct"/>
            <w:vMerge w:val="continue"/>
            <w:tcBorders>
              <w:left w:val="single" w:color="auto" w:sz="4" w:space="0"/>
              <w:right w:val="single" w:color="auto" w:sz="4" w:space="0"/>
            </w:tcBorders>
            <w:vAlign w:val="center"/>
          </w:tcPr>
          <w:p w14:paraId="4E220820">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60B19B51">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8</w:t>
            </w:r>
          </w:p>
        </w:tc>
        <w:tc>
          <w:tcPr>
            <w:tcW w:w="1892" w:type="pct"/>
            <w:tcBorders>
              <w:top w:val="single" w:color="auto" w:sz="4" w:space="0"/>
              <w:left w:val="single" w:color="auto" w:sz="4" w:space="0"/>
              <w:bottom w:val="single" w:color="auto" w:sz="4" w:space="0"/>
              <w:right w:val="single" w:color="auto" w:sz="4" w:space="0"/>
            </w:tcBorders>
            <w:vAlign w:val="center"/>
          </w:tcPr>
          <w:p w14:paraId="375205F9">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代理人有效身份证件</w:t>
            </w:r>
          </w:p>
        </w:tc>
        <w:tc>
          <w:tcPr>
            <w:tcW w:w="426" w:type="pct"/>
            <w:tcBorders>
              <w:top w:val="single" w:color="auto" w:sz="4" w:space="0"/>
              <w:left w:val="single" w:color="auto" w:sz="4" w:space="0"/>
              <w:bottom w:val="single" w:color="auto" w:sz="4" w:space="0"/>
              <w:right w:val="single" w:color="auto" w:sz="4" w:space="0"/>
            </w:tcBorders>
          </w:tcPr>
          <w:p w14:paraId="3E64148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3BB8C53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747EA7BC">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tcBorders>
              <w:top w:val="single" w:color="auto" w:sz="4" w:space="0"/>
              <w:left w:val="single" w:color="auto" w:sz="4" w:space="0"/>
              <w:bottom w:val="single" w:color="auto" w:sz="4" w:space="0"/>
              <w:right w:val="single" w:color="auto" w:sz="4" w:space="0"/>
            </w:tcBorders>
          </w:tcPr>
          <w:p w14:paraId="708A5667">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r>
      <w:tr w14:paraId="4A00ED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466" w:type="pct"/>
            <w:vMerge w:val="continue"/>
            <w:tcBorders>
              <w:left w:val="single" w:color="auto" w:sz="4" w:space="0"/>
              <w:right w:val="single" w:color="auto" w:sz="4" w:space="0"/>
            </w:tcBorders>
            <w:vAlign w:val="center"/>
          </w:tcPr>
          <w:p w14:paraId="69E901B2">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3DE6C299">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9</w:t>
            </w:r>
          </w:p>
        </w:tc>
        <w:tc>
          <w:tcPr>
            <w:tcW w:w="1892" w:type="pct"/>
            <w:tcBorders>
              <w:top w:val="single" w:color="auto" w:sz="4" w:space="0"/>
              <w:left w:val="single" w:color="auto" w:sz="4" w:space="0"/>
              <w:bottom w:val="single" w:color="auto" w:sz="4" w:space="0"/>
              <w:right w:val="single" w:color="auto" w:sz="4" w:space="0"/>
            </w:tcBorders>
            <w:vAlign w:val="center"/>
          </w:tcPr>
          <w:p w14:paraId="58216F32">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律师事务所公函</w:t>
            </w:r>
          </w:p>
        </w:tc>
        <w:tc>
          <w:tcPr>
            <w:tcW w:w="426" w:type="pct"/>
            <w:tcBorders>
              <w:top w:val="single" w:color="auto" w:sz="4" w:space="0"/>
              <w:left w:val="single" w:color="auto" w:sz="4" w:space="0"/>
              <w:bottom w:val="single" w:color="auto" w:sz="4" w:space="0"/>
              <w:right w:val="single" w:color="auto" w:sz="4" w:space="0"/>
            </w:tcBorders>
          </w:tcPr>
          <w:p w14:paraId="3461A0B9">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3ECC7325">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46E8575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tcBorders>
              <w:top w:val="single" w:color="auto" w:sz="4" w:space="0"/>
              <w:left w:val="single" w:color="auto" w:sz="4" w:space="0"/>
              <w:bottom w:val="single" w:color="auto" w:sz="4" w:space="0"/>
              <w:right w:val="single" w:color="auto" w:sz="4" w:space="0"/>
            </w:tcBorders>
          </w:tcPr>
          <w:p w14:paraId="0B248ED7">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律师代理的，需提供律师事务所公函。</w:t>
            </w:r>
          </w:p>
        </w:tc>
      </w:tr>
      <w:tr w14:paraId="4EE8C1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466" w:type="pct"/>
            <w:vMerge w:val="continue"/>
            <w:tcBorders>
              <w:left w:val="single" w:color="auto" w:sz="4" w:space="0"/>
              <w:right w:val="single" w:color="auto" w:sz="4" w:space="0"/>
            </w:tcBorders>
            <w:vAlign w:val="center"/>
          </w:tcPr>
          <w:p w14:paraId="26751AD5">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2E2182C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10</w:t>
            </w:r>
          </w:p>
        </w:tc>
        <w:tc>
          <w:tcPr>
            <w:tcW w:w="1892" w:type="pct"/>
            <w:tcBorders>
              <w:top w:val="single" w:color="auto" w:sz="4" w:space="0"/>
              <w:left w:val="single" w:color="auto" w:sz="4" w:space="0"/>
              <w:bottom w:val="single" w:color="auto" w:sz="4" w:space="0"/>
              <w:right w:val="single" w:color="auto" w:sz="4" w:space="0"/>
            </w:tcBorders>
            <w:vAlign w:val="center"/>
          </w:tcPr>
          <w:p w14:paraId="129BAA84">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证据材料</w:t>
            </w:r>
          </w:p>
        </w:tc>
        <w:tc>
          <w:tcPr>
            <w:tcW w:w="426" w:type="pct"/>
            <w:tcBorders>
              <w:top w:val="single" w:color="auto" w:sz="4" w:space="0"/>
              <w:left w:val="single" w:color="auto" w:sz="4" w:space="0"/>
              <w:bottom w:val="single" w:color="auto" w:sz="4" w:space="0"/>
              <w:right w:val="single" w:color="auto" w:sz="4" w:space="0"/>
            </w:tcBorders>
          </w:tcPr>
          <w:p w14:paraId="25774DB4">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551CEDBC">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468B57B7">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vMerge w:val="restart"/>
            <w:tcBorders>
              <w:top w:val="single" w:color="auto" w:sz="4" w:space="0"/>
              <w:left w:val="single" w:color="auto" w:sz="4" w:space="0"/>
              <w:right w:val="single" w:color="auto" w:sz="4" w:space="0"/>
            </w:tcBorders>
          </w:tcPr>
          <w:p w14:paraId="758BBF64">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债权形成的完整证据材料</w:t>
            </w:r>
          </w:p>
        </w:tc>
      </w:tr>
      <w:tr w14:paraId="2B240D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466" w:type="pct"/>
            <w:vMerge w:val="continue"/>
            <w:tcBorders>
              <w:left w:val="single" w:color="auto" w:sz="4" w:space="0"/>
              <w:right w:val="single" w:color="auto" w:sz="4" w:space="0"/>
            </w:tcBorders>
            <w:vAlign w:val="center"/>
          </w:tcPr>
          <w:p w14:paraId="0F0965E7">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759915FF">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11</w:t>
            </w:r>
          </w:p>
        </w:tc>
        <w:tc>
          <w:tcPr>
            <w:tcW w:w="1892" w:type="pct"/>
            <w:tcBorders>
              <w:top w:val="single" w:color="auto" w:sz="4" w:space="0"/>
              <w:left w:val="single" w:color="auto" w:sz="4" w:space="0"/>
              <w:bottom w:val="single" w:color="auto" w:sz="4" w:space="0"/>
              <w:right w:val="single" w:color="auto" w:sz="4" w:space="0"/>
            </w:tcBorders>
            <w:vAlign w:val="center"/>
          </w:tcPr>
          <w:p w14:paraId="251B42B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法院判决书或仲裁机构裁定书</w:t>
            </w:r>
          </w:p>
        </w:tc>
        <w:tc>
          <w:tcPr>
            <w:tcW w:w="426" w:type="pct"/>
            <w:tcBorders>
              <w:top w:val="single" w:color="auto" w:sz="4" w:space="0"/>
              <w:left w:val="single" w:color="auto" w:sz="4" w:space="0"/>
              <w:bottom w:val="single" w:color="auto" w:sz="4" w:space="0"/>
              <w:right w:val="single" w:color="auto" w:sz="4" w:space="0"/>
            </w:tcBorders>
          </w:tcPr>
          <w:p w14:paraId="30F00431">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01F373CF">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697884E4">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vMerge w:val="continue"/>
            <w:tcBorders>
              <w:left w:val="single" w:color="auto" w:sz="4" w:space="0"/>
              <w:bottom w:val="single" w:color="auto" w:sz="4" w:space="0"/>
              <w:right w:val="single" w:color="auto" w:sz="4" w:space="0"/>
            </w:tcBorders>
          </w:tcPr>
          <w:p w14:paraId="327C2660">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r>
      <w:tr w14:paraId="091FB4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466" w:type="pct"/>
            <w:vMerge w:val="continue"/>
            <w:tcBorders>
              <w:left w:val="single" w:color="auto" w:sz="4" w:space="0"/>
              <w:right w:val="single" w:color="auto" w:sz="4" w:space="0"/>
            </w:tcBorders>
            <w:vAlign w:val="center"/>
          </w:tcPr>
          <w:p w14:paraId="097E6643">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257AC2A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12</w:t>
            </w:r>
          </w:p>
        </w:tc>
        <w:tc>
          <w:tcPr>
            <w:tcW w:w="1892" w:type="pct"/>
            <w:tcBorders>
              <w:top w:val="single" w:color="auto" w:sz="4" w:space="0"/>
              <w:left w:val="single" w:color="auto" w:sz="4" w:space="0"/>
              <w:bottom w:val="single" w:color="auto" w:sz="4" w:space="0"/>
              <w:right w:val="single" w:color="auto" w:sz="4" w:space="0"/>
            </w:tcBorders>
          </w:tcPr>
          <w:p w14:paraId="2AA25B13">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诚信申报债权保证书</w:t>
            </w:r>
          </w:p>
        </w:tc>
        <w:tc>
          <w:tcPr>
            <w:tcW w:w="426" w:type="pct"/>
            <w:tcBorders>
              <w:top w:val="single" w:color="auto" w:sz="4" w:space="0"/>
              <w:left w:val="single" w:color="auto" w:sz="4" w:space="0"/>
              <w:bottom w:val="single" w:color="auto" w:sz="4" w:space="0"/>
              <w:right w:val="single" w:color="auto" w:sz="4" w:space="0"/>
            </w:tcBorders>
          </w:tcPr>
          <w:p w14:paraId="34EF5CE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36386C80">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6DB0AF5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tcBorders>
              <w:top w:val="single" w:color="auto" w:sz="4" w:space="0"/>
              <w:left w:val="single" w:color="auto" w:sz="4" w:space="0"/>
              <w:bottom w:val="single" w:color="auto" w:sz="4" w:space="0"/>
              <w:right w:val="single" w:color="auto" w:sz="4" w:space="0"/>
            </w:tcBorders>
          </w:tcPr>
          <w:p w14:paraId="597974C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r>
      <w:tr w14:paraId="19C188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5" w:hRule="atLeast"/>
        </w:trPr>
        <w:tc>
          <w:tcPr>
            <w:tcW w:w="466" w:type="pct"/>
            <w:vMerge w:val="continue"/>
            <w:tcBorders>
              <w:left w:val="single" w:color="auto" w:sz="4" w:space="0"/>
              <w:bottom w:val="single" w:color="auto" w:sz="4" w:space="0"/>
              <w:right w:val="single" w:color="auto" w:sz="4" w:space="0"/>
            </w:tcBorders>
            <w:vAlign w:val="center"/>
          </w:tcPr>
          <w:p w14:paraId="64049409">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tc>
        <w:tc>
          <w:tcPr>
            <w:tcW w:w="473" w:type="pct"/>
            <w:tcBorders>
              <w:top w:val="single" w:color="auto" w:sz="4" w:space="0"/>
              <w:left w:val="single" w:color="auto" w:sz="4" w:space="0"/>
              <w:bottom w:val="single" w:color="auto" w:sz="4" w:space="0"/>
              <w:right w:val="single" w:color="auto" w:sz="4" w:space="0"/>
            </w:tcBorders>
            <w:vAlign w:val="center"/>
          </w:tcPr>
          <w:p w14:paraId="12DBC7D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p>
        </w:tc>
        <w:tc>
          <w:tcPr>
            <w:tcW w:w="1892" w:type="pct"/>
            <w:tcBorders>
              <w:top w:val="single" w:color="auto" w:sz="4" w:space="0"/>
              <w:left w:val="single" w:color="auto" w:sz="4" w:space="0"/>
              <w:bottom w:val="single" w:color="auto" w:sz="4" w:space="0"/>
              <w:right w:val="single" w:color="auto" w:sz="4" w:space="0"/>
            </w:tcBorders>
          </w:tcPr>
          <w:p w14:paraId="4AF24E8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b w:val="0"/>
                <w:bCs w:val="0"/>
                <w:sz w:val="24"/>
                <w:szCs w:val="24"/>
              </w:rPr>
              <w:t>虚假申报债权法律风险告知书</w:t>
            </w:r>
          </w:p>
        </w:tc>
        <w:tc>
          <w:tcPr>
            <w:tcW w:w="426" w:type="pct"/>
            <w:tcBorders>
              <w:top w:val="single" w:color="auto" w:sz="4" w:space="0"/>
              <w:left w:val="single" w:color="auto" w:sz="4" w:space="0"/>
              <w:bottom w:val="single" w:color="auto" w:sz="4" w:space="0"/>
              <w:right w:val="single" w:color="auto" w:sz="4" w:space="0"/>
            </w:tcBorders>
          </w:tcPr>
          <w:p w14:paraId="1F6CF6C5">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426" w:type="pct"/>
            <w:tcBorders>
              <w:top w:val="single" w:color="auto" w:sz="4" w:space="0"/>
              <w:left w:val="single" w:color="auto" w:sz="4" w:space="0"/>
              <w:bottom w:val="single" w:color="auto" w:sz="4" w:space="0"/>
              <w:right w:val="single" w:color="auto" w:sz="4" w:space="0"/>
            </w:tcBorders>
          </w:tcPr>
          <w:p w14:paraId="6C6159B4">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502" w:type="pct"/>
            <w:tcBorders>
              <w:top w:val="single" w:color="auto" w:sz="4" w:space="0"/>
              <w:left w:val="single" w:color="auto" w:sz="4" w:space="0"/>
              <w:bottom w:val="single" w:color="auto" w:sz="4" w:space="0"/>
              <w:right w:val="single" w:color="auto" w:sz="4" w:space="0"/>
            </w:tcBorders>
          </w:tcPr>
          <w:p w14:paraId="4F5CFC14">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c>
          <w:tcPr>
            <w:tcW w:w="812" w:type="pct"/>
            <w:tcBorders>
              <w:top w:val="single" w:color="auto" w:sz="4" w:space="0"/>
              <w:left w:val="single" w:color="auto" w:sz="4" w:space="0"/>
              <w:bottom w:val="single" w:color="auto" w:sz="4" w:space="0"/>
              <w:right w:val="single" w:color="auto" w:sz="4" w:space="0"/>
            </w:tcBorders>
          </w:tcPr>
          <w:p w14:paraId="4F1E2488">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r>
      <w:tr w14:paraId="0DA9F0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8" w:hRule="atLeast"/>
        </w:trPr>
        <w:tc>
          <w:tcPr>
            <w:tcW w:w="466" w:type="pct"/>
            <w:tcBorders>
              <w:top w:val="single" w:color="auto" w:sz="4" w:space="0"/>
              <w:left w:val="single" w:color="auto" w:sz="4" w:space="0"/>
              <w:bottom w:val="single" w:color="auto" w:sz="4" w:space="0"/>
              <w:right w:val="single" w:color="auto" w:sz="4" w:space="0"/>
            </w:tcBorders>
            <w:vAlign w:val="center"/>
          </w:tcPr>
          <w:p w14:paraId="113A8F9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备注</w:t>
            </w:r>
          </w:p>
        </w:tc>
        <w:tc>
          <w:tcPr>
            <w:tcW w:w="4533" w:type="pct"/>
            <w:gridSpan w:val="6"/>
            <w:tcBorders>
              <w:top w:val="single" w:color="auto" w:sz="4" w:space="0"/>
              <w:left w:val="single" w:color="auto" w:sz="4" w:space="0"/>
              <w:bottom w:val="single" w:color="auto" w:sz="4" w:space="0"/>
              <w:right w:val="single" w:color="auto" w:sz="4" w:space="0"/>
            </w:tcBorders>
          </w:tcPr>
          <w:p w14:paraId="17AFDD30">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1、填妥后，将此表及所附证据、法定代表人身份证明书、授权委托书、经年检的企业法人营业执照和组织机构代码证副本复印件或自然人身份证明复印件（复印件上盖章或签字确认）与</w:t>
            </w:r>
            <w:r>
              <w:rPr>
                <w:rFonts w:hint="eastAsia" w:ascii="宋体" w:hAnsi="宋体" w:eastAsia="宋体" w:cs="宋体"/>
                <w:b/>
                <w:sz w:val="24"/>
                <w:szCs w:val="24"/>
              </w:rPr>
              <w:t>债权申报表</w:t>
            </w:r>
            <w:r>
              <w:rPr>
                <w:rFonts w:hint="eastAsia" w:ascii="宋体" w:hAnsi="宋体" w:eastAsia="宋体" w:cs="宋体"/>
                <w:sz w:val="24"/>
                <w:szCs w:val="24"/>
              </w:rPr>
              <w:t>一同提交。</w:t>
            </w:r>
          </w:p>
          <w:p w14:paraId="7B55BF43">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2、提交材料的纸张规格应为A4纸；书写均应用蓝黑、碳素墨水，或打印件。</w:t>
            </w:r>
          </w:p>
        </w:tc>
      </w:tr>
      <w:tr w14:paraId="6B3D94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70" w:hRule="atLeast"/>
        </w:trPr>
        <w:tc>
          <w:tcPr>
            <w:tcW w:w="5000" w:type="pct"/>
            <w:gridSpan w:val="7"/>
            <w:tcBorders>
              <w:top w:val="single" w:color="auto" w:sz="4" w:space="0"/>
              <w:left w:val="single" w:color="auto" w:sz="4" w:space="0"/>
              <w:bottom w:val="single" w:color="auto" w:sz="4" w:space="0"/>
              <w:right w:val="single" w:color="auto" w:sz="4" w:space="0"/>
            </w:tcBorders>
          </w:tcPr>
          <w:p w14:paraId="1FB0E272">
            <w:pPr>
              <w:keepNext w:val="0"/>
              <w:keepLines w:val="0"/>
              <w:pageBreakBefore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提交人声明：本次提交的所有申报债权文件与原件相一致，不存在变造、伪造等情形，否则愿意承担由此产生的法律责任。</w:t>
            </w:r>
          </w:p>
          <w:p w14:paraId="3387D5F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sz w:val="24"/>
                <w:szCs w:val="24"/>
              </w:rPr>
            </w:pPr>
          </w:p>
          <w:p w14:paraId="5BB03A04">
            <w:pPr>
              <w:keepNext w:val="0"/>
              <w:keepLines w:val="0"/>
              <w:pageBreakBefore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签收人声明：本次申报债权文件的签收并不代表签收人对其申报债权以及提交文件资料真实性、合法性及关联性的确认。</w:t>
            </w:r>
          </w:p>
          <w:p w14:paraId="24E8CCE0">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sz w:val="24"/>
                <w:szCs w:val="24"/>
              </w:rPr>
            </w:pPr>
          </w:p>
          <w:p w14:paraId="4A457A3A">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p w14:paraId="7317EE62">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u w:val="single"/>
              </w:rPr>
            </w:pPr>
            <w:r>
              <w:rPr>
                <w:rFonts w:hint="eastAsia" w:ascii="宋体" w:hAnsi="宋体" w:eastAsia="宋体" w:cs="宋体"/>
                <w:sz w:val="24"/>
                <w:szCs w:val="24"/>
              </w:rPr>
              <w:t>提交人（签字）：</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签收人（签字）：</w:t>
            </w:r>
            <w:r>
              <w:rPr>
                <w:rFonts w:hint="eastAsia" w:ascii="宋体" w:hAnsi="宋体" w:eastAsia="宋体" w:cs="宋体"/>
                <w:sz w:val="24"/>
                <w:szCs w:val="24"/>
                <w:u w:val="single"/>
              </w:rPr>
              <w:t xml:space="preserve">                  </w:t>
            </w:r>
          </w:p>
          <w:p w14:paraId="5E240F17">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提交日期：       年   月     日           签收日期：    年     月     日</w:t>
            </w:r>
          </w:p>
        </w:tc>
      </w:tr>
    </w:tbl>
    <w:p w14:paraId="37C81CB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kern w:val="0"/>
          <w:sz w:val="24"/>
          <w:szCs w:val="24"/>
          <w:lang w:eastAsia="zh-CN"/>
        </w:rPr>
      </w:pPr>
      <w:r>
        <w:rPr>
          <w:rFonts w:hint="eastAsia" w:ascii="宋体" w:hAnsi="宋体" w:eastAsia="宋体" w:cs="宋体"/>
          <w:b/>
          <w:kern w:val="0"/>
          <w:sz w:val="24"/>
          <w:szCs w:val="24"/>
          <w:lang w:eastAsia="zh-CN"/>
        </w:rPr>
        <w:br w:type="page"/>
      </w:r>
    </w:p>
    <w:p w14:paraId="20BE7442">
      <w:pPr>
        <w:keepNext w:val="0"/>
        <w:keepLines w:val="0"/>
        <w:pageBreakBefore w:val="0"/>
        <w:widowControl/>
        <w:kinsoku/>
        <w:overflowPunct/>
        <w:topLinePunct w:val="0"/>
        <w:autoSpaceDE/>
        <w:autoSpaceDN/>
        <w:bidi w:val="0"/>
        <w:snapToGrid w:val="0"/>
        <w:spacing w:line="360" w:lineRule="auto"/>
        <w:jc w:val="both"/>
        <w:textAlignment w:val="auto"/>
        <w:rPr>
          <w:rFonts w:hint="eastAsia" w:ascii="宋体" w:hAnsi="宋体" w:eastAsia="宋体" w:cs="宋体"/>
          <w:b/>
          <w:kern w:val="0"/>
          <w:sz w:val="24"/>
          <w:szCs w:val="24"/>
          <w:lang w:val="en-US" w:eastAsia="zh-CN"/>
        </w:rPr>
      </w:pPr>
      <w:r>
        <w:rPr>
          <w:rFonts w:hint="eastAsia" w:ascii="宋体" w:hAnsi="宋体" w:eastAsia="宋体" w:cs="宋体"/>
          <w:b/>
          <w:kern w:val="0"/>
          <w:sz w:val="24"/>
          <w:szCs w:val="24"/>
          <w:lang w:val="en-US" w:eastAsia="zh-CN"/>
        </w:rPr>
        <w:t>附件1</w:t>
      </w:r>
    </w:p>
    <w:p w14:paraId="380D7641">
      <w:pPr>
        <w:keepNext w:val="0"/>
        <w:keepLines w:val="0"/>
        <w:pageBreakBefore w:val="0"/>
        <w:widowControl/>
        <w:kinsoku/>
        <w:overflowPunct/>
        <w:topLinePunct w:val="0"/>
        <w:autoSpaceDE/>
        <w:autoSpaceDN/>
        <w:bidi w:val="0"/>
        <w:snapToGrid w:val="0"/>
        <w:spacing w:line="360" w:lineRule="auto"/>
        <w:ind w:firstLine="602"/>
        <w:jc w:val="center"/>
        <w:textAlignment w:val="auto"/>
        <w:rPr>
          <w:rFonts w:hint="eastAsia" w:ascii="宋体" w:hAnsi="宋体" w:eastAsia="宋体" w:cs="宋体"/>
          <w:b/>
          <w:kern w:val="0"/>
          <w:sz w:val="28"/>
          <w:szCs w:val="28"/>
        </w:rPr>
      </w:pPr>
      <w:r>
        <w:rPr>
          <w:rFonts w:hint="eastAsia" w:ascii="宋体" w:hAnsi="宋体" w:eastAsia="宋体" w:cs="宋体"/>
          <w:b/>
          <w:kern w:val="0"/>
          <w:sz w:val="28"/>
          <w:szCs w:val="28"/>
          <w:lang w:eastAsia="zh-CN"/>
        </w:rPr>
        <w:t>苏州恒日自动化科技有限公司</w:t>
      </w:r>
      <w:r>
        <w:rPr>
          <w:rFonts w:hint="eastAsia" w:ascii="宋体" w:hAnsi="宋体" w:eastAsia="宋体" w:cs="宋体"/>
          <w:b/>
          <w:kern w:val="0"/>
          <w:sz w:val="28"/>
          <w:szCs w:val="28"/>
        </w:rPr>
        <w:t>破产清算案</w:t>
      </w:r>
    </w:p>
    <w:p w14:paraId="4CBBF6FB">
      <w:pPr>
        <w:keepNext w:val="0"/>
        <w:keepLines w:val="0"/>
        <w:pageBreakBefore w:val="0"/>
        <w:kinsoku/>
        <w:overflowPunct/>
        <w:topLinePunct w:val="0"/>
        <w:autoSpaceDE/>
        <w:autoSpaceDN/>
        <w:bidi w:val="0"/>
        <w:snapToGrid w:val="0"/>
        <w:spacing w:line="360" w:lineRule="auto"/>
        <w:ind w:left="-359" w:leftChars="-171" w:firstLine="602"/>
        <w:jc w:val="center"/>
        <w:textAlignment w:val="auto"/>
        <w:rPr>
          <w:rFonts w:hint="eastAsia" w:ascii="宋体" w:hAnsi="宋体" w:eastAsia="宋体" w:cs="宋体"/>
          <w:sz w:val="28"/>
          <w:szCs w:val="28"/>
        </w:rPr>
      </w:pPr>
      <w:r>
        <w:rPr>
          <w:rFonts w:hint="eastAsia" w:ascii="宋体" w:hAnsi="宋体" w:eastAsia="宋体" w:cs="宋体"/>
          <w:b/>
          <w:kern w:val="0"/>
          <w:sz w:val="28"/>
          <w:szCs w:val="28"/>
        </w:rPr>
        <w:t>债 权 申 报 表</w:t>
      </w:r>
    </w:p>
    <w:p w14:paraId="5BE85100">
      <w:pPr>
        <w:keepNext w:val="0"/>
        <w:keepLines w:val="0"/>
        <w:pageBreakBefore w:val="0"/>
        <w:kinsoku/>
        <w:overflowPunct/>
        <w:topLinePunct w:val="0"/>
        <w:autoSpaceDE/>
        <w:autoSpaceDN/>
        <w:bidi w:val="0"/>
        <w:spacing w:line="360" w:lineRule="auto"/>
        <w:ind w:left="92" w:leftChars="-295" w:hanging="711" w:hangingChars="295"/>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 xml:space="preserve">                                                                   编号：</w:t>
      </w:r>
    </w:p>
    <w:p w14:paraId="770D1327">
      <w:pPr>
        <w:keepNext w:val="0"/>
        <w:keepLines w:val="0"/>
        <w:pageBreakBefore w:val="0"/>
        <w:kinsoku/>
        <w:overflowPunct/>
        <w:topLinePunct w:val="0"/>
        <w:autoSpaceDE/>
        <w:autoSpaceDN/>
        <w:bidi w:val="0"/>
        <w:spacing w:line="360" w:lineRule="auto"/>
        <w:ind w:left="92" w:leftChars="-295" w:hanging="711" w:hangingChars="295"/>
        <w:textAlignment w:val="auto"/>
        <w:rPr>
          <w:rFonts w:hint="eastAsia" w:ascii="宋体" w:hAnsi="宋体" w:eastAsia="宋体" w:cs="宋体"/>
          <w:b/>
          <w:bCs/>
          <w:sz w:val="24"/>
          <w:szCs w:val="24"/>
        </w:rPr>
      </w:pPr>
      <w:r>
        <w:rPr>
          <w:rFonts w:hint="eastAsia" w:ascii="宋体" w:hAnsi="宋体" w:eastAsia="宋体" w:cs="宋体"/>
          <w:b/>
          <w:bCs/>
          <w:sz w:val="24"/>
          <w:szCs w:val="24"/>
        </w:rPr>
        <w:t>以下内容请用电脑填写或用正楷字填写，涂改无效。                             单位：</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元</w:t>
      </w:r>
    </w:p>
    <w:tbl>
      <w:tblPr>
        <w:tblStyle w:val="3"/>
        <w:tblW w:w="10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5"/>
        <w:gridCol w:w="1123"/>
        <w:gridCol w:w="1032"/>
        <w:gridCol w:w="232"/>
        <w:gridCol w:w="1105"/>
        <w:gridCol w:w="649"/>
        <w:gridCol w:w="169"/>
        <w:gridCol w:w="333"/>
        <w:gridCol w:w="235"/>
        <w:gridCol w:w="971"/>
        <w:gridCol w:w="434"/>
        <w:gridCol w:w="177"/>
        <w:gridCol w:w="5"/>
        <w:gridCol w:w="269"/>
        <w:gridCol w:w="1890"/>
      </w:tblGrid>
      <w:tr w14:paraId="7BC03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278" w:type="dxa"/>
            <w:gridSpan w:val="2"/>
            <w:vAlign w:val="center"/>
          </w:tcPr>
          <w:p w14:paraId="7BC6B32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债权人名称</w:t>
            </w:r>
          </w:p>
        </w:tc>
        <w:tc>
          <w:tcPr>
            <w:tcW w:w="3018" w:type="dxa"/>
            <w:gridSpan w:val="4"/>
          </w:tcPr>
          <w:p w14:paraId="3A98828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2142" w:type="dxa"/>
            <w:gridSpan w:val="5"/>
          </w:tcPr>
          <w:p w14:paraId="2BFE5A0F">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营业执照号码</w:t>
            </w:r>
          </w:p>
          <w:p w14:paraId="6E5C8130">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或身份证号码</w:t>
            </w:r>
          </w:p>
        </w:tc>
        <w:tc>
          <w:tcPr>
            <w:tcW w:w="2341" w:type="dxa"/>
            <w:gridSpan w:val="4"/>
          </w:tcPr>
          <w:p w14:paraId="74F7BD07">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 </w:t>
            </w:r>
          </w:p>
        </w:tc>
      </w:tr>
      <w:tr w14:paraId="247BD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3278" w:type="dxa"/>
            <w:gridSpan w:val="2"/>
            <w:vAlign w:val="center"/>
          </w:tcPr>
          <w:p w14:paraId="693BE45E">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代理人姓名</w:t>
            </w:r>
          </w:p>
        </w:tc>
        <w:tc>
          <w:tcPr>
            <w:tcW w:w="3018" w:type="dxa"/>
            <w:gridSpan w:val="4"/>
          </w:tcPr>
          <w:p w14:paraId="2204008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p>
        </w:tc>
        <w:tc>
          <w:tcPr>
            <w:tcW w:w="2142" w:type="dxa"/>
            <w:gridSpan w:val="5"/>
          </w:tcPr>
          <w:p w14:paraId="6BD963F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证件号码</w:t>
            </w:r>
          </w:p>
        </w:tc>
        <w:tc>
          <w:tcPr>
            <w:tcW w:w="2341" w:type="dxa"/>
            <w:gridSpan w:val="4"/>
          </w:tcPr>
          <w:p w14:paraId="5E40EBDE">
            <w:pPr>
              <w:keepNext w:val="0"/>
              <w:keepLines w:val="0"/>
              <w:pageBreakBefore w:val="0"/>
              <w:kinsoku/>
              <w:overflowPunct/>
              <w:topLinePunct w:val="0"/>
              <w:autoSpaceDE/>
              <w:autoSpaceDN/>
              <w:bidi w:val="0"/>
              <w:spacing w:line="360" w:lineRule="auto"/>
              <w:jc w:val="left"/>
              <w:textAlignment w:val="auto"/>
              <w:rPr>
                <w:rFonts w:hint="eastAsia" w:ascii="宋体" w:hAnsi="宋体" w:eastAsia="宋体" w:cs="宋体"/>
                <w:b/>
                <w:bCs/>
                <w:sz w:val="24"/>
                <w:szCs w:val="24"/>
              </w:rPr>
            </w:pPr>
          </w:p>
        </w:tc>
      </w:tr>
      <w:tr w14:paraId="33B65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3278" w:type="dxa"/>
            <w:gridSpan w:val="2"/>
            <w:vAlign w:val="center"/>
          </w:tcPr>
          <w:p w14:paraId="4754D80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是否属连带债权人</w:t>
            </w:r>
          </w:p>
        </w:tc>
        <w:tc>
          <w:tcPr>
            <w:tcW w:w="3018" w:type="dxa"/>
            <w:gridSpan w:val="4"/>
          </w:tcPr>
          <w:p w14:paraId="0ABFE8F0">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2142" w:type="dxa"/>
            <w:gridSpan w:val="5"/>
          </w:tcPr>
          <w:p w14:paraId="6B2C0A0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连带债权人名称</w:t>
            </w:r>
          </w:p>
        </w:tc>
        <w:tc>
          <w:tcPr>
            <w:tcW w:w="2341" w:type="dxa"/>
            <w:gridSpan w:val="4"/>
          </w:tcPr>
          <w:p w14:paraId="277E12B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r>
      <w:tr w14:paraId="0FCDD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3278" w:type="dxa"/>
            <w:gridSpan w:val="2"/>
            <w:vAlign w:val="center"/>
          </w:tcPr>
          <w:p w14:paraId="08AFAD61">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是否有连带债务人</w:t>
            </w:r>
          </w:p>
        </w:tc>
        <w:tc>
          <w:tcPr>
            <w:tcW w:w="3018" w:type="dxa"/>
            <w:gridSpan w:val="4"/>
          </w:tcPr>
          <w:p w14:paraId="3272512E">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2142" w:type="dxa"/>
            <w:gridSpan w:val="5"/>
          </w:tcPr>
          <w:p w14:paraId="29578001">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连带债务人名称</w:t>
            </w:r>
          </w:p>
        </w:tc>
        <w:tc>
          <w:tcPr>
            <w:tcW w:w="2341" w:type="dxa"/>
            <w:gridSpan w:val="4"/>
          </w:tcPr>
          <w:p w14:paraId="7CF9BF23">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r>
      <w:tr w14:paraId="4389F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278" w:type="dxa"/>
            <w:gridSpan w:val="2"/>
            <w:vAlign w:val="center"/>
          </w:tcPr>
          <w:p w14:paraId="572A3BEF">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所申报债权是否附条件</w:t>
            </w:r>
          </w:p>
        </w:tc>
        <w:tc>
          <w:tcPr>
            <w:tcW w:w="3018" w:type="dxa"/>
            <w:gridSpan w:val="4"/>
          </w:tcPr>
          <w:p w14:paraId="3A93D196">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2142" w:type="dxa"/>
            <w:gridSpan w:val="5"/>
          </w:tcPr>
          <w:p w14:paraId="56A68A0D">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所申报债权是否附期限</w:t>
            </w:r>
          </w:p>
        </w:tc>
        <w:tc>
          <w:tcPr>
            <w:tcW w:w="2341" w:type="dxa"/>
            <w:gridSpan w:val="4"/>
          </w:tcPr>
          <w:p w14:paraId="4D805D96">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r>
      <w:tr w14:paraId="49FF7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78" w:type="dxa"/>
            <w:gridSpan w:val="2"/>
            <w:vAlign w:val="center"/>
          </w:tcPr>
          <w:p w14:paraId="056D68D0">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债权形成原因</w:t>
            </w:r>
          </w:p>
        </w:tc>
        <w:tc>
          <w:tcPr>
            <w:tcW w:w="7501" w:type="dxa"/>
            <w:gridSpan w:val="13"/>
          </w:tcPr>
          <w:p w14:paraId="7469F1D4">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 】借款【 】货款【 】工程款【 】其他：</w:t>
            </w:r>
            <w:r>
              <w:rPr>
                <w:rFonts w:hint="eastAsia" w:ascii="宋体" w:hAnsi="宋体" w:eastAsia="宋体" w:cs="宋体"/>
                <w:b/>
                <w:bCs/>
                <w:sz w:val="24"/>
                <w:szCs w:val="24"/>
                <w:u w:val="single"/>
              </w:rPr>
              <w:t xml:space="preserve">                     </w:t>
            </w:r>
          </w:p>
        </w:tc>
      </w:tr>
      <w:tr w14:paraId="531E8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78" w:type="dxa"/>
            <w:gridSpan w:val="2"/>
            <w:vAlign w:val="center"/>
          </w:tcPr>
          <w:p w14:paraId="0A83C939">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申报债权性质</w:t>
            </w:r>
          </w:p>
        </w:tc>
        <w:tc>
          <w:tcPr>
            <w:tcW w:w="7501" w:type="dxa"/>
            <w:gridSpan w:val="13"/>
          </w:tcPr>
          <w:p w14:paraId="7E9925F0">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 】普通债权   【 】有财产担保债权    【 】其他:</w:t>
            </w:r>
            <w:r>
              <w:rPr>
                <w:rFonts w:hint="eastAsia" w:ascii="宋体" w:hAnsi="宋体" w:eastAsia="宋体" w:cs="宋体"/>
                <w:b/>
                <w:bCs/>
                <w:sz w:val="24"/>
                <w:szCs w:val="24"/>
                <w:u w:val="single"/>
              </w:rPr>
              <w:t xml:space="preserve">             </w:t>
            </w:r>
          </w:p>
        </w:tc>
      </w:tr>
      <w:tr w14:paraId="06C39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779" w:type="dxa"/>
            <w:gridSpan w:val="15"/>
          </w:tcPr>
          <w:p w14:paraId="268AA39D">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申报有财产担保债权的债权人须同时填写带※号内容</w:t>
            </w:r>
          </w:p>
        </w:tc>
      </w:tr>
      <w:tr w14:paraId="74120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278" w:type="dxa"/>
            <w:gridSpan w:val="2"/>
            <w:vAlign w:val="center"/>
          </w:tcPr>
          <w:p w14:paraId="36430867">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※担保财产种类</w:t>
            </w:r>
          </w:p>
        </w:tc>
        <w:tc>
          <w:tcPr>
            <w:tcW w:w="3520" w:type="dxa"/>
            <w:gridSpan w:val="6"/>
            <w:vAlign w:val="center"/>
          </w:tcPr>
          <w:p w14:paraId="3F019F8D">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p>
        </w:tc>
        <w:tc>
          <w:tcPr>
            <w:tcW w:w="2091" w:type="dxa"/>
            <w:gridSpan w:val="6"/>
            <w:vAlign w:val="center"/>
          </w:tcPr>
          <w:p w14:paraId="18358E81">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※有财产担保债权数额</w:t>
            </w:r>
          </w:p>
        </w:tc>
        <w:tc>
          <w:tcPr>
            <w:tcW w:w="1890" w:type="dxa"/>
          </w:tcPr>
          <w:p w14:paraId="7112A766">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r>
      <w:tr w14:paraId="35313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78" w:type="dxa"/>
            <w:gridSpan w:val="2"/>
            <w:vMerge w:val="restart"/>
          </w:tcPr>
          <w:p w14:paraId="302F7ED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p>
          <w:p w14:paraId="012305D8">
            <w:pPr>
              <w:keepNext w:val="0"/>
              <w:keepLines w:val="0"/>
              <w:pageBreakBefore w:val="0"/>
              <w:kinsoku/>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申报债权总额</w:t>
            </w:r>
          </w:p>
          <w:p w14:paraId="7D55B687">
            <w:pPr>
              <w:keepNext w:val="0"/>
              <w:keepLines w:val="0"/>
              <w:pageBreakBefore w:val="0"/>
              <w:kinsoku/>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p>
          <w:p w14:paraId="29BF342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人民币：</w:t>
            </w:r>
            <w:r>
              <w:rPr>
                <w:rFonts w:hint="eastAsia" w:ascii="宋体" w:hAnsi="宋体" w:eastAsia="宋体" w:cs="宋体"/>
                <w:b/>
                <w:bCs/>
                <w:sz w:val="24"/>
                <w:szCs w:val="24"/>
                <w:u w:val="single"/>
              </w:rPr>
              <w:t xml:space="preserve">          </w:t>
            </w:r>
          </w:p>
        </w:tc>
        <w:tc>
          <w:tcPr>
            <w:tcW w:w="2369" w:type="dxa"/>
            <w:gridSpan w:val="3"/>
            <w:vAlign w:val="center"/>
          </w:tcPr>
          <w:p w14:paraId="53E04FF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本金</w:t>
            </w:r>
          </w:p>
        </w:tc>
        <w:tc>
          <w:tcPr>
            <w:tcW w:w="5132" w:type="dxa"/>
            <w:gridSpan w:val="10"/>
          </w:tcPr>
          <w:p w14:paraId="3F813F45">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r>
      <w:tr w14:paraId="5BC1D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78" w:type="dxa"/>
            <w:gridSpan w:val="2"/>
            <w:vMerge w:val="continue"/>
          </w:tcPr>
          <w:p w14:paraId="43B744A4">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2369" w:type="dxa"/>
            <w:gridSpan w:val="3"/>
            <w:vAlign w:val="center"/>
          </w:tcPr>
          <w:p w14:paraId="16FE788E">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利息</w:t>
            </w:r>
          </w:p>
        </w:tc>
        <w:tc>
          <w:tcPr>
            <w:tcW w:w="2357" w:type="dxa"/>
            <w:gridSpan w:val="5"/>
          </w:tcPr>
          <w:p w14:paraId="61361B13">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2775" w:type="dxa"/>
            <w:gridSpan w:val="5"/>
            <w:vMerge w:val="restart"/>
          </w:tcPr>
          <w:p w14:paraId="454C226B">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w w:val="95"/>
                <w:sz w:val="24"/>
                <w:szCs w:val="24"/>
              </w:rPr>
              <w:t>计算至法院裁定受理破产</w:t>
            </w:r>
            <w:r>
              <w:rPr>
                <w:rFonts w:hint="eastAsia" w:ascii="宋体" w:hAnsi="宋体" w:eastAsia="宋体" w:cs="宋体"/>
                <w:b/>
                <w:bCs/>
                <w:w w:val="95"/>
                <w:sz w:val="24"/>
                <w:szCs w:val="24"/>
                <w:lang w:eastAsia="zh-CN"/>
              </w:rPr>
              <w:t>清算</w:t>
            </w:r>
            <w:r>
              <w:rPr>
                <w:rFonts w:hint="eastAsia" w:ascii="宋体" w:hAnsi="宋体" w:eastAsia="宋体" w:cs="宋体"/>
                <w:b/>
                <w:bCs/>
                <w:w w:val="95"/>
                <w:sz w:val="24"/>
                <w:szCs w:val="24"/>
              </w:rPr>
              <w:t>之日（</w:t>
            </w:r>
            <w:r>
              <w:rPr>
                <w:rFonts w:hint="eastAsia" w:ascii="宋体" w:hAnsi="宋体" w:eastAsia="宋体" w:cs="宋体"/>
                <w:b/>
                <w:bCs/>
                <w:w w:val="95"/>
                <w:sz w:val="24"/>
                <w:szCs w:val="24"/>
                <w:lang w:eastAsia="zh-CN"/>
              </w:rPr>
              <w:t>2026年2月25日</w:t>
            </w:r>
            <w:r>
              <w:rPr>
                <w:rFonts w:hint="eastAsia" w:ascii="宋体" w:hAnsi="宋体" w:eastAsia="宋体" w:cs="宋体"/>
                <w:b/>
                <w:bCs/>
                <w:w w:val="95"/>
                <w:sz w:val="24"/>
                <w:szCs w:val="24"/>
              </w:rPr>
              <w:t>）</w:t>
            </w:r>
          </w:p>
        </w:tc>
      </w:tr>
      <w:tr w14:paraId="024BD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78" w:type="dxa"/>
            <w:gridSpan w:val="2"/>
            <w:vMerge w:val="continue"/>
          </w:tcPr>
          <w:p w14:paraId="3A9CD2B3">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2369" w:type="dxa"/>
            <w:gridSpan w:val="3"/>
            <w:vAlign w:val="center"/>
          </w:tcPr>
          <w:p w14:paraId="6581D7A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违约金</w:t>
            </w:r>
          </w:p>
        </w:tc>
        <w:tc>
          <w:tcPr>
            <w:tcW w:w="2357" w:type="dxa"/>
            <w:gridSpan w:val="5"/>
          </w:tcPr>
          <w:p w14:paraId="47FB1A5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2775" w:type="dxa"/>
            <w:gridSpan w:val="5"/>
            <w:vMerge w:val="continue"/>
          </w:tcPr>
          <w:p w14:paraId="14F292B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w w:val="95"/>
                <w:sz w:val="24"/>
                <w:szCs w:val="24"/>
              </w:rPr>
            </w:pPr>
          </w:p>
        </w:tc>
      </w:tr>
      <w:tr w14:paraId="228DA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78" w:type="dxa"/>
            <w:gridSpan w:val="2"/>
            <w:vMerge w:val="continue"/>
          </w:tcPr>
          <w:p w14:paraId="653E820A">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2369" w:type="dxa"/>
            <w:gridSpan w:val="3"/>
            <w:vAlign w:val="center"/>
          </w:tcPr>
          <w:p w14:paraId="660E42F7">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滞纳金</w:t>
            </w:r>
          </w:p>
        </w:tc>
        <w:tc>
          <w:tcPr>
            <w:tcW w:w="2357" w:type="dxa"/>
            <w:gridSpan w:val="5"/>
          </w:tcPr>
          <w:p w14:paraId="5DE09F86">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2775" w:type="dxa"/>
            <w:gridSpan w:val="5"/>
            <w:vMerge w:val="continue"/>
          </w:tcPr>
          <w:p w14:paraId="6986F1C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p>
        </w:tc>
      </w:tr>
      <w:tr w14:paraId="45C9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78" w:type="dxa"/>
            <w:gridSpan w:val="2"/>
            <w:vMerge w:val="continue"/>
          </w:tcPr>
          <w:p w14:paraId="3BC90EBC">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2369" w:type="dxa"/>
            <w:gridSpan w:val="3"/>
            <w:vAlign w:val="center"/>
          </w:tcPr>
          <w:p w14:paraId="1920647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其他</w:t>
            </w:r>
          </w:p>
        </w:tc>
        <w:tc>
          <w:tcPr>
            <w:tcW w:w="5132" w:type="dxa"/>
            <w:gridSpan w:val="10"/>
          </w:tcPr>
          <w:p w14:paraId="14F4C677">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r>
      <w:tr w14:paraId="70591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278" w:type="dxa"/>
            <w:gridSpan w:val="2"/>
            <w:vMerge w:val="continue"/>
          </w:tcPr>
          <w:p w14:paraId="7E4E8C23">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7501" w:type="dxa"/>
            <w:gridSpan w:val="13"/>
          </w:tcPr>
          <w:p w14:paraId="21D5303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债权已经生效法律文书确认的债权人可填写带*号内容</w:t>
            </w:r>
          </w:p>
        </w:tc>
      </w:tr>
      <w:tr w14:paraId="40A1C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3278" w:type="dxa"/>
            <w:gridSpan w:val="2"/>
            <w:vAlign w:val="center"/>
          </w:tcPr>
          <w:p w14:paraId="5FC2FB77">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是否起诉/申请仲裁</w:t>
            </w:r>
          </w:p>
        </w:tc>
        <w:tc>
          <w:tcPr>
            <w:tcW w:w="1264" w:type="dxa"/>
            <w:gridSpan w:val="2"/>
            <w:vAlign w:val="center"/>
          </w:tcPr>
          <w:p w14:paraId="29423F02">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p>
        </w:tc>
        <w:tc>
          <w:tcPr>
            <w:tcW w:w="2491" w:type="dxa"/>
            <w:gridSpan w:val="5"/>
            <w:vAlign w:val="center"/>
          </w:tcPr>
          <w:p w14:paraId="433B113F">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受理法院/仲裁机构</w:t>
            </w:r>
          </w:p>
        </w:tc>
        <w:tc>
          <w:tcPr>
            <w:tcW w:w="3746" w:type="dxa"/>
            <w:gridSpan w:val="6"/>
            <w:vAlign w:val="center"/>
          </w:tcPr>
          <w:p w14:paraId="2A29BD7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p>
        </w:tc>
      </w:tr>
      <w:tr w14:paraId="27933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3278" w:type="dxa"/>
            <w:gridSpan w:val="2"/>
            <w:vAlign w:val="center"/>
          </w:tcPr>
          <w:p w14:paraId="41F8235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是否申请财产保全</w:t>
            </w:r>
          </w:p>
        </w:tc>
        <w:tc>
          <w:tcPr>
            <w:tcW w:w="7501" w:type="dxa"/>
            <w:gridSpan w:val="13"/>
          </w:tcPr>
          <w:p w14:paraId="2A3AD994">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r>
      <w:tr w14:paraId="4BEB8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3278" w:type="dxa"/>
            <w:gridSpan w:val="2"/>
            <w:vAlign w:val="center"/>
          </w:tcPr>
          <w:p w14:paraId="6C16AE9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案件进展情况</w:t>
            </w:r>
          </w:p>
        </w:tc>
        <w:tc>
          <w:tcPr>
            <w:tcW w:w="3520" w:type="dxa"/>
            <w:gridSpan w:val="6"/>
          </w:tcPr>
          <w:p w14:paraId="020330A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                            </w:t>
            </w:r>
          </w:p>
        </w:tc>
        <w:tc>
          <w:tcPr>
            <w:tcW w:w="1817" w:type="dxa"/>
            <w:gridSpan w:val="4"/>
            <w:vAlign w:val="center"/>
          </w:tcPr>
          <w:p w14:paraId="27DC194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债权有无生效法律文书确认</w:t>
            </w:r>
          </w:p>
        </w:tc>
        <w:tc>
          <w:tcPr>
            <w:tcW w:w="2164" w:type="dxa"/>
            <w:gridSpan w:val="3"/>
          </w:tcPr>
          <w:p w14:paraId="5067002C">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r>
      <w:tr w14:paraId="275B7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278" w:type="dxa"/>
            <w:gridSpan w:val="2"/>
            <w:vAlign w:val="center"/>
          </w:tcPr>
          <w:p w14:paraId="56F7CAF7">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生效法律文书名称</w:t>
            </w:r>
          </w:p>
        </w:tc>
        <w:tc>
          <w:tcPr>
            <w:tcW w:w="3520" w:type="dxa"/>
            <w:gridSpan w:val="6"/>
          </w:tcPr>
          <w:p w14:paraId="641854D4">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p>
        </w:tc>
        <w:tc>
          <w:tcPr>
            <w:tcW w:w="1817" w:type="dxa"/>
            <w:gridSpan w:val="4"/>
            <w:vAlign w:val="center"/>
          </w:tcPr>
          <w:p w14:paraId="2DEDF86D">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法律文书生效时间</w:t>
            </w:r>
          </w:p>
        </w:tc>
        <w:tc>
          <w:tcPr>
            <w:tcW w:w="2164" w:type="dxa"/>
            <w:gridSpan w:val="3"/>
            <w:vAlign w:val="center"/>
          </w:tcPr>
          <w:p w14:paraId="509CA650">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年   月  日</w:t>
            </w:r>
          </w:p>
        </w:tc>
      </w:tr>
      <w:tr w14:paraId="193D9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3278" w:type="dxa"/>
            <w:gridSpan w:val="2"/>
            <w:vAlign w:val="center"/>
          </w:tcPr>
          <w:p w14:paraId="33BFAC6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是否申请强制执行</w:t>
            </w:r>
          </w:p>
        </w:tc>
        <w:tc>
          <w:tcPr>
            <w:tcW w:w="3520" w:type="dxa"/>
            <w:gridSpan w:val="6"/>
          </w:tcPr>
          <w:p w14:paraId="15FD5E29">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p>
        </w:tc>
        <w:tc>
          <w:tcPr>
            <w:tcW w:w="1817" w:type="dxa"/>
            <w:gridSpan w:val="4"/>
            <w:vAlign w:val="center"/>
          </w:tcPr>
          <w:p w14:paraId="116191FD">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申请执行时间</w:t>
            </w:r>
          </w:p>
        </w:tc>
        <w:tc>
          <w:tcPr>
            <w:tcW w:w="2164" w:type="dxa"/>
            <w:gridSpan w:val="3"/>
            <w:vAlign w:val="center"/>
          </w:tcPr>
          <w:p w14:paraId="70EEF7FB">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年   月  日</w:t>
            </w:r>
          </w:p>
        </w:tc>
      </w:tr>
      <w:tr w14:paraId="58F74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278" w:type="dxa"/>
            <w:gridSpan w:val="2"/>
            <w:vAlign w:val="center"/>
          </w:tcPr>
          <w:p w14:paraId="187854F4">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执行法院</w:t>
            </w:r>
          </w:p>
        </w:tc>
        <w:tc>
          <w:tcPr>
            <w:tcW w:w="3520" w:type="dxa"/>
            <w:gridSpan w:val="6"/>
          </w:tcPr>
          <w:p w14:paraId="5FA5DB8E">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1817" w:type="dxa"/>
            <w:gridSpan w:val="4"/>
            <w:vAlign w:val="center"/>
          </w:tcPr>
          <w:p w14:paraId="404E2832">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已执行到款项数额</w:t>
            </w:r>
          </w:p>
        </w:tc>
        <w:tc>
          <w:tcPr>
            <w:tcW w:w="2164" w:type="dxa"/>
            <w:gridSpan w:val="3"/>
            <w:vAlign w:val="center"/>
          </w:tcPr>
          <w:p w14:paraId="39D9888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p>
        </w:tc>
      </w:tr>
      <w:tr w14:paraId="2F333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10779" w:type="dxa"/>
            <w:gridSpan w:val="15"/>
          </w:tcPr>
          <w:p w14:paraId="1DE3A36F">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申报上述债权所依据的事实和理由(另请在债权</w:t>
            </w:r>
            <w:r>
              <w:rPr>
                <w:rFonts w:hint="eastAsia" w:ascii="宋体" w:hAnsi="宋体" w:eastAsia="宋体" w:cs="宋体"/>
                <w:b/>
                <w:bCs/>
                <w:sz w:val="24"/>
                <w:szCs w:val="24"/>
                <w:lang w:val="en-US" w:eastAsia="zh-CN"/>
              </w:rPr>
              <w:t>陈述表</w:t>
            </w:r>
            <w:r>
              <w:rPr>
                <w:rFonts w:hint="eastAsia" w:ascii="宋体" w:hAnsi="宋体" w:eastAsia="宋体" w:cs="宋体"/>
                <w:b/>
                <w:bCs/>
                <w:sz w:val="24"/>
                <w:szCs w:val="24"/>
              </w:rPr>
              <w:t>中详述):</w:t>
            </w:r>
          </w:p>
          <w:p w14:paraId="6BAD2C4C">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r>
      <w:tr w14:paraId="045B0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2155" w:type="dxa"/>
            <w:vMerge w:val="restart"/>
            <w:shd w:val="clear" w:color="auto" w:fill="auto"/>
            <w:vAlign w:val="center"/>
          </w:tcPr>
          <w:p w14:paraId="44089993">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特别授权委托代理人基本情况</w:t>
            </w:r>
          </w:p>
        </w:tc>
        <w:tc>
          <w:tcPr>
            <w:tcW w:w="2155" w:type="dxa"/>
            <w:gridSpan w:val="2"/>
            <w:shd w:val="clear" w:color="auto" w:fill="auto"/>
            <w:vAlign w:val="center"/>
          </w:tcPr>
          <w:p w14:paraId="0C6063A8">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姓     名</w:t>
            </w:r>
          </w:p>
        </w:tc>
        <w:tc>
          <w:tcPr>
            <w:tcW w:w="2155" w:type="dxa"/>
            <w:gridSpan w:val="4"/>
            <w:shd w:val="clear" w:color="auto" w:fill="auto"/>
            <w:vAlign w:val="center"/>
          </w:tcPr>
          <w:p w14:paraId="29F889A8">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lang w:val="en-US" w:eastAsia="zh-CN" w:bidi="ar-SA"/>
              </w:rPr>
            </w:pPr>
          </w:p>
        </w:tc>
        <w:tc>
          <w:tcPr>
            <w:tcW w:w="2155" w:type="dxa"/>
            <w:gridSpan w:val="6"/>
            <w:shd w:val="clear" w:color="auto" w:fill="auto"/>
            <w:vAlign w:val="center"/>
          </w:tcPr>
          <w:p w14:paraId="6B09E91B">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性  别</w:t>
            </w:r>
          </w:p>
        </w:tc>
        <w:tc>
          <w:tcPr>
            <w:tcW w:w="2159" w:type="dxa"/>
            <w:gridSpan w:val="2"/>
            <w:shd w:val="clear" w:color="auto" w:fill="auto"/>
            <w:vAlign w:val="center"/>
          </w:tcPr>
          <w:p w14:paraId="536D9A5D">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lang w:val="en-US" w:eastAsia="zh-CN" w:bidi="ar-SA"/>
              </w:rPr>
            </w:pPr>
          </w:p>
        </w:tc>
      </w:tr>
      <w:tr w14:paraId="585DD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2155" w:type="dxa"/>
            <w:vMerge w:val="continue"/>
          </w:tcPr>
          <w:p w14:paraId="5565C3F8">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p>
        </w:tc>
        <w:tc>
          <w:tcPr>
            <w:tcW w:w="0" w:type="auto"/>
            <w:gridSpan w:val="2"/>
            <w:shd w:val="clear" w:color="auto" w:fill="auto"/>
            <w:vAlign w:val="center"/>
          </w:tcPr>
          <w:p w14:paraId="75A5E033">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身份证号码</w:t>
            </w:r>
          </w:p>
        </w:tc>
        <w:tc>
          <w:tcPr>
            <w:tcW w:w="0" w:type="auto"/>
            <w:gridSpan w:val="4"/>
            <w:shd w:val="clear" w:color="auto" w:fill="auto"/>
            <w:vAlign w:val="center"/>
          </w:tcPr>
          <w:p w14:paraId="72B4B754">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lang w:val="en-US" w:eastAsia="zh-CN" w:bidi="ar-SA"/>
              </w:rPr>
            </w:pPr>
          </w:p>
        </w:tc>
        <w:tc>
          <w:tcPr>
            <w:tcW w:w="0" w:type="auto"/>
            <w:gridSpan w:val="6"/>
            <w:shd w:val="clear" w:color="auto" w:fill="auto"/>
            <w:vAlign w:val="center"/>
          </w:tcPr>
          <w:p w14:paraId="3933A323">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手机号码</w:t>
            </w:r>
          </w:p>
        </w:tc>
        <w:tc>
          <w:tcPr>
            <w:tcW w:w="0" w:type="auto"/>
            <w:gridSpan w:val="2"/>
            <w:shd w:val="clear" w:color="auto" w:fill="auto"/>
            <w:vAlign w:val="center"/>
          </w:tcPr>
          <w:p w14:paraId="1741F9F1">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lang w:val="en-US" w:eastAsia="zh-CN" w:bidi="ar-SA"/>
              </w:rPr>
            </w:pPr>
          </w:p>
        </w:tc>
      </w:tr>
      <w:tr w14:paraId="19C16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4310" w:type="dxa"/>
            <w:gridSpan w:val="3"/>
            <w:shd w:val="clear" w:color="auto" w:fill="auto"/>
            <w:vAlign w:val="center"/>
          </w:tcPr>
          <w:p w14:paraId="0D9566B9">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填 表 说 明</w:t>
            </w:r>
          </w:p>
        </w:tc>
        <w:tc>
          <w:tcPr>
            <w:tcW w:w="6469" w:type="dxa"/>
            <w:gridSpan w:val="12"/>
            <w:shd w:val="clear" w:color="auto" w:fill="auto"/>
            <w:vAlign w:val="center"/>
          </w:tcPr>
          <w:p w14:paraId="54C63919">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1、编号由管理人填写；2、担保品名称、数量等情况可另附清单；3、同一个最高额担保项下若有多笔债权的，请一并申报。</w:t>
            </w:r>
            <w:r>
              <w:rPr>
                <w:rFonts w:hint="eastAsia" w:ascii="宋体" w:hAnsi="宋体" w:eastAsia="宋体" w:cs="宋体"/>
                <w:b/>
                <w:bCs/>
                <w:kern w:val="0"/>
                <w:sz w:val="24"/>
                <w:szCs w:val="24"/>
              </w:rPr>
              <w:t>利息计算不超过</w:t>
            </w:r>
            <w:r>
              <w:rPr>
                <w:rFonts w:hint="eastAsia" w:ascii="宋体" w:hAnsi="宋体" w:eastAsia="宋体" w:cs="宋体"/>
                <w:b/>
                <w:bCs/>
                <w:kern w:val="0"/>
                <w:sz w:val="24"/>
                <w:szCs w:val="24"/>
                <w:lang w:eastAsia="zh-CN"/>
              </w:rPr>
              <w:t>2026年2月25日</w:t>
            </w:r>
            <w:r>
              <w:rPr>
                <w:rFonts w:hint="eastAsia" w:ascii="宋体" w:hAnsi="宋体" w:eastAsia="宋体" w:cs="宋体"/>
                <w:b/>
                <w:bCs/>
                <w:kern w:val="0"/>
                <w:sz w:val="24"/>
                <w:szCs w:val="24"/>
              </w:rPr>
              <w:t>。</w:t>
            </w:r>
          </w:p>
        </w:tc>
      </w:tr>
    </w:tbl>
    <w:p w14:paraId="17752455">
      <w:pPr>
        <w:keepNext w:val="0"/>
        <w:keepLines w:val="0"/>
        <w:pageBreakBefore w:val="0"/>
        <w:kinsoku/>
        <w:overflowPunct/>
        <w:topLinePunct w:val="0"/>
        <w:autoSpaceDE/>
        <w:autoSpaceDN/>
        <w:bidi w:val="0"/>
        <w:spacing w:line="360" w:lineRule="auto"/>
        <w:ind w:left="-117" w:leftChars="-400" w:right="964" w:hanging="723" w:hangingChars="300"/>
        <w:jc w:val="right"/>
        <w:textAlignment w:val="auto"/>
        <w:rPr>
          <w:rFonts w:hint="eastAsia" w:ascii="宋体" w:hAnsi="宋体" w:eastAsia="宋体" w:cs="宋体"/>
          <w:b/>
          <w:bCs/>
          <w:sz w:val="24"/>
          <w:szCs w:val="24"/>
        </w:rPr>
      </w:pPr>
    </w:p>
    <w:p w14:paraId="51707EB0">
      <w:pPr>
        <w:keepNext w:val="0"/>
        <w:keepLines w:val="0"/>
        <w:pageBreakBefore w:val="0"/>
        <w:kinsoku/>
        <w:overflowPunct/>
        <w:topLinePunct w:val="0"/>
        <w:autoSpaceDE/>
        <w:autoSpaceDN/>
        <w:bidi w:val="0"/>
        <w:spacing w:line="360" w:lineRule="auto"/>
        <w:ind w:left="-117" w:leftChars="-400" w:right="964" w:hanging="723" w:hangingChars="30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 xml:space="preserve">                                                       </w:t>
      </w:r>
    </w:p>
    <w:p w14:paraId="71CD59F3">
      <w:pPr>
        <w:keepNext w:val="0"/>
        <w:keepLines w:val="0"/>
        <w:pageBreakBefore w:val="0"/>
        <w:kinsoku/>
        <w:overflowPunct/>
        <w:topLinePunct w:val="0"/>
        <w:autoSpaceDE/>
        <w:autoSpaceDN/>
        <w:bidi w:val="0"/>
        <w:spacing w:line="360" w:lineRule="auto"/>
        <w:ind w:left="-117" w:leftChars="-400" w:right="964" w:hanging="723" w:hangingChars="300"/>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申报人（签名/盖章）：</w:t>
      </w:r>
    </w:p>
    <w:p w14:paraId="7908E471">
      <w:pPr>
        <w:keepNext w:val="0"/>
        <w:keepLines w:val="0"/>
        <w:pageBreakBefore w:val="0"/>
        <w:widowControl w:val="0"/>
        <w:kinsoku/>
        <w:overflowPunct/>
        <w:topLinePunct w:val="0"/>
        <w:autoSpaceDE/>
        <w:autoSpaceDN/>
        <w:bidi w:val="0"/>
        <w:spacing w:line="360" w:lineRule="auto"/>
        <w:jc w:val="both"/>
        <w:textAlignment w:val="auto"/>
        <w:rPr>
          <w:rFonts w:hint="eastAsia" w:ascii="宋体" w:hAnsi="宋体" w:eastAsia="宋体" w:cs="宋体"/>
          <w:kern w:val="2"/>
          <w:sz w:val="24"/>
          <w:szCs w:val="24"/>
          <w:lang w:val="en-US" w:eastAsia="zh-CN" w:bidi="ar-SA"/>
        </w:rPr>
      </w:pPr>
    </w:p>
    <w:p w14:paraId="1F737D0A">
      <w:pPr>
        <w:keepNext w:val="0"/>
        <w:keepLines w:val="0"/>
        <w:pageBreakBefore w:val="0"/>
        <w:kinsoku/>
        <w:overflowPunct/>
        <w:topLinePunct w:val="0"/>
        <w:autoSpaceDE/>
        <w:autoSpaceDN/>
        <w:bidi w:val="0"/>
        <w:spacing w:line="360" w:lineRule="auto"/>
        <w:ind w:left="-840" w:leftChars="-400" w:right="964"/>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                                               申报日期：</w:t>
      </w:r>
    </w:p>
    <w:p w14:paraId="3955159D">
      <w:pPr>
        <w:keepNext w:val="0"/>
        <w:keepLines w:val="0"/>
        <w:pageBreakBefore w:val="0"/>
        <w:kinsoku/>
        <w:overflowPunct/>
        <w:topLinePunct w:val="0"/>
        <w:autoSpaceDE/>
        <w:autoSpaceDN/>
        <w:bidi w:val="0"/>
        <w:spacing w:line="360" w:lineRule="auto"/>
        <w:ind w:left="-840" w:leftChars="-400"/>
        <w:jc w:val="center"/>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rPr>
        <w:br w:type="page"/>
      </w:r>
      <w:r>
        <w:rPr>
          <w:rFonts w:hint="eastAsia" w:ascii="宋体" w:hAnsi="宋体" w:eastAsia="宋体" w:cs="宋体"/>
          <w:b/>
          <w:bCs/>
          <w:sz w:val="24"/>
          <w:szCs w:val="24"/>
          <w:lang w:val="en-US" w:eastAsia="zh-CN"/>
        </w:rPr>
        <w:t xml:space="preserve">       【注意：职工类债权人请务必填写此表。若有其他类债权，也需填写债权申报表】</w:t>
      </w:r>
    </w:p>
    <w:p w14:paraId="7D586938">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eastAsia="zh-CN"/>
        </w:rPr>
        <w:t>苏州恒日自动化科技有限公司</w:t>
      </w:r>
      <w:r>
        <w:rPr>
          <w:rFonts w:hint="eastAsia" w:ascii="宋体" w:hAnsi="宋体" w:eastAsia="宋体" w:cs="宋体"/>
          <w:b/>
          <w:bCs/>
          <w:sz w:val="28"/>
          <w:szCs w:val="28"/>
          <w:lang w:val="en-US" w:eastAsia="zh-CN"/>
        </w:rPr>
        <w:t>破产清算案</w:t>
      </w:r>
    </w:p>
    <w:p w14:paraId="68A27A4F">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职工债权调查登记表</w:t>
      </w:r>
    </w:p>
    <w:tbl>
      <w:tblPr>
        <w:tblStyle w:val="3"/>
        <w:tblW w:w="88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08"/>
        <w:gridCol w:w="1316"/>
        <w:gridCol w:w="1337"/>
        <w:gridCol w:w="1116"/>
        <w:gridCol w:w="884"/>
        <w:gridCol w:w="1021"/>
        <w:gridCol w:w="852"/>
        <w:gridCol w:w="824"/>
      </w:tblGrid>
      <w:tr w14:paraId="325D9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1508" w:type="dxa"/>
            <w:vMerge w:val="restart"/>
            <w:tcBorders>
              <w:top w:val="single" w:color="000000" w:sz="4" w:space="0"/>
              <w:left w:val="single" w:color="000000" w:sz="4" w:space="0"/>
              <w:right w:val="single" w:color="000000" w:sz="4" w:space="0"/>
            </w:tcBorders>
            <w:shd w:val="clear" w:color="auto" w:fill="auto"/>
            <w:noWrap/>
            <w:vAlign w:val="center"/>
          </w:tcPr>
          <w:p w14:paraId="15B1DB7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职工基本信息</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2ADB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职工姓名</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BC8DD">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2BA0F">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性别</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5D75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2AF6B">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出生年月</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2F4C4">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r>
      <w:tr w14:paraId="7B386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jc w:val="center"/>
        </w:trPr>
        <w:tc>
          <w:tcPr>
            <w:tcW w:w="1508" w:type="dxa"/>
            <w:vMerge w:val="continue"/>
            <w:tcBorders>
              <w:left w:val="single" w:color="000000" w:sz="4" w:space="0"/>
              <w:right w:val="single" w:color="000000" w:sz="4" w:space="0"/>
            </w:tcBorders>
            <w:shd w:val="clear" w:color="auto" w:fill="auto"/>
            <w:noWrap/>
            <w:vAlign w:val="center"/>
          </w:tcPr>
          <w:p w14:paraId="151838D6">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E739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身份证号码</w:t>
            </w:r>
          </w:p>
        </w:tc>
        <w:tc>
          <w:tcPr>
            <w:tcW w:w="33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B0552">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8C91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工作岗位</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A9E5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r>
      <w:tr w14:paraId="60870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jc w:val="center"/>
        </w:trPr>
        <w:tc>
          <w:tcPr>
            <w:tcW w:w="1508" w:type="dxa"/>
            <w:vMerge w:val="continue"/>
            <w:tcBorders>
              <w:left w:val="single" w:color="000000" w:sz="4" w:space="0"/>
              <w:right w:val="single" w:color="000000" w:sz="4" w:space="0"/>
            </w:tcBorders>
            <w:shd w:val="clear" w:color="auto" w:fill="auto"/>
            <w:noWrap/>
            <w:vAlign w:val="center"/>
          </w:tcPr>
          <w:p w14:paraId="1051EEFF">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4B34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联系地址</w:t>
            </w:r>
          </w:p>
        </w:tc>
        <w:tc>
          <w:tcPr>
            <w:tcW w:w="603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41BA5">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r>
      <w:tr w14:paraId="11E86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jc w:val="center"/>
        </w:trPr>
        <w:tc>
          <w:tcPr>
            <w:tcW w:w="1508" w:type="dxa"/>
            <w:vMerge w:val="continue"/>
            <w:tcBorders>
              <w:left w:val="single" w:color="000000" w:sz="4" w:space="0"/>
              <w:right w:val="single" w:color="000000" w:sz="4" w:space="0"/>
            </w:tcBorders>
            <w:shd w:val="clear" w:color="auto" w:fill="auto"/>
            <w:noWrap/>
            <w:vAlign w:val="center"/>
          </w:tcPr>
          <w:p w14:paraId="755C1226">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723C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手机号码</w:t>
            </w:r>
          </w:p>
        </w:tc>
        <w:tc>
          <w:tcPr>
            <w:tcW w:w="603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C45AF">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r>
      <w:tr w14:paraId="418CF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508" w:type="dxa"/>
            <w:vMerge w:val="continue"/>
            <w:tcBorders>
              <w:left w:val="single" w:color="000000" w:sz="4" w:space="0"/>
              <w:bottom w:val="single" w:color="000000" w:sz="4" w:space="0"/>
              <w:right w:val="single" w:color="000000" w:sz="4" w:space="0"/>
            </w:tcBorders>
            <w:shd w:val="clear" w:color="auto" w:fill="auto"/>
            <w:noWrap/>
            <w:vAlign w:val="center"/>
          </w:tcPr>
          <w:p w14:paraId="21CC3D74">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3D6F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邮箱</w:t>
            </w:r>
          </w:p>
        </w:tc>
        <w:tc>
          <w:tcPr>
            <w:tcW w:w="24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7175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kern w:val="0"/>
                <w:sz w:val="24"/>
                <w:szCs w:val="24"/>
                <w:u w:val="none"/>
                <w:lang w:val="en-US" w:eastAsia="zh-CN" w:bidi="ar"/>
              </w:rPr>
            </w:pP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242D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lang w:val="en-US" w:eastAsia="zh-CN"/>
              </w:rPr>
              <w:t>微信号</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5C374">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r>
      <w:tr w14:paraId="12D2F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jc w:val="center"/>
        </w:trPr>
        <w:tc>
          <w:tcPr>
            <w:tcW w:w="15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6EDE7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代理人基本情况</w:t>
            </w:r>
          </w:p>
          <w:p w14:paraId="1BD0B9C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（如有请填写）</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E712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代理人姓名</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911A2">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ED2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联系电话</w:t>
            </w:r>
          </w:p>
        </w:tc>
        <w:tc>
          <w:tcPr>
            <w:tcW w:w="358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8C998">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r>
      <w:tr w14:paraId="574D6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508" w:type="dxa"/>
            <w:vMerge w:val="continue"/>
            <w:tcBorders>
              <w:left w:val="single" w:color="000000" w:sz="4" w:space="0"/>
              <w:right w:val="single" w:color="000000" w:sz="4" w:space="0"/>
            </w:tcBorders>
            <w:shd w:val="clear" w:color="auto" w:fill="auto"/>
            <w:vAlign w:val="center"/>
          </w:tcPr>
          <w:p w14:paraId="26609B9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kern w:val="0"/>
                <w:sz w:val="24"/>
                <w:szCs w:val="24"/>
                <w:u w:val="none"/>
                <w:lang w:val="en-US" w:eastAsia="zh-CN" w:bidi="ar"/>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17C0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微信号</w:t>
            </w:r>
          </w:p>
        </w:tc>
        <w:tc>
          <w:tcPr>
            <w:tcW w:w="24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29CD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kern w:val="0"/>
                <w:sz w:val="24"/>
                <w:szCs w:val="24"/>
                <w:u w:val="none"/>
                <w:lang w:val="en-US" w:eastAsia="zh-CN" w:bidi="ar"/>
              </w:rPr>
            </w:pP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1C24F">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lang w:val="en-US" w:eastAsia="zh-CN"/>
              </w:rPr>
              <w:t>邮箱</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FA1BD">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r>
      <w:tr w14:paraId="28B41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9" w:hRule="atLeast"/>
          <w:jc w:val="center"/>
        </w:trPr>
        <w:tc>
          <w:tcPr>
            <w:tcW w:w="15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1D76D3">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85A4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lang w:val="en-US" w:eastAsia="zh-CN"/>
              </w:rPr>
              <w:t>通讯地址</w:t>
            </w:r>
          </w:p>
        </w:tc>
        <w:tc>
          <w:tcPr>
            <w:tcW w:w="603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A328D">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r>
      <w:tr w14:paraId="2C3D3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15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791936">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6D67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证件类型</w:t>
            </w:r>
          </w:p>
        </w:tc>
        <w:tc>
          <w:tcPr>
            <w:tcW w:w="24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BE008">
            <w:pPr>
              <w:keepNext w:val="0"/>
              <w:keepLines w:val="0"/>
              <w:pageBreakBefore w:val="0"/>
              <w:kinsoku/>
              <w:wordWrap/>
              <w:overflowPunct/>
              <w:topLinePunct w:val="0"/>
              <w:autoSpaceDE/>
              <w:autoSpaceDN/>
              <w:bidi w:val="0"/>
              <w:adjustRightInd/>
              <w:snapToGrid/>
              <w:spacing w:line="240" w:lineRule="auto"/>
              <w:jc w:val="left"/>
              <w:rPr>
                <w:rFonts w:hint="eastAsia" w:ascii="宋体" w:hAnsi="宋体" w:eastAsia="宋体" w:cs="宋体"/>
                <w:b w:val="0"/>
                <w:bCs w:val="0"/>
                <w:i w:val="0"/>
                <w:iCs w:val="0"/>
                <w:color w:val="000000"/>
                <w:sz w:val="24"/>
                <w:szCs w:val="24"/>
                <w:u w:val="none"/>
                <w:bdr w:val="single" w:sz="4" w:space="0"/>
                <w:lang w:val="en-US" w:eastAsia="zh-CN"/>
              </w:rPr>
            </w:pP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 xml:space="preserve">身份证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 xml:space="preserve">律师证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single"/>
                <w:lang w:val="en-US" w:eastAsia="zh-CN"/>
              </w:rPr>
              <w:t xml:space="preserve">       </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B472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证件号码</w:t>
            </w:r>
          </w:p>
        </w:tc>
        <w:tc>
          <w:tcPr>
            <w:tcW w:w="269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D0A32">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r>
      <w:tr w14:paraId="2A684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jc w:val="center"/>
        </w:trPr>
        <w:tc>
          <w:tcPr>
            <w:tcW w:w="15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75CC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工作履历</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5EC3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参加工作时间</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EE9E3">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F41D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是否退休</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B1CDC">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FE32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是否离职</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CCB4C">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r>
      <w:tr w14:paraId="2190A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jc w:val="center"/>
        </w:trPr>
        <w:tc>
          <w:tcPr>
            <w:tcW w:w="15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AF4A4">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4305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离职时间</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301E3">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1EF9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离职原因</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5ECA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rPr>
              <w:sym w:font="Wingdings 2" w:char="00A3"/>
            </w:r>
            <w:r>
              <w:rPr>
                <w:rFonts w:hint="eastAsia" w:ascii="宋体" w:hAnsi="宋体" w:eastAsia="宋体" w:cs="宋体"/>
                <w:b w:val="0"/>
                <w:bCs w:val="0"/>
                <w:i w:val="0"/>
                <w:iCs w:val="0"/>
                <w:color w:val="000000"/>
                <w:sz w:val="24"/>
                <w:szCs w:val="24"/>
                <w:u w:val="none"/>
                <w:lang w:val="en-US" w:eastAsia="zh-CN"/>
              </w:rPr>
              <w:t>辞职</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6922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sym w:font="Wingdings 2" w:char="00A3"/>
            </w:r>
            <w:r>
              <w:rPr>
                <w:rFonts w:hint="eastAsia" w:ascii="宋体" w:hAnsi="宋体" w:eastAsia="宋体" w:cs="宋体"/>
                <w:b w:val="0"/>
                <w:bCs w:val="0"/>
                <w:i w:val="0"/>
                <w:iCs w:val="0"/>
                <w:color w:val="000000"/>
                <w:kern w:val="0"/>
                <w:sz w:val="24"/>
                <w:szCs w:val="24"/>
                <w:u w:val="none"/>
                <w:lang w:val="en-US" w:eastAsia="zh-CN" w:bidi="ar"/>
              </w:rPr>
              <w:t>辞退</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58DF2">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sym w:font="Wingdings 2" w:char="00A3"/>
            </w:r>
            <w:r>
              <w:rPr>
                <w:rFonts w:hint="eastAsia" w:ascii="宋体" w:hAnsi="宋体" w:eastAsia="宋体" w:cs="宋体"/>
                <w:b w:val="0"/>
                <w:bCs w:val="0"/>
                <w:i w:val="0"/>
                <w:iCs w:val="0"/>
                <w:color w:val="000000"/>
                <w:kern w:val="0"/>
                <w:sz w:val="24"/>
                <w:szCs w:val="24"/>
                <w:u w:val="none"/>
                <w:lang w:val="en-US" w:eastAsia="zh-CN" w:bidi="ar"/>
              </w:rPr>
              <w:t>法定解除</w:t>
            </w:r>
          </w:p>
        </w:tc>
      </w:tr>
      <w:tr w14:paraId="0E2E4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4" w:hRule="atLeas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5A14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社保缴纳情况</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2084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是否缴纳社保</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8B844">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FB45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起始参保时间</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79AA4">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136A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社保卡编号</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79C11">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r>
      <w:tr w14:paraId="4CE2D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5C0B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是否存在工伤</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8C741">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A3AF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工伤发生时间</w:t>
            </w: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4DCFB">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B1C2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是否鉴定</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10636">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r>
      <w:tr w14:paraId="520DA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3" w:hRule="atLeas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9814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职工债权产生原因</w:t>
            </w:r>
          </w:p>
        </w:tc>
        <w:tc>
          <w:tcPr>
            <w:tcW w:w="735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8D321">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single"/>
                <w:lang w:val="en-US" w:eastAsia="zh-CN"/>
              </w:rPr>
            </w:pPr>
            <w:r>
              <w:rPr>
                <w:rFonts w:hint="eastAsia" w:ascii="宋体" w:hAnsi="宋体" w:eastAsia="宋体" w:cs="宋体"/>
                <w:b w:val="0"/>
                <w:bCs w:val="0"/>
                <w:i w:val="0"/>
                <w:iCs w:val="0"/>
                <w:color w:val="000000"/>
                <w:sz w:val="24"/>
                <w:szCs w:val="24"/>
                <w:u w:val="none"/>
              </w:rPr>
              <w:sym w:font="Wingdings 2" w:char="00A3"/>
            </w:r>
            <w:r>
              <w:rPr>
                <w:rFonts w:hint="eastAsia" w:ascii="宋体" w:hAnsi="宋体" w:eastAsia="宋体" w:cs="宋体"/>
                <w:b w:val="0"/>
                <w:bCs w:val="0"/>
                <w:i w:val="0"/>
                <w:iCs w:val="0"/>
                <w:color w:val="000000"/>
                <w:sz w:val="24"/>
                <w:szCs w:val="24"/>
                <w:u w:val="none"/>
                <w:lang w:val="en-US" w:eastAsia="zh-CN"/>
              </w:rPr>
              <w:t xml:space="preserve">工资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 xml:space="preserve">奖金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 xml:space="preserve">补偿款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 xml:space="preserve">赔偿款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 xml:space="preserve">垫付的费用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其他</w:t>
            </w:r>
            <w:r>
              <w:rPr>
                <w:rFonts w:hint="eastAsia" w:ascii="宋体" w:hAnsi="宋体" w:eastAsia="宋体" w:cs="宋体"/>
                <w:b w:val="0"/>
                <w:bCs w:val="0"/>
                <w:i w:val="0"/>
                <w:iCs w:val="0"/>
                <w:color w:val="000000"/>
                <w:sz w:val="24"/>
                <w:szCs w:val="24"/>
                <w:u w:val="single"/>
                <w:lang w:val="en-US" w:eastAsia="zh-CN"/>
              </w:rPr>
              <w:t xml:space="preserve">   </w:t>
            </w:r>
          </w:p>
          <w:p w14:paraId="4AE55D29">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single"/>
                <w:lang w:val="en-US" w:eastAsia="zh-CN"/>
              </w:rPr>
            </w:pPr>
            <w:r>
              <w:rPr>
                <w:rFonts w:hint="eastAsia" w:ascii="宋体" w:hAnsi="宋体" w:eastAsia="宋体" w:cs="宋体"/>
                <w:b w:val="0"/>
                <w:bCs w:val="0"/>
                <w:i w:val="0"/>
                <w:iCs w:val="0"/>
                <w:color w:val="000000"/>
                <w:sz w:val="24"/>
                <w:szCs w:val="24"/>
                <w:u w:val="single"/>
                <w:lang w:val="en-US" w:eastAsia="zh-CN"/>
              </w:rPr>
              <w:t xml:space="preserve">                                                </w:t>
            </w:r>
          </w:p>
          <w:p w14:paraId="5907C2BE">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single"/>
                <w:lang w:val="en-US" w:eastAsia="zh-CN"/>
              </w:rPr>
            </w:pPr>
          </w:p>
          <w:p w14:paraId="050A996E">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single"/>
                <w:lang w:val="en-US" w:eastAsia="zh-CN"/>
              </w:rPr>
            </w:pPr>
          </w:p>
          <w:p w14:paraId="790E5E1E">
            <w:pPr>
              <w:keepNext w:val="0"/>
              <w:keepLines w:val="0"/>
              <w:pageBreakBefore w:val="0"/>
              <w:kinsoku/>
              <w:wordWrap/>
              <w:overflowPunct/>
              <w:topLinePunct w:val="0"/>
              <w:autoSpaceDE/>
              <w:autoSpaceDN/>
              <w:bidi w:val="0"/>
              <w:adjustRightInd/>
              <w:snapToGrid/>
              <w:spacing w:line="240" w:lineRule="auto"/>
              <w:rPr>
                <w:rFonts w:hint="default" w:ascii="宋体" w:hAnsi="宋体" w:eastAsia="宋体" w:cs="宋体"/>
                <w:b w:val="0"/>
                <w:bCs w:val="0"/>
                <w:i w:val="0"/>
                <w:iCs w:val="0"/>
                <w:color w:val="000000"/>
                <w:sz w:val="24"/>
                <w:szCs w:val="24"/>
                <w:u w:val="single"/>
                <w:lang w:val="en-US" w:eastAsia="zh-CN"/>
              </w:rPr>
            </w:pPr>
          </w:p>
        </w:tc>
      </w:tr>
      <w:tr w14:paraId="1CD85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351C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职工债权发生时间</w:t>
            </w:r>
          </w:p>
        </w:tc>
        <w:tc>
          <w:tcPr>
            <w:tcW w:w="26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62442">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p w14:paraId="6015F3B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p w14:paraId="6070DFD3">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6E4C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最后一次主张债权时间</w:t>
            </w:r>
          </w:p>
        </w:tc>
        <w:tc>
          <w:tcPr>
            <w:tcW w:w="269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BA9D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r>
      <w:tr w14:paraId="018E5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jc w:val="center"/>
        </w:trPr>
        <w:tc>
          <w:tcPr>
            <w:tcW w:w="15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BA67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债权登记金额</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9E0C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工资</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9F45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奖金</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B14B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补偿金</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B655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赔偿金</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E175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垫付的费用</w:t>
            </w:r>
          </w:p>
        </w:tc>
        <w:tc>
          <w:tcPr>
            <w:tcW w:w="852" w:type="dxa"/>
            <w:tcBorders>
              <w:top w:val="single" w:color="000000" w:sz="4" w:space="0"/>
              <w:left w:val="single" w:color="000000" w:sz="4" w:space="0"/>
              <w:bottom w:val="single" w:color="000000" w:sz="4" w:space="0"/>
              <w:right w:val="nil"/>
            </w:tcBorders>
            <w:shd w:val="clear" w:color="auto" w:fill="auto"/>
            <w:noWrap/>
            <w:vAlign w:val="center"/>
          </w:tcPr>
          <w:p w14:paraId="294E873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其他</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4283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合计</w:t>
            </w:r>
          </w:p>
        </w:tc>
      </w:tr>
      <w:tr w14:paraId="67E79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4" w:hRule="atLeast"/>
          <w:jc w:val="center"/>
        </w:trPr>
        <w:tc>
          <w:tcPr>
            <w:tcW w:w="15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A3B0B">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48849">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3D0AB">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45163">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16FE0">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A0584">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852" w:type="dxa"/>
            <w:tcBorders>
              <w:top w:val="single" w:color="000000" w:sz="4" w:space="0"/>
              <w:left w:val="single" w:color="000000" w:sz="4" w:space="0"/>
              <w:bottom w:val="single" w:color="000000" w:sz="4" w:space="0"/>
              <w:right w:val="nil"/>
            </w:tcBorders>
            <w:shd w:val="clear" w:color="auto" w:fill="auto"/>
            <w:noWrap/>
            <w:vAlign w:val="center"/>
          </w:tcPr>
          <w:p w14:paraId="5E71B0F4">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12489">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r>
      <w:tr w14:paraId="2B3ED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6" w:hRule="atLeas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83BC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职工债权产生原因概述</w:t>
            </w:r>
          </w:p>
        </w:tc>
        <w:tc>
          <w:tcPr>
            <w:tcW w:w="735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10CE6">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r>
      <w:tr w14:paraId="5EB6C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9" w:hRule="atLeas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A5B1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仲裁情况</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FFDC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是否申请仲裁</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8C902">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6E83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标的金额</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593EB">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4F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仲裁状态</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C8BBD">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rPr>
              <w:sym w:font="Wingdings 2" w:char="00A3"/>
            </w:r>
            <w:r>
              <w:rPr>
                <w:rFonts w:hint="eastAsia" w:ascii="宋体" w:hAnsi="宋体" w:eastAsia="宋体" w:cs="宋体"/>
                <w:b w:val="0"/>
                <w:bCs w:val="0"/>
                <w:i w:val="0"/>
                <w:iCs w:val="0"/>
                <w:color w:val="000000"/>
                <w:sz w:val="24"/>
                <w:szCs w:val="24"/>
                <w:u w:val="none"/>
                <w:lang w:val="en-US" w:eastAsia="zh-CN"/>
              </w:rPr>
              <w:t xml:space="preserve">未开庭 </w:t>
            </w:r>
          </w:p>
          <w:p w14:paraId="72BB6C9D">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 xml:space="preserve">已裁决 </w:t>
            </w:r>
          </w:p>
          <w:p w14:paraId="1DACCB5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仲裁程序进行中</w:t>
            </w:r>
          </w:p>
        </w:tc>
      </w:tr>
      <w:tr w14:paraId="0776C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jc w:val="center"/>
        </w:trPr>
        <w:tc>
          <w:tcPr>
            <w:tcW w:w="15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7606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诉讼及保全情况</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9AC8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是否进入诉讼</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0B2B6">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FE13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标的金额</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53A13">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7A2F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诉讼阶段</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A40FD">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rPr>
              <w:sym w:font="Wingdings 2" w:char="00A3"/>
            </w:r>
            <w:r>
              <w:rPr>
                <w:rFonts w:hint="eastAsia" w:ascii="宋体" w:hAnsi="宋体" w:eastAsia="宋体" w:cs="宋体"/>
                <w:b w:val="0"/>
                <w:bCs w:val="0"/>
                <w:i w:val="0"/>
                <w:iCs w:val="0"/>
                <w:color w:val="000000"/>
                <w:sz w:val="24"/>
                <w:szCs w:val="24"/>
                <w:u w:val="none"/>
                <w:lang w:val="en-US" w:eastAsia="zh-CN"/>
              </w:rPr>
              <w:t xml:space="preserve">一审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二审</w:t>
            </w:r>
          </w:p>
          <w:p w14:paraId="179BBA62">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执行</w:t>
            </w:r>
          </w:p>
        </w:tc>
      </w:tr>
      <w:tr w14:paraId="7DA59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jc w:val="center"/>
        </w:trPr>
        <w:tc>
          <w:tcPr>
            <w:tcW w:w="15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155F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33E5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诉讼结果</w:t>
            </w:r>
          </w:p>
        </w:tc>
        <w:tc>
          <w:tcPr>
            <w:tcW w:w="33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CEEC9">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rPr>
              <w:sym w:font="Wingdings 2" w:char="00A3"/>
            </w:r>
            <w:r>
              <w:rPr>
                <w:rFonts w:hint="eastAsia" w:ascii="宋体" w:hAnsi="宋体" w:eastAsia="宋体" w:cs="宋体"/>
                <w:b w:val="0"/>
                <w:bCs w:val="0"/>
                <w:i w:val="0"/>
                <w:iCs w:val="0"/>
                <w:color w:val="000000"/>
                <w:sz w:val="24"/>
                <w:szCs w:val="24"/>
                <w:u w:val="none"/>
                <w:lang w:val="en-US" w:eastAsia="zh-CN"/>
              </w:rPr>
              <w:t xml:space="preserve">已判决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 xml:space="preserve">已调解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 xml:space="preserve">已撤诉 </w:t>
            </w:r>
          </w:p>
          <w:p w14:paraId="2C4763BF">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诉讼中</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2C90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生效法律文书号</w:t>
            </w:r>
          </w:p>
        </w:tc>
        <w:tc>
          <w:tcPr>
            <w:tcW w:w="16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AFC63">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r>
      <w:tr w14:paraId="5D4D2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jc w:val="center"/>
        </w:trPr>
        <w:tc>
          <w:tcPr>
            <w:tcW w:w="15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E5F1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DDCD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是否保全</w:t>
            </w:r>
          </w:p>
        </w:tc>
        <w:tc>
          <w:tcPr>
            <w:tcW w:w="24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AFFF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F5F9B">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lang w:val="en-US" w:eastAsia="zh-CN"/>
              </w:rPr>
              <w:t>保全文书号</w:t>
            </w:r>
          </w:p>
        </w:tc>
        <w:tc>
          <w:tcPr>
            <w:tcW w:w="269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EDECB">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rPr>
            </w:pPr>
          </w:p>
        </w:tc>
      </w:tr>
      <w:tr w14:paraId="5E570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92E3C">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D8BD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保全类型</w:t>
            </w:r>
          </w:p>
        </w:tc>
        <w:tc>
          <w:tcPr>
            <w:tcW w:w="603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82BB7">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i w:val="0"/>
                <w:iCs w:val="0"/>
                <w:color w:val="000000"/>
                <w:sz w:val="24"/>
                <w:szCs w:val="24"/>
                <w:u w:val="none"/>
              </w:rPr>
              <w:sym w:font="Wingdings 2" w:char="00A3"/>
            </w:r>
            <w:r>
              <w:rPr>
                <w:rFonts w:hint="eastAsia" w:ascii="宋体" w:hAnsi="宋体" w:eastAsia="宋体" w:cs="宋体"/>
                <w:b w:val="0"/>
                <w:bCs w:val="0"/>
                <w:i w:val="0"/>
                <w:iCs w:val="0"/>
                <w:color w:val="000000"/>
                <w:sz w:val="24"/>
                <w:szCs w:val="24"/>
                <w:u w:val="none"/>
                <w:lang w:val="en-US" w:eastAsia="zh-CN"/>
              </w:rPr>
              <w:t xml:space="preserve">查封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 xml:space="preserve">冻结     </w:t>
            </w:r>
            <w:r>
              <w:rPr>
                <w:rFonts w:hint="eastAsia" w:ascii="宋体" w:hAnsi="宋体" w:eastAsia="宋体" w:cs="宋体"/>
                <w:b w:val="0"/>
                <w:bCs w:val="0"/>
                <w:i w:val="0"/>
                <w:iCs w:val="0"/>
                <w:color w:val="000000"/>
                <w:sz w:val="24"/>
                <w:szCs w:val="24"/>
                <w:u w:val="none"/>
                <w:lang w:val="en-US" w:eastAsia="zh-CN"/>
              </w:rPr>
              <w:sym w:font="Wingdings 2" w:char="00A3"/>
            </w:r>
            <w:r>
              <w:rPr>
                <w:rFonts w:hint="eastAsia" w:ascii="宋体" w:hAnsi="宋体" w:eastAsia="宋体" w:cs="宋体"/>
                <w:b w:val="0"/>
                <w:bCs w:val="0"/>
                <w:i w:val="0"/>
                <w:iCs w:val="0"/>
                <w:color w:val="000000"/>
                <w:sz w:val="24"/>
                <w:szCs w:val="24"/>
                <w:u w:val="none"/>
                <w:lang w:val="en-US" w:eastAsia="zh-CN"/>
              </w:rPr>
              <w:t>扣押</w:t>
            </w:r>
          </w:p>
        </w:tc>
      </w:tr>
      <w:tr w14:paraId="5381E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820F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职工签名</w:t>
            </w:r>
          </w:p>
        </w:tc>
        <w:tc>
          <w:tcPr>
            <w:tcW w:w="37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61EDF">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36B5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提交日期</w:t>
            </w:r>
          </w:p>
        </w:tc>
        <w:tc>
          <w:tcPr>
            <w:tcW w:w="269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1FE62">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iCs w:val="0"/>
                <w:color w:val="000000"/>
                <w:sz w:val="24"/>
                <w:szCs w:val="24"/>
                <w:u w:val="none"/>
              </w:rPr>
            </w:pPr>
          </w:p>
        </w:tc>
      </w:tr>
    </w:tbl>
    <w:p w14:paraId="457D8F2B">
      <w:pPr>
        <w:keepNext w:val="0"/>
        <w:keepLines w:val="0"/>
        <w:pageBreakBefore w:val="0"/>
        <w:widowControl/>
        <w:kinsoku/>
        <w:overflowPunct/>
        <w:topLinePunct w:val="0"/>
        <w:autoSpaceDE/>
        <w:autoSpaceDN/>
        <w:bidi w:val="0"/>
        <w:snapToGrid w:val="0"/>
        <w:spacing w:line="360" w:lineRule="auto"/>
        <w:ind w:firstLine="643"/>
        <w:jc w:val="center"/>
        <w:textAlignment w:val="auto"/>
        <w:rPr>
          <w:rFonts w:hint="eastAsia" w:ascii="宋体" w:hAnsi="宋体" w:eastAsia="宋体" w:cs="宋体"/>
          <w:b/>
          <w:kern w:val="0"/>
          <w:sz w:val="28"/>
          <w:szCs w:val="28"/>
        </w:rPr>
      </w:pPr>
      <w:r>
        <w:rPr>
          <w:rFonts w:hint="eastAsia" w:ascii="宋体" w:hAnsi="宋体" w:eastAsia="宋体" w:cs="宋体"/>
          <w:b/>
          <w:kern w:val="0"/>
          <w:sz w:val="28"/>
          <w:szCs w:val="28"/>
          <w:lang w:eastAsia="zh-CN"/>
        </w:rPr>
        <w:br w:type="page"/>
      </w:r>
      <w:r>
        <w:rPr>
          <w:rFonts w:hint="eastAsia" w:ascii="宋体" w:hAnsi="宋体" w:eastAsia="宋体" w:cs="宋体"/>
          <w:b/>
          <w:kern w:val="0"/>
          <w:sz w:val="28"/>
          <w:szCs w:val="28"/>
          <w:lang w:eastAsia="zh-CN"/>
        </w:rPr>
        <w:t>苏州恒日自动化科技有限公司</w:t>
      </w:r>
      <w:r>
        <w:rPr>
          <w:rFonts w:hint="eastAsia" w:ascii="宋体" w:hAnsi="宋体" w:eastAsia="宋体" w:cs="宋体"/>
          <w:b/>
          <w:kern w:val="0"/>
          <w:sz w:val="28"/>
          <w:szCs w:val="28"/>
        </w:rPr>
        <w:t>破产清算案</w:t>
      </w:r>
    </w:p>
    <w:p w14:paraId="4EC9DB85">
      <w:pPr>
        <w:keepNext w:val="0"/>
        <w:keepLines w:val="0"/>
        <w:pageBreakBefore w:val="0"/>
        <w:widowControl/>
        <w:kinsoku/>
        <w:overflowPunct/>
        <w:topLinePunct w:val="0"/>
        <w:autoSpaceDE/>
        <w:autoSpaceDN/>
        <w:bidi w:val="0"/>
        <w:snapToGrid w:val="0"/>
        <w:spacing w:line="360" w:lineRule="auto"/>
        <w:ind w:firstLine="602"/>
        <w:jc w:val="center"/>
        <w:textAlignment w:val="auto"/>
        <w:rPr>
          <w:rFonts w:hint="eastAsia" w:ascii="宋体" w:hAnsi="宋体" w:eastAsia="宋体" w:cs="宋体"/>
          <w:b/>
          <w:kern w:val="0"/>
          <w:sz w:val="28"/>
          <w:szCs w:val="28"/>
        </w:rPr>
      </w:pPr>
      <w:r>
        <w:rPr>
          <w:rFonts w:hint="eastAsia" w:ascii="宋体" w:hAnsi="宋体" w:eastAsia="宋体" w:cs="宋体"/>
          <w:b/>
          <w:kern w:val="0"/>
          <w:sz w:val="28"/>
          <w:szCs w:val="28"/>
        </w:rPr>
        <w:t>债 权 陈 述 表</w:t>
      </w:r>
    </w:p>
    <w:p w14:paraId="122D28D1">
      <w:pPr>
        <w:keepNext w:val="0"/>
        <w:keepLines w:val="0"/>
        <w:pageBreakBefore w:val="0"/>
        <w:widowControl/>
        <w:kinsoku/>
        <w:overflowPunct/>
        <w:topLinePunct w:val="0"/>
        <w:autoSpaceDE/>
        <w:autoSpaceDN/>
        <w:bidi w:val="0"/>
        <w:snapToGrid w:val="0"/>
        <w:spacing w:line="360" w:lineRule="auto"/>
        <w:ind w:firstLine="643"/>
        <w:jc w:val="center"/>
        <w:textAlignment w:val="auto"/>
        <w:rPr>
          <w:rFonts w:hint="eastAsia" w:ascii="宋体" w:hAnsi="宋体" w:eastAsia="宋体" w:cs="宋体"/>
          <w:b/>
          <w:sz w:val="24"/>
          <w:szCs w:val="24"/>
        </w:rPr>
      </w:pPr>
      <w:r>
        <w:rPr>
          <w:rFonts w:hint="eastAsia" w:ascii="宋体" w:hAnsi="宋体" w:eastAsia="宋体" w:cs="宋体"/>
          <w:b/>
          <w:sz w:val="24"/>
          <w:szCs w:val="24"/>
        </w:rPr>
        <w:t xml:space="preserve">                                 </w:t>
      </w:r>
      <w:r>
        <w:rPr>
          <w:rFonts w:hint="eastAsia" w:ascii="宋体" w:hAnsi="宋体" w:eastAsia="宋体" w:cs="宋体"/>
          <w:sz w:val="24"/>
          <w:szCs w:val="24"/>
        </w:rPr>
        <w:t>编号：</w:t>
      </w:r>
    </w:p>
    <w:tbl>
      <w:tblPr>
        <w:tblStyle w:val="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0"/>
        <w:gridCol w:w="1935"/>
        <w:gridCol w:w="6147"/>
      </w:tblGrid>
      <w:tr w14:paraId="158C6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pct"/>
            <w:vMerge w:val="restart"/>
            <w:vAlign w:val="center"/>
          </w:tcPr>
          <w:p w14:paraId="2EEC7846">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债权申报人</w:t>
            </w:r>
          </w:p>
          <w:p w14:paraId="6B449ADA">
            <w:pPr>
              <w:keepNext w:val="0"/>
              <w:keepLines w:val="0"/>
              <w:pageBreakBefore w:val="0"/>
              <w:widowControl/>
              <w:kinsoku/>
              <w:overflowPunct/>
              <w:topLinePunct w:val="0"/>
              <w:autoSpaceDE/>
              <w:autoSpaceDN/>
              <w:bidi w:val="0"/>
              <w:snapToGrid w:val="0"/>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基本情况</w:t>
            </w:r>
          </w:p>
        </w:tc>
        <w:tc>
          <w:tcPr>
            <w:tcW w:w="982" w:type="pct"/>
            <w:vAlign w:val="center"/>
          </w:tcPr>
          <w:p w14:paraId="1586DA58">
            <w:pPr>
              <w:keepNext w:val="0"/>
              <w:keepLines w:val="0"/>
              <w:pageBreakBefore w:val="0"/>
              <w:widowControl/>
              <w:kinsoku/>
              <w:overflowPunct/>
              <w:topLinePunct w:val="0"/>
              <w:autoSpaceDE/>
              <w:autoSpaceDN/>
              <w:bidi w:val="0"/>
              <w:snapToGrid w:val="0"/>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姓名或名称</w:t>
            </w:r>
          </w:p>
        </w:tc>
        <w:tc>
          <w:tcPr>
            <w:tcW w:w="3119" w:type="pct"/>
            <w:vAlign w:val="center"/>
          </w:tcPr>
          <w:p w14:paraId="15070FC9">
            <w:pPr>
              <w:keepNext w:val="0"/>
              <w:keepLines w:val="0"/>
              <w:pageBreakBefore w:val="0"/>
              <w:widowControl/>
              <w:kinsoku/>
              <w:overflowPunct/>
              <w:topLinePunct w:val="0"/>
              <w:autoSpaceDE/>
              <w:autoSpaceDN/>
              <w:bidi w:val="0"/>
              <w:snapToGrid w:val="0"/>
              <w:spacing w:line="360" w:lineRule="auto"/>
              <w:textAlignment w:val="auto"/>
              <w:rPr>
                <w:rFonts w:hint="eastAsia" w:ascii="宋体" w:hAnsi="宋体" w:eastAsia="宋体" w:cs="宋体"/>
                <w:kern w:val="0"/>
                <w:sz w:val="24"/>
                <w:szCs w:val="24"/>
              </w:rPr>
            </w:pPr>
          </w:p>
        </w:tc>
      </w:tr>
      <w:tr w14:paraId="37425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pct"/>
            <w:vMerge w:val="continue"/>
            <w:vAlign w:val="center"/>
          </w:tcPr>
          <w:p w14:paraId="6A0FE2F7">
            <w:pPr>
              <w:keepNext w:val="0"/>
              <w:keepLines w:val="0"/>
              <w:pageBreakBefore w:val="0"/>
              <w:widowControl/>
              <w:kinsoku/>
              <w:overflowPunct/>
              <w:topLinePunct w:val="0"/>
              <w:autoSpaceDE/>
              <w:autoSpaceDN/>
              <w:bidi w:val="0"/>
              <w:snapToGrid w:val="0"/>
              <w:spacing w:line="360" w:lineRule="auto"/>
              <w:jc w:val="center"/>
              <w:textAlignment w:val="auto"/>
              <w:rPr>
                <w:rFonts w:hint="eastAsia" w:ascii="宋体" w:hAnsi="宋体" w:eastAsia="宋体" w:cs="宋体"/>
                <w:b/>
                <w:sz w:val="24"/>
                <w:szCs w:val="24"/>
              </w:rPr>
            </w:pPr>
          </w:p>
        </w:tc>
        <w:tc>
          <w:tcPr>
            <w:tcW w:w="982" w:type="pct"/>
            <w:vAlign w:val="center"/>
          </w:tcPr>
          <w:p w14:paraId="3A984321">
            <w:pPr>
              <w:keepNext w:val="0"/>
              <w:keepLines w:val="0"/>
              <w:pageBreakBefore w:val="0"/>
              <w:widowControl/>
              <w:kinsoku/>
              <w:overflowPunct/>
              <w:topLinePunct w:val="0"/>
              <w:autoSpaceDE/>
              <w:autoSpaceDN/>
              <w:bidi w:val="0"/>
              <w:snapToGrid w:val="0"/>
              <w:spacing w:line="360" w:lineRule="auto"/>
              <w:jc w:val="center"/>
              <w:textAlignment w:val="auto"/>
              <w:rPr>
                <w:rFonts w:hint="eastAsia" w:ascii="宋体" w:hAnsi="宋体" w:eastAsia="宋体" w:cs="宋体"/>
                <w:b/>
                <w:sz w:val="24"/>
                <w:szCs w:val="24"/>
              </w:rPr>
            </w:pPr>
            <w:r>
              <w:rPr>
                <w:rFonts w:hint="eastAsia" w:ascii="宋体" w:hAnsi="宋体" w:eastAsia="宋体" w:cs="宋体"/>
                <w:kern w:val="0"/>
                <w:sz w:val="24"/>
                <w:szCs w:val="24"/>
              </w:rPr>
              <w:t>法定代表人</w:t>
            </w:r>
          </w:p>
        </w:tc>
        <w:tc>
          <w:tcPr>
            <w:tcW w:w="3119" w:type="pct"/>
            <w:vAlign w:val="center"/>
          </w:tcPr>
          <w:p w14:paraId="13F49F45">
            <w:pPr>
              <w:keepNext w:val="0"/>
              <w:keepLines w:val="0"/>
              <w:pageBreakBefore w:val="0"/>
              <w:widowControl/>
              <w:kinsoku/>
              <w:overflowPunct/>
              <w:topLinePunct w:val="0"/>
              <w:autoSpaceDE/>
              <w:autoSpaceDN/>
              <w:bidi w:val="0"/>
              <w:snapToGrid w:val="0"/>
              <w:spacing w:line="360" w:lineRule="auto"/>
              <w:jc w:val="center"/>
              <w:textAlignment w:val="auto"/>
              <w:rPr>
                <w:rFonts w:hint="eastAsia" w:ascii="宋体" w:hAnsi="宋体" w:eastAsia="宋体" w:cs="宋体"/>
                <w:kern w:val="0"/>
                <w:sz w:val="24"/>
                <w:szCs w:val="24"/>
              </w:rPr>
            </w:pPr>
          </w:p>
        </w:tc>
      </w:tr>
      <w:tr w14:paraId="7B58C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pct"/>
            <w:vMerge w:val="continue"/>
            <w:vAlign w:val="center"/>
          </w:tcPr>
          <w:p w14:paraId="7F9251E9">
            <w:pPr>
              <w:keepNext w:val="0"/>
              <w:keepLines w:val="0"/>
              <w:pageBreakBefore w:val="0"/>
              <w:widowControl/>
              <w:kinsoku/>
              <w:overflowPunct/>
              <w:topLinePunct w:val="0"/>
              <w:autoSpaceDE/>
              <w:autoSpaceDN/>
              <w:bidi w:val="0"/>
              <w:snapToGrid w:val="0"/>
              <w:spacing w:line="360" w:lineRule="auto"/>
              <w:jc w:val="center"/>
              <w:textAlignment w:val="auto"/>
              <w:rPr>
                <w:rFonts w:hint="eastAsia" w:ascii="宋体" w:hAnsi="宋体" w:eastAsia="宋体" w:cs="宋体"/>
                <w:b/>
                <w:sz w:val="24"/>
                <w:szCs w:val="24"/>
              </w:rPr>
            </w:pPr>
          </w:p>
        </w:tc>
        <w:tc>
          <w:tcPr>
            <w:tcW w:w="982" w:type="pct"/>
            <w:vAlign w:val="center"/>
          </w:tcPr>
          <w:p w14:paraId="04282D2A">
            <w:pPr>
              <w:keepNext w:val="0"/>
              <w:keepLines w:val="0"/>
              <w:pageBreakBefore w:val="0"/>
              <w:widowControl/>
              <w:kinsoku/>
              <w:overflowPunct/>
              <w:topLinePunct w:val="0"/>
              <w:autoSpaceDE/>
              <w:autoSpaceDN/>
              <w:bidi w:val="0"/>
              <w:snapToGrid w:val="0"/>
              <w:spacing w:line="360" w:lineRule="auto"/>
              <w:jc w:val="center"/>
              <w:textAlignment w:val="auto"/>
              <w:rPr>
                <w:rFonts w:hint="eastAsia" w:ascii="宋体" w:hAnsi="宋体" w:eastAsia="宋体" w:cs="宋体"/>
                <w:b/>
                <w:sz w:val="24"/>
                <w:szCs w:val="24"/>
              </w:rPr>
            </w:pPr>
            <w:r>
              <w:rPr>
                <w:rFonts w:hint="eastAsia" w:ascii="宋体" w:hAnsi="宋体" w:eastAsia="宋体" w:cs="宋体"/>
                <w:kern w:val="0"/>
                <w:sz w:val="24"/>
                <w:szCs w:val="24"/>
              </w:rPr>
              <w:t>地      址</w:t>
            </w:r>
          </w:p>
        </w:tc>
        <w:tc>
          <w:tcPr>
            <w:tcW w:w="3119" w:type="pct"/>
            <w:vAlign w:val="center"/>
          </w:tcPr>
          <w:p w14:paraId="34241A67">
            <w:pPr>
              <w:keepNext w:val="0"/>
              <w:keepLines w:val="0"/>
              <w:pageBreakBefore w:val="0"/>
              <w:widowControl/>
              <w:kinsoku/>
              <w:overflowPunct/>
              <w:topLinePunct w:val="0"/>
              <w:autoSpaceDE/>
              <w:autoSpaceDN/>
              <w:bidi w:val="0"/>
              <w:snapToGrid w:val="0"/>
              <w:spacing w:line="360" w:lineRule="auto"/>
              <w:jc w:val="center"/>
              <w:textAlignment w:val="auto"/>
              <w:rPr>
                <w:rFonts w:hint="eastAsia" w:ascii="宋体" w:hAnsi="宋体" w:eastAsia="宋体" w:cs="宋体"/>
                <w:kern w:val="0"/>
                <w:sz w:val="24"/>
                <w:szCs w:val="24"/>
              </w:rPr>
            </w:pPr>
          </w:p>
        </w:tc>
      </w:tr>
      <w:tr w14:paraId="268E8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7" w:hRule="atLeast"/>
        </w:trPr>
        <w:tc>
          <w:tcPr>
            <w:tcW w:w="898" w:type="pct"/>
            <w:vAlign w:val="center"/>
          </w:tcPr>
          <w:p w14:paraId="5A05E20F">
            <w:pPr>
              <w:keepNext w:val="0"/>
              <w:keepLines w:val="0"/>
              <w:pageBreakBefore w:val="0"/>
              <w:widowControl/>
              <w:kinsoku/>
              <w:overflowPunct/>
              <w:topLinePunct w:val="0"/>
              <w:autoSpaceDE/>
              <w:autoSpaceDN/>
              <w:bidi w:val="0"/>
              <w:snapToGrid w:val="0"/>
              <w:spacing w:line="360" w:lineRule="auto"/>
              <w:jc w:val="center"/>
              <w:textAlignment w:val="auto"/>
              <w:rPr>
                <w:rFonts w:hint="eastAsia" w:ascii="宋体" w:hAnsi="宋体" w:eastAsia="宋体" w:cs="宋体"/>
                <w:b/>
                <w:sz w:val="24"/>
                <w:szCs w:val="24"/>
              </w:rPr>
            </w:pPr>
            <w:r>
              <w:rPr>
                <w:rFonts w:hint="eastAsia" w:ascii="宋体" w:hAnsi="宋体" w:eastAsia="宋体" w:cs="宋体"/>
                <w:kern w:val="0"/>
                <w:sz w:val="24"/>
                <w:szCs w:val="24"/>
              </w:rPr>
              <w:t>债权形成过程</w:t>
            </w:r>
          </w:p>
        </w:tc>
        <w:tc>
          <w:tcPr>
            <w:tcW w:w="4101" w:type="pct"/>
            <w:gridSpan w:val="2"/>
          </w:tcPr>
          <w:p w14:paraId="450C26D4">
            <w:pPr>
              <w:keepNext w:val="0"/>
              <w:keepLines w:val="0"/>
              <w:pageBreakBefore w:val="0"/>
              <w:kinsoku/>
              <w:overflowPunct/>
              <w:topLinePunct w:val="0"/>
              <w:autoSpaceDE/>
              <w:autoSpaceDN/>
              <w:bidi w:val="0"/>
              <w:spacing w:line="360" w:lineRule="auto"/>
              <w:ind w:right="480"/>
              <w:jc w:val="left"/>
              <w:textAlignment w:val="auto"/>
              <w:rPr>
                <w:rFonts w:hint="eastAsia" w:ascii="宋体" w:hAnsi="宋体" w:eastAsia="宋体" w:cs="宋体"/>
                <w:b/>
                <w:bCs/>
                <w:kern w:val="0"/>
                <w:sz w:val="24"/>
                <w:szCs w:val="24"/>
                <w:u w:val="single"/>
              </w:rPr>
            </w:pPr>
            <w:r>
              <w:rPr>
                <w:rFonts w:hint="eastAsia" w:ascii="宋体" w:hAnsi="宋体" w:eastAsia="宋体" w:cs="宋体"/>
                <w:kern w:val="0"/>
                <w:sz w:val="24"/>
                <w:szCs w:val="24"/>
              </w:rPr>
              <w:t>（</w:t>
            </w:r>
            <w:r>
              <w:rPr>
                <w:rFonts w:hint="eastAsia" w:ascii="宋体" w:hAnsi="宋体" w:eastAsia="宋体" w:cs="宋体"/>
                <w:b/>
                <w:bCs/>
                <w:kern w:val="0"/>
                <w:sz w:val="24"/>
                <w:szCs w:val="24"/>
                <w:u w:val="single"/>
              </w:rPr>
              <w:t>请</w:t>
            </w:r>
            <w:r>
              <w:rPr>
                <w:rFonts w:hint="eastAsia" w:ascii="宋体" w:hAnsi="宋体" w:eastAsia="宋体" w:cs="宋体"/>
                <w:b/>
                <w:bCs/>
                <w:sz w:val="24"/>
                <w:szCs w:val="24"/>
                <w:u w:val="single"/>
              </w:rPr>
              <w:t>说明债权形成的经过</w:t>
            </w:r>
            <w:r>
              <w:rPr>
                <w:rFonts w:hint="eastAsia" w:ascii="宋体" w:hAnsi="宋体" w:eastAsia="宋体" w:cs="宋体"/>
                <w:b/>
                <w:bCs/>
                <w:kern w:val="0"/>
                <w:sz w:val="24"/>
                <w:szCs w:val="24"/>
                <w:u w:val="single"/>
              </w:rPr>
              <w:t>时间、地点、履行情况及最后一次主张债权的情况</w:t>
            </w:r>
            <w:r>
              <w:rPr>
                <w:rFonts w:hint="eastAsia" w:ascii="宋体" w:hAnsi="宋体" w:eastAsia="宋体" w:cs="宋体"/>
                <w:b/>
                <w:bCs/>
                <w:sz w:val="24"/>
                <w:szCs w:val="24"/>
                <w:u w:val="single"/>
              </w:rPr>
              <w:t>。重点说明债权发生的原因、时间、地点；合同实际履行情况；抵押担保情况；债务人合同履行情况；违约金约定情况；债务催讨过程情况；诉讼、仲裁情况；执行情况等</w:t>
            </w:r>
            <w:r>
              <w:rPr>
                <w:rFonts w:hint="eastAsia" w:ascii="宋体" w:hAnsi="宋体" w:eastAsia="宋体" w:cs="宋体"/>
                <w:b/>
                <w:bCs/>
                <w:sz w:val="24"/>
                <w:szCs w:val="24"/>
                <w:u w:val="single"/>
                <w:lang w:eastAsia="zh-CN"/>
              </w:rPr>
              <w:t>。</w:t>
            </w:r>
            <w:r>
              <w:rPr>
                <w:rFonts w:hint="eastAsia" w:ascii="宋体" w:hAnsi="宋体" w:eastAsia="宋体" w:cs="宋体"/>
                <w:b/>
                <w:bCs/>
                <w:sz w:val="24"/>
                <w:szCs w:val="24"/>
                <w:u w:val="single"/>
              </w:rPr>
              <w:t>填写时请注明：①债权组成部分：如本金、利息、诉讼费、违约金等；②主张利息的应提供具体计算方式及相关说明，如起算点、利率等，利息计算至</w:t>
            </w:r>
            <w:r>
              <w:rPr>
                <w:rFonts w:hint="eastAsia" w:ascii="宋体" w:hAnsi="宋体" w:eastAsia="宋体" w:cs="宋体"/>
                <w:b/>
                <w:bCs/>
                <w:sz w:val="24"/>
                <w:szCs w:val="24"/>
                <w:u w:val="single"/>
                <w:lang w:eastAsia="zh-CN"/>
              </w:rPr>
              <w:t>2026年2月25日</w:t>
            </w:r>
            <w:r>
              <w:rPr>
                <w:rFonts w:hint="eastAsia" w:ascii="宋体" w:hAnsi="宋体" w:eastAsia="宋体" w:cs="宋体"/>
                <w:b/>
                <w:bCs/>
                <w:sz w:val="24"/>
                <w:szCs w:val="24"/>
                <w:u w:val="single"/>
              </w:rPr>
              <w:t xml:space="preserve">；③主张享有优先债权的，应详细说明优先债权类型、金额及对应的特定财产。 </w:t>
            </w:r>
            <w:r>
              <w:rPr>
                <w:rFonts w:hint="eastAsia" w:ascii="宋体" w:hAnsi="宋体" w:eastAsia="宋体" w:cs="宋体"/>
                <w:b/>
                <w:bCs/>
                <w:kern w:val="0"/>
                <w:sz w:val="24"/>
                <w:szCs w:val="24"/>
                <w:u w:val="single"/>
              </w:rPr>
              <w:t>可另附页详细说明）：</w:t>
            </w:r>
          </w:p>
          <w:p w14:paraId="16382259">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1A584DC5">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6A313E68">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69B6B00A">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21197D83">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0C0B88F7">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6023BE54">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1DC8B0D9">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0BAE26B6">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56AF9C4C">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59ED7EA8">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5653386B">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71AAAEA7">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2EA25AE4">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75FC3D24">
            <w:pPr>
              <w:keepNext w:val="0"/>
              <w:keepLines w:val="0"/>
              <w:pageBreakBefore w:val="0"/>
              <w:widowControl/>
              <w:kinsoku/>
              <w:overflowPunct/>
              <w:topLinePunct w:val="0"/>
              <w:autoSpaceDE/>
              <w:autoSpaceDN/>
              <w:bidi w:val="0"/>
              <w:spacing w:line="360" w:lineRule="auto"/>
              <w:textAlignment w:val="auto"/>
              <w:rPr>
                <w:rFonts w:hint="eastAsia" w:ascii="宋体" w:hAnsi="宋体" w:eastAsia="宋体" w:cs="宋体"/>
                <w:kern w:val="0"/>
                <w:sz w:val="24"/>
                <w:szCs w:val="24"/>
              </w:rPr>
            </w:pPr>
          </w:p>
          <w:p w14:paraId="42A2C1E4">
            <w:pPr>
              <w:keepNext w:val="0"/>
              <w:keepLines w:val="0"/>
              <w:pageBreakBefore w:val="0"/>
              <w:widowControl/>
              <w:kinsoku/>
              <w:overflowPunct/>
              <w:topLinePunct w:val="0"/>
              <w:autoSpaceDE/>
              <w:autoSpaceDN/>
              <w:bidi w:val="0"/>
              <w:snapToGrid w:val="0"/>
              <w:spacing w:line="360" w:lineRule="auto"/>
              <w:textAlignment w:val="auto"/>
              <w:rPr>
                <w:rFonts w:hint="eastAsia" w:ascii="宋体" w:hAnsi="宋体" w:eastAsia="宋体" w:cs="宋体"/>
                <w:b/>
                <w:sz w:val="24"/>
                <w:szCs w:val="24"/>
              </w:rPr>
            </w:pPr>
          </w:p>
        </w:tc>
      </w:tr>
      <w:tr w14:paraId="66363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7" w:hRule="atLeast"/>
        </w:trPr>
        <w:tc>
          <w:tcPr>
            <w:tcW w:w="898" w:type="pct"/>
            <w:vAlign w:val="center"/>
          </w:tcPr>
          <w:p w14:paraId="2039B687">
            <w:pPr>
              <w:keepNext w:val="0"/>
              <w:keepLines w:val="0"/>
              <w:pageBreakBefore w:val="0"/>
              <w:widowControl/>
              <w:kinsoku/>
              <w:overflowPunct/>
              <w:topLinePunct w:val="0"/>
              <w:autoSpaceDE/>
              <w:autoSpaceDN/>
              <w:bidi w:val="0"/>
              <w:snapToGrid w:val="0"/>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利息及违约金计算说明</w:t>
            </w:r>
          </w:p>
        </w:tc>
        <w:tc>
          <w:tcPr>
            <w:tcW w:w="4101" w:type="pct"/>
            <w:gridSpan w:val="2"/>
          </w:tcPr>
          <w:p w14:paraId="0F197968">
            <w:pPr>
              <w:keepNext w:val="0"/>
              <w:keepLines w:val="0"/>
              <w:pageBreakBefore w:val="0"/>
              <w:widowControl/>
              <w:kinsoku/>
              <w:overflowPunct/>
              <w:topLinePunct w:val="0"/>
              <w:autoSpaceDE/>
              <w:autoSpaceDN/>
              <w:bidi w:val="0"/>
              <w:snapToGrid w:val="0"/>
              <w:spacing w:line="360" w:lineRule="auto"/>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（详细列明利息及违约金的过程，可另附页详细说明）：</w:t>
            </w:r>
          </w:p>
          <w:p w14:paraId="453DA684">
            <w:pPr>
              <w:keepNext w:val="0"/>
              <w:keepLines w:val="0"/>
              <w:pageBreakBefore w:val="0"/>
              <w:widowControl/>
              <w:kinsoku/>
              <w:overflowPunct/>
              <w:topLinePunct w:val="0"/>
              <w:autoSpaceDE/>
              <w:autoSpaceDN/>
              <w:bidi w:val="0"/>
              <w:snapToGrid w:val="0"/>
              <w:spacing w:line="360" w:lineRule="auto"/>
              <w:jc w:val="left"/>
              <w:textAlignment w:val="auto"/>
              <w:rPr>
                <w:rFonts w:hint="eastAsia" w:ascii="宋体" w:hAnsi="宋体" w:eastAsia="宋体" w:cs="宋体"/>
                <w:b/>
                <w:sz w:val="24"/>
                <w:szCs w:val="24"/>
              </w:rPr>
            </w:pPr>
          </w:p>
          <w:p w14:paraId="119A51D3">
            <w:pPr>
              <w:keepNext w:val="0"/>
              <w:keepLines w:val="0"/>
              <w:pageBreakBefore w:val="0"/>
              <w:widowControl/>
              <w:kinsoku/>
              <w:overflowPunct/>
              <w:topLinePunct w:val="0"/>
              <w:autoSpaceDE/>
              <w:autoSpaceDN/>
              <w:bidi w:val="0"/>
              <w:snapToGrid w:val="0"/>
              <w:spacing w:line="360" w:lineRule="auto"/>
              <w:jc w:val="left"/>
              <w:textAlignment w:val="auto"/>
              <w:rPr>
                <w:rFonts w:hint="eastAsia" w:ascii="宋体" w:hAnsi="宋体" w:eastAsia="宋体" w:cs="宋体"/>
                <w:b/>
                <w:sz w:val="24"/>
                <w:szCs w:val="24"/>
              </w:rPr>
            </w:pPr>
          </w:p>
          <w:p w14:paraId="645D4F37">
            <w:pPr>
              <w:keepNext w:val="0"/>
              <w:keepLines w:val="0"/>
              <w:pageBreakBefore w:val="0"/>
              <w:widowControl/>
              <w:kinsoku/>
              <w:overflowPunct/>
              <w:topLinePunct w:val="0"/>
              <w:autoSpaceDE/>
              <w:autoSpaceDN/>
              <w:bidi w:val="0"/>
              <w:snapToGrid w:val="0"/>
              <w:spacing w:line="360" w:lineRule="auto"/>
              <w:jc w:val="left"/>
              <w:textAlignment w:val="auto"/>
              <w:rPr>
                <w:rFonts w:hint="eastAsia" w:ascii="宋体" w:hAnsi="宋体" w:eastAsia="宋体" w:cs="宋体"/>
                <w:b/>
                <w:sz w:val="24"/>
                <w:szCs w:val="24"/>
              </w:rPr>
            </w:pPr>
          </w:p>
          <w:p w14:paraId="72D56248">
            <w:pPr>
              <w:keepNext w:val="0"/>
              <w:keepLines w:val="0"/>
              <w:pageBreakBefore w:val="0"/>
              <w:widowControl/>
              <w:kinsoku/>
              <w:overflowPunct/>
              <w:topLinePunct w:val="0"/>
              <w:autoSpaceDE/>
              <w:autoSpaceDN/>
              <w:bidi w:val="0"/>
              <w:snapToGrid w:val="0"/>
              <w:spacing w:line="360" w:lineRule="auto"/>
              <w:jc w:val="left"/>
              <w:textAlignment w:val="auto"/>
              <w:rPr>
                <w:rFonts w:hint="eastAsia" w:ascii="宋体" w:hAnsi="宋体" w:eastAsia="宋体" w:cs="宋体"/>
                <w:b/>
                <w:sz w:val="24"/>
                <w:szCs w:val="24"/>
              </w:rPr>
            </w:pPr>
          </w:p>
          <w:p w14:paraId="1265C6F5">
            <w:pPr>
              <w:keepNext w:val="0"/>
              <w:keepLines w:val="0"/>
              <w:pageBreakBefore w:val="0"/>
              <w:widowControl/>
              <w:kinsoku/>
              <w:overflowPunct/>
              <w:topLinePunct w:val="0"/>
              <w:autoSpaceDE/>
              <w:autoSpaceDN/>
              <w:bidi w:val="0"/>
              <w:snapToGrid w:val="0"/>
              <w:spacing w:line="360" w:lineRule="auto"/>
              <w:jc w:val="left"/>
              <w:textAlignment w:val="auto"/>
              <w:rPr>
                <w:rFonts w:hint="eastAsia" w:ascii="宋体" w:hAnsi="宋体" w:eastAsia="宋体" w:cs="宋体"/>
                <w:b/>
                <w:sz w:val="24"/>
                <w:szCs w:val="24"/>
              </w:rPr>
            </w:pPr>
          </w:p>
          <w:p w14:paraId="5D42A714">
            <w:pPr>
              <w:keepNext w:val="0"/>
              <w:keepLines w:val="0"/>
              <w:pageBreakBefore w:val="0"/>
              <w:widowControl/>
              <w:kinsoku/>
              <w:overflowPunct/>
              <w:topLinePunct w:val="0"/>
              <w:autoSpaceDE/>
              <w:autoSpaceDN/>
              <w:bidi w:val="0"/>
              <w:snapToGrid w:val="0"/>
              <w:spacing w:line="360" w:lineRule="auto"/>
              <w:jc w:val="left"/>
              <w:textAlignment w:val="auto"/>
              <w:rPr>
                <w:rFonts w:hint="eastAsia" w:ascii="宋体" w:hAnsi="宋体" w:eastAsia="宋体" w:cs="宋体"/>
                <w:b/>
                <w:sz w:val="24"/>
                <w:szCs w:val="24"/>
              </w:rPr>
            </w:pPr>
          </w:p>
          <w:p w14:paraId="795128D5">
            <w:pPr>
              <w:keepNext w:val="0"/>
              <w:keepLines w:val="0"/>
              <w:pageBreakBefore w:val="0"/>
              <w:widowControl/>
              <w:kinsoku/>
              <w:overflowPunct/>
              <w:topLinePunct w:val="0"/>
              <w:autoSpaceDE/>
              <w:autoSpaceDN/>
              <w:bidi w:val="0"/>
              <w:snapToGrid w:val="0"/>
              <w:spacing w:line="360" w:lineRule="auto"/>
              <w:jc w:val="left"/>
              <w:textAlignment w:val="auto"/>
              <w:rPr>
                <w:rFonts w:hint="eastAsia" w:ascii="宋体" w:hAnsi="宋体" w:eastAsia="宋体" w:cs="宋体"/>
                <w:b/>
                <w:sz w:val="24"/>
                <w:szCs w:val="24"/>
              </w:rPr>
            </w:pPr>
          </w:p>
          <w:p w14:paraId="29F9C06F">
            <w:pPr>
              <w:keepNext w:val="0"/>
              <w:keepLines w:val="0"/>
              <w:pageBreakBefore w:val="0"/>
              <w:widowControl/>
              <w:kinsoku/>
              <w:overflowPunct/>
              <w:topLinePunct w:val="0"/>
              <w:autoSpaceDE/>
              <w:autoSpaceDN/>
              <w:bidi w:val="0"/>
              <w:snapToGrid w:val="0"/>
              <w:spacing w:line="360" w:lineRule="auto"/>
              <w:jc w:val="left"/>
              <w:textAlignment w:val="auto"/>
              <w:rPr>
                <w:rFonts w:hint="eastAsia" w:ascii="宋体" w:hAnsi="宋体" w:eastAsia="宋体" w:cs="宋体"/>
                <w:b/>
                <w:sz w:val="24"/>
                <w:szCs w:val="24"/>
              </w:rPr>
            </w:pPr>
          </w:p>
          <w:p w14:paraId="1B9020ED">
            <w:pPr>
              <w:keepNext w:val="0"/>
              <w:keepLines w:val="0"/>
              <w:pageBreakBefore w:val="0"/>
              <w:widowControl/>
              <w:kinsoku/>
              <w:overflowPunct/>
              <w:topLinePunct w:val="0"/>
              <w:autoSpaceDE/>
              <w:autoSpaceDN/>
              <w:bidi w:val="0"/>
              <w:snapToGrid w:val="0"/>
              <w:spacing w:line="360" w:lineRule="auto"/>
              <w:jc w:val="left"/>
              <w:textAlignment w:val="auto"/>
              <w:rPr>
                <w:rFonts w:hint="eastAsia" w:ascii="宋体" w:hAnsi="宋体" w:eastAsia="宋体" w:cs="宋体"/>
                <w:b/>
                <w:sz w:val="24"/>
                <w:szCs w:val="24"/>
              </w:rPr>
            </w:pPr>
          </w:p>
          <w:p w14:paraId="080F0862">
            <w:pPr>
              <w:keepNext w:val="0"/>
              <w:keepLines w:val="0"/>
              <w:pageBreakBefore w:val="0"/>
              <w:widowControl/>
              <w:kinsoku/>
              <w:overflowPunct/>
              <w:topLinePunct w:val="0"/>
              <w:autoSpaceDE/>
              <w:autoSpaceDN/>
              <w:bidi w:val="0"/>
              <w:snapToGrid w:val="0"/>
              <w:spacing w:line="360" w:lineRule="auto"/>
              <w:jc w:val="left"/>
              <w:textAlignment w:val="auto"/>
              <w:rPr>
                <w:rFonts w:hint="eastAsia" w:ascii="宋体" w:hAnsi="宋体" w:eastAsia="宋体" w:cs="宋体"/>
                <w:b/>
                <w:sz w:val="24"/>
                <w:szCs w:val="24"/>
              </w:rPr>
            </w:pPr>
          </w:p>
        </w:tc>
      </w:tr>
      <w:tr w14:paraId="7A7F5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898" w:type="pct"/>
            <w:vAlign w:val="center"/>
          </w:tcPr>
          <w:p w14:paraId="41BBF80F">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其他需说明的情况</w:t>
            </w:r>
          </w:p>
        </w:tc>
        <w:tc>
          <w:tcPr>
            <w:tcW w:w="4101" w:type="pct"/>
            <w:gridSpan w:val="2"/>
          </w:tcPr>
          <w:p w14:paraId="2C4F04DE">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rPr>
            </w:pPr>
          </w:p>
          <w:p w14:paraId="038D89BE">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rPr>
            </w:pPr>
          </w:p>
          <w:p w14:paraId="769F0406">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rPr>
            </w:pPr>
          </w:p>
          <w:p w14:paraId="455ED065">
            <w:pPr>
              <w:keepNext w:val="0"/>
              <w:keepLines w:val="0"/>
              <w:pageBreakBefore w:val="0"/>
              <w:widowControl/>
              <w:kinsoku/>
              <w:overflowPunct/>
              <w:topLinePunct w:val="0"/>
              <w:autoSpaceDE/>
              <w:autoSpaceDN/>
              <w:bidi w:val="0"/>
              <w:spacing w:line="360" w:lineRule="auto"/>
              <w:jc w:val="center"/>
              <w:textAlignment w:val="auto"/>
              <w:rPr>
                <w:rFonts w:hint="eastAsia" w:ascii="宋体" w:hAnsi="宋体" w:eastAsia="宋体" w:cs="宋体"/>
                <w:kern w:val="0"/>
                <w:sz w:val="24"/>
                <w:szCs w:val="24"/>
              </w:rPr>
            </w:pPr>
          </w:p>
        </w:tc>
      </w:tr>
    </w:tbl>
    <w:p w14:paraId="48C1744E">
      <w:pPr>
        <w:keepNext w:val="0"/>
        <w:keepLines w:val="0"/>
        <w:pageBreakBefore w:val="0"/>
        <w:widowControl/>
        <w:kinsoku/>
        <w:overflowPunct/>
        <w:topLinePunct w:val="0"/>
        <w:autoSpaceDE/>
        <w:autoSpaceDN/>
        <w:bidi w:val="0"/>
        <w:snapToGrid w:val="0"/>
        <w:spacing w:line="360" w:lineRule="auto"/>
        <w:ind w:firstLine="643"/>
        <w:jc w:val="center"/>
        <w:textAlignment w:val="auto"/>
        <w:rPr>
          <w:rFonts w:hint="eastAsia" w:ascii="宋体" w:hAnsi="宋体" w:eastAsia="宋体" w:cs="宋体"/>
          <w:b/>
          <w:sz w:val="24"/>
          <w:szCs w:val="24"/>
        </w:rPr>
      </w:pPr>
    </w:p>
    <w:p w14:paraId="739A09D3">
      <w:pPr>
        <w:keepNext w:val="0"/>
        <w:keepLines w:val="0"/>
        <w:pageBreakBefore w:val="0"/>
        <w:widowControl/>
        <w:kinsoku/>
        <w:overflowPunct/>
        <w:topLinePunct w:val="0"/>
        <w:autoSpaceDE/>
        <w:autoSpaceDN/>
        <w:bidi w:val="0"/>
        <w:snapToGrid w:val="0"/>
        <w:spacing w:line="360" w:lineRule="auto"/>
        <w:ind w:firstLine="3840" w:firstLineChars="1600"/>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 申报人（盖章）：</w:t>
      </w:r>
    </w:p>
    <w:p w14:paraId="469FB3DC">
      <w:pPr>
        <w:keepNext w:val="0"/>
        <w:keepLines w:val="0"/>
        <w:pageBreakBefore w:val="0"/>
        <w:widowControl/>
        <w:kinsoku/>
        <w:overflowPunct/>
        <w:topLinePunct w:val="0"/>
        <w:autoSpaceDE/>
        <w:autoSpaceDN/>
        <w:bidi w:val="0"/>
        <w:snapToGrid w:val="0"/>
        <w:spacing w:line="360" w:lineRule="auto"/>
        <w:ind w:firstLine="3840" w:firstLineChars="1600"/>
        <w:jc w:val="right"/>
        <w:textAlignment w:val="auto"/>
        <w:rPr>
          <w:rFonts w:hint="eastAsia" w:ascii="宋体" w:hAnsi="宋体" w:eastAsia="宋体" w:cs="宋体"/>
          <w:kern w:val="0"/>
          <w:sz w:val="24"/>
          <w:szCs w:val="24"/>
        </w:rPr>
      </w:pPr>
    </w:p>
    <w:p w14:paraId="479E6DC9">
      <w:pPr>
        <w:keepNext w:val="0"/>
        <w:keepLines w:val="0"/>
        <w:pageBreakBefore w:val="0"/>
        <w:widowControl/>
        <w:kinsoku/>
        <w:overflowPunct/>
        <w:topLinePunct w:val="0"/>
        <w:autoSpaceDE/>
        <w:autoSpaceDN/>
        <w:bidi w:val="0"/>
        <w:snapToGrid w:val="0"/>
        <w:spacing w:line="360" w:lineRule="auto"/>
        <w:ind w:firstLine="420"/>
        <w:jc w:val="right"/>
        <w:textAlignment w:val="auto"/>
        <w:rPr>
          <w:rFonts w:hint="eastAsia" w:ascii="宋体" w:hAnsi="宋体" w:eastAsia="宋体" w:cs="宋体"/>
          <w:b/>
          <w:bCs/>
          <w:sz w:val="24"/>
          <w:szCs w:val="24"/>
        </w:rPr>
      </w:pPr>
      <w:r>
        <w:rPr>
          <w:rFonts w:hint="eastAsia" w:ascii="宋体" w:hAnsi="宋体" w:eastAsia="宋体" w:cs="宋体"/>
          <w:kern w:val="0"/>
          <w:sz w:val="24"/>
          <w:szCs w:val="24"/>
        </w:rPr>
        <w:t xml:space="preserve">          申报日期：    年   月   日</w:t>
      </w:r>
    </w:p>
    <w:p w14:paraId="29A078BF">
      <w:pPr>
        <w:keepNext w:val="0"/>
        <w:keepLines w:val="0"/>
        <w:pageBreakBefore w:val="0"/>
        <w:kinsoku/>
        <w:overflowPunct/>
        <w:topLinePunct w:val="0"/>
        <w:autoSpaceDE/>
        <w:autoSpaceDN/>
        <w:bidi w:val="0"/>
        <w:spacing w:before="156" w:beforeLines="50" w:after="156" w:afterLines="50" w:line="360" w:lineRule="auto"/>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附件</w:t>
      </w:r>
      <w:r>
        <w:rPr>
          <w:rFonts w:hint="eastAsia" w:ascii="宋体" w:hAnsi="宋体" w:eastAsia="宋体" w:cs="宋体"/>
          <w:sz w:val="24"/>
          <w:szCs w:val="24"/>
          <w:lang w:val="en-US" w:eastAsia="zh-CN"/>
        </w:rPr>
        <w:t>2</w:t>
      </w:r>
    </w:p>
    <w:p w14:paraId="58D6ED94">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债权申报证据清单</w:t>
      </w:r>
    </w:p>
    <w:tbl>
      <w:tblPr>
        <w:tblStyle w:val="3"/>
        <w:tblW w:w="92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2771"/>
        <w:gridCol w:w="3232"/>
        <w:gridCol w:w="1113"/>
        <w:gridCol w:w="1460"/>
      </w:tblGrid>
      <w:tr w14:paraId="26DCA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232" w:type="dxa"/>
            <w:gridSpan w:val="5"/>
          </w:tcPr>
          <w:p w14:paraId="0CC6AB3B">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r>
              <w:rPr>
                <w:rFonts w:hint="eastAsia" w:ascii="宋体" w:hAnsi="宋体" w:eastAsia="宋体" w:cs="宋体"/>
                <w:sz w:val="24"/>
                <w:szCs w:val="24"/>
              </w:rPr>
              <w:t>债权人：</w:t>
            </w:r>
          </w:p>
        </w:tc>
      </w:tr>
      <w:tr w14:paraId="7D18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3427" w:type="dxa"/>
            <w:gridSpan w:val="2"/>
            <w:vAlign w:val="center"/>
          </w:tcPr>
          <w:p w14:paraId="6915DE1D">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证据名称</w:t>
            </w:r>
          </w:p>
        </w:tc>
        <w:tc>
          <w:tcPr>
            <w:tcW w:w="3232" w:type="dxa"/>
            <w:vAlign w:val="center"/>
          </w:tcPr>
          <w:p w14:paraId="7E0BFC3B">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证明对象</w:t>
            </w:r>
          </w:p>
        </w:tc>
        <w:tc>
          <w:tcPr>
            <w:tcW w:w="1113" w:type="dxa"/>
            <w:vAlign w:val="center"/>
          </w:tcPr>
          <w:p w14:paraId="2F6D801F">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页码</w:t>
            </w:r>
          </w:p>
        </w:tc>
        <w:tc>
          <w:tcPr>
            <w:tcW w:w="1460" w:type="dxa"/>
            <w:vAlign w:val="center"/>
          </w:tcPr>
          <w:p w14:paraId="47D7C0B7">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原件（物）/复印件</w:t>
            </w:r>
          </w:p>
        </w:tc>
      </w:tr>
      <w:tr w14:paraId="53CB6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56" w:type="dxa"/>
          </w:tcPr>
          <w:p w14:paraId="69842E34">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2771" w:type="dxa"/>
          </w:tcPr>
          <w:p w14:paraId="714DA7FE">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3232" w:type="dxa"/>
          </w:tcPr>
          <w:p w14:paraId="28E2716C">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1113" w:type="dxa"/>
          </w:tcPr>
          <w:p w14:paraId="63D45240">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至</w:t>
            </w:r>
          </w:p>
        </w:tc>
        <w:tc>
          <w:tcPr>
            <w:tcW w:w="1460" w:type="dxa"/>
          </w:tcPr>
          <w:p w14:paraId="00F71287">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r>
      <w:tr w14:paraId="145CB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26206DA3">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2</w:t>
            </w:r>
          </w:p>
        </w:tc>
        <w:tc>
          <w:tcPr>
            <w:tcW w:w="2771" w:type="dxa"/>
          </w:tcPr>
          <w:p w14:paraId="50BCB8CB">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3232" w:type="dxa"/>
          </w:tcPr>
          <w:p w14:paraId="66E4FB01">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1113" w:type="dxa"/>
          </w:tcPr>
          <w:p w14:paraId="2ED905AF">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至</w:t>
            </w:r>
          </w:p>
        </w:tc>
        <w:tc>
          <w:tcPr>
            <w:tcW w:w="1460" w:type="dxa"/>
          </w:tcPr>
          <w:p w14:paraId="459A0DA5">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r>
      <w:tr w14:paraId="3EB75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406677A4">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3</w:t>
            </w:r>
          </w:p>
        </w:tc>
        <w:tc>
          <w:tcPr>
            <w:tcW w:w="2771" w:type="dxa"/>
          </w:tcPr>
          <w:p w14:paraId="1375C78D">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3232" w:type="dxa"/>
          </w:tcPr>
          <w:p w14:paraId="48579363">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1113" w:type="dxa"/>
          </w:tcPr>
          <w:p w14:paraId="2495556A">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至</w:t>
            </w:r>
          </w:p>
        </w:tc>
        <w:tc>
          <w:tcPr>
            <w:tcW w:w="1460" w:type="dxa"/>
          </w:tcPr>
          <w:p w14:paraId="58A95A3D">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r>
      <w:tr w14:paraId="22CE9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656" w:type="dxa"/>
          </w:tcPr>
          <w:p w14:paraId="5AC43FE0">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4</w:t>
            </w:r>
          </w:p>
        </w:tc>
        <w:tc>
          <w:tcPr>
            <w:tcW w:w="2771" w:type="dxa"/>
          </w:tcPr>
          <w:p w14:paraId="5D1EF9BA">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3232" w:type="dxa"/>
          </w:tcPr>
          <w:p w14:paraId="43568F5D">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1113" w:type="dxa"/>
          </w:tcPr>
          <w:p w14:paraId="59680166">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至</w:t>
            </w:r>
          </w:p>
        </w:tc>
        <w:tc>
          <w:tcPr>
            <w:tcW w:w="1460" w:type="dxa"/>
          </w:tcPr>
          <w:p w14:paraId="53533AC9">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r>
      <w:tr w14:paraId="58B4D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65ECB022">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5</w:t>
            </w:r>
          </w:p>
        </w:tc>
        <w:tc>
          <w:tcPr>
            <w:tcW w:w="2771" w:type="dxa"/>
          </w:tcPr>
          <w:p w14:paraId="07925478">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3232" w:type="dxa"/>
          </w:tcPr>
          <w:p w14:paraId="04ED733A">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1113" w:type="dxa"/>
          </w:tcPr>
          <w:p w14:paraId="165AC3AE">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至</w:t>
            </w:r>
          </w:p>
        </w:tc>
        <w:tc>
          <w:tcPr>
            <w:tcW w:w="1460" w:type="dxa"/>
          </w:tcPr>
          <w:p w14:paraId="67EA1529">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r>
      <w:tr w14:paraId="3900A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568FABD9">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6</w:t>
            </w:r>
          </w:p>
        </w:tc>
        <w:tc>
          <w:tcPr>
            <w:tcW w:w="2771" w:type="dxa"/>
          </w:tcPr>
          <w:p w14:paraId="48600218">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3232" w:type="dxa"/>
          </w:tcPr>
          <w:p w14:paraId="6DD21001">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1113" w:type="dxa"/>
          </w:tcPr>
          <w:p w14:paraId="718E17E0">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至</w:t>
            </w:r>
          </w:p>
        </w:tc>
        <w:tc>
          <w:tcPr>
            <w:tcW w:w="1460" w:type="dxa"/>
          </w:tcPr>
          <w:p w14:paraId="5DD55966">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r>
      <w:tr w14:paraId="02598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656" w:type="dxa"/>
          </w:tcPr>
          <w:p w14:paraId="156BEBF1">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7</w:t>
            </w:r>
          </w:p>
        </w:tc>
        <w:tc>
          <w:tcPr>
            <w:tcW w:w="2771" w:type="dxa"/>
          </w:tcPr>
          <w:p w14:paraId="6995CE67">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3232" w:type="dxa"/>
          </w:tcPr>
          <w:p w14:paraId="5178C940">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1113" w:type="dxa"/>
          </w:tcPr>
          <w:p w14:paraId="097B380D">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至</w:t>
            </w:r>
          </w:p>
        </w:tc>
        <w:tc>
          <w:tcPr>
            <w:tcW w:w="1460" w:type="dxa"/>
          </w:tcPr>
          <w:p w14:paraId="2265BA38">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r>
      <w:tr w14:paraId="50FE1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5436DF00">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8</w:t>
            </w:r>
          </w:p>
        </w:tc>
        <w:tc>
          <w:tcPr>
            <w:tcW w:w="2771" w:type="dxa"/>
          </w:tcPr>
          <w:p w14:paraId="1D8D75A7">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3232" w:type="dxa"/>
          </w:tcPr>
          <w:p w14:paraId="1A696BB3">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c>
          <w:tcPr>
            <w:tcW w:w="1113" w:type="dxa"/>
          </w:tcPr>
          <w:p w14:paraId="12597700">
            <w:pPr>
              <w:keepNext w:val="0"/>
              <w:keepLines w:val="0"/>
              <w:pageBreakBefore w:val="0"/>
              <w:kinsoku/>
              <w:overflowPunct/>
              <w:topLinePunct w:val="0"/>
              <w:autoSpaceDE/>
              <w:autoSpaceDN/>
              <w:bidi w:val="0"/>
              <w:spacing w:before="156" w:beforeLines="50" w:after="156" w:afterLines="5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至</w:t>
            </w:r>
          </w:p>
        </w:tc>
        <w:tc>
          <w:tcPr>
            <w:tcW w:w="1460" w:type="dxa"/>
          </w:tcPr>
          <w:p w14:paraId="5E37BBB2">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p>
        </w:tc>
      </w:tr>
      <w:tr w14:paraId="6A34C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9232" w:type="dxa"/>
            <w:gridSpan w:val="5"/>
          </w:tcPr>
          <w:p w14:paraId="63BA72D9">
            <w:pPr>
              <w:keepNext w:val="0"/>
              <w:keepLines w:val="0"/>
              <w:pageBreakBefore w:val="0"/>
              <w:kinsoku/>
              <w:overflowPunct/>
              <w:topLinePunct w:val="0"/>
              <w:autoSpaceDE/>
              <w:autoSpaceDN/>
              <w:bidi w:val="0"/>
              <w:spacing w:before="156" w:beforeLines="50" w:after="156" w:afterLines="50" w:line="360" w:lineRule="auto"/>
              <w:textAlignment w:val="auto"/>
              <w:rPr>
                <w:rFonts w:hint="eastAsia" w:ascii="宋体" w:hAnsi="宋体" w:eastAsia="宋体" w:cs="宋体"/>
                <w:sz w:val="24"/>
                <w:szCs w:val="24"/>
              </w:rPr>
            </w:pPr>
            <w:r>
              <w:rPr>
                <w:rFonts w:hint="eastAsia" w:ascii="宋体" w:hAnsi="宋体" w:eastAsia="宋体" w:cs="宋体"/>
                <w:b/>
                <w:sz w:val="24"/>
                <w:szCs w:val="24"/>
              </w:rPr>
              <w:t>提交人承诺及声明</w:t>
            </w:r>
            <w:r>
              <w:rPr>
                <w:rFonts w:hint="eastAsia" w:ascii="宋体" w:hAnsi="宋体" w:eastAsia="宋体" w:cs="宋体"/>
                <w:sz w:val="24"/>
                <w:szCs w:val="24"/>
              </w:rPr>
              <w:t>：以上证据来源合法，复印件均与原件一致，不存在变造、伪造等情形，否则愿意承担由此产生的法律责任。</w:t>
            </w:r>
          </w:p>
        </w:tc>
      </w:tr>
    </w:tbl>
    <w:p w14:paraId="377A13AD">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                                        提交人：</w:t>
      </w:r>
    </w:p>
    <w:p w14:paraId="43B4EB57">
      <w:pPr>
        <w:keepNext w:val="0"/>
        <w:keepLines w:val="0"/>
        <w:pageBreakBefore w:val="0"/>
        <w:kinsoku/>
        <w:overflowPunct/>
        <w:topLinePunct w:val="0"/>
        <w:autoSpaceDE/>
        <w:autoSpaceDN/>
        <w:bidi w:val="0"/>
        <w:spacing w:line="360" w:lineRule="auto"/>
        <w:ind w:right="48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                                              提交日期：</w:t>
      </w:r>
    </w:p>
    <w:p w14:paraId="3FF61E6D">
      <w:pPr>
        <w:keepNext w:val="0"/>
        <w:keepLines w:val="0"/>
        <w:pageBreakBefore w:val="0"/>
        <w:kinsoku/>
        <w:overflowPunct/>
        <w:topLinePunct w:val="0"/>
        <w:autoSpaceDE/>
        <w:autoSpaceDN/>
        <w:bidi w:val="0"/>
        <w:spacing w:line="360" w:lineRule="auto"/>
        <w:ind w:right="480"/>
        <w:jc w:val="both"/>
        <w:textAlignment w:val="auto"/>
        <w:rPr>
          <w:rFonts w:hint="eastAsia" w:ascii="宋体" w:hAnsi="宋体" w:eastAsia="宋体" w:cs="宋体"/>
          <w:sz w:val="24"/>
          <w:szCs w:val="24"/>
        </w:rPr>
      </w:pPr>
      <w:r>
        <w:rPr>
          <w:rFonts w:hint="eastAsia" w:ascii="宋体" w:hAnsi="宋体" w:eastAsia="宋体" w:cs="宋体"/>
          <w:b/>
          <w:bCs/>
          <w:sz w:val="24"/>
          <w:szCs w:val="24"/>
        </w:rPr>
        <w:t>声明：</w:t>
      </w:r>
      <w:r>
        <w:rPr>
          <w:rFonts w:hint="eastAsia" w:ascii="宋体" w:hAnsi="宋体" w:eastAsia="宋体" w:cs="宋体"/>
          <w:sz w:val="24"/>
          <w:szCs w:val="24"/>
        </w:rPr>
        <w:t>管理人接收上述材料，不代表管理人对上述材料真实性、合法性、关联性及时效性的确认。</w:t>
      </w:r>
    </w:p>
    <w:p w14:paraId="43642C0F">
      <w:pPr>
        <w:keepNext w:val="0"/>
        <w:keepLines w:val="0"/>
        <w:pageBreakBefore w:val="0"/>
        <w:kinsoku/>
        <w:overflowPunct/>
        <w:topLinePunct w:val="0"/>
        <w:autoSpaceDE/>
        <w:autoSpaceDN/>
        <w:bidi w:val="0"/>
        <w:spacing w:line="360" w:lineRule="auto"/>
        <w:ind w:right="480"/>
        <w:jc w:val="center"/>
        <w:textAlignment w:val="auto"/>
        <w:rPr>
          <w:rFonts w:hint="eastAsia" w:ascii="宋体" w:hAnsi="宋体" w:eastAsia="宋体" w:cs="宋体"/>
          <w:sz w:val="24"/>
          <w:szCs w:val="24"/>
        </w:rPr>
      </w:pPr>
    </w:p>
    <w:p w14:paraId="2F3F32DE">
      <w:pPr>
        <w:keepNext w:val="0"/>
        <w:keepLines w:val="0"/>
        <w:pageBreakBefore w:val="0"/>
        <w:kinsoku/>
        <w:overflowPunct/>
        <w:topLinePunct w:val="0"/>
        <w:autoSpaceDE/>
        <w:autoSpaceDN/>
        <w:bidi w:val="0"/>
        <w:spacing w:line="360" w:lineRule="auto"/>
        <w:ind w:right="480"/>
        <w:jc w:val="center"/>
        <w:textAlignment w:val="auto"/>
        <w:rPr>
          <w:rFonts w:hint="eastAsia" w:ascii="宋体" w:hAnsi="宋体" w:eastAsia="宋体" w:cs="宋体"/>
          <w:sz w:val="24"/>
          <w:szCs w:val="24"/>
        </w:rPr>
      </w:pPr>
    </w:p>
    <w:p w14:paraId="514A6610">
      <w:pPr>
        <w:keepNext w:val="0"/>
        <w:keepLines w:val="0"/>
        <w:pageBreakBefore w:val="0"/>
        <w:kinsoku/>
        <w:overflowPunct/>
        <w:topLinePunct w:val="0"/>
        <w:autoSpaceDE/>
        <w:autoSpaceDN/>
        <w:bidi w:val="0"/>
        <w:spacing w:line="360" w:lineRule="auto"/>
        <w:ind w:right="480"/>
        <w:jc w:val="both"/>
        <w:textAlignment w:val="auto"/>
        <w:rPr>
          <w:rFonts w:hint="eastAsia" w:ascii="宋体" w:hAnsi="宋体" w:eastAsia="宋体" w:cs="宋体"/>
          <w:b/>
          <w:bCs/>
          <w:sz w:val="24"/>
          <w:szCs w:val="24"/>
        </w:rPr>
      </w:pPr>
      <w:r>
        <w:rPr>
          <w:rFonts w:hint="eastAsia" w:ascii="宋体" w:hAnsi="宋体" w:eastAsia="宋体" w:cs="宋体"/>
          <w:sz w:val="24"/>
          <w:szCs w:val="24"/>
        </w:rPr>
        <w:t>附件3</w:t>
      </w:r>
    </w:p>
    <w:p w14:paraId="50674D57">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苏州恒日自动化科技有限公司</w:t>
      </w:r>
      <w:r>
        <w:rPr>
          <w:rFonts w:hint="eastAsia" w:ascii="宋体" w:hAnsi="宋体" w:eastAsia="宋体" w:cs="宋体"/>
          <w:b/>
          <w:bCs/>
          <w:sz w:val="28"/>
          <w:szCs w:val="28"/>
        </w:rPr>
        <w:t>破产</w:t>
      </w:r>
      <w:r>
        <w:rPr>
          <w:rFonts w:hint="eastAsia" w:ascii="宋体" w:hAnsi="宋体" w:eastAsia="宋体" w:cs="宋体"/>
          <w:b/>
          <w:bCs/>
          <w:sz w:val="28"/>
          <w:szCs w:val="28"/>
          <w:lang w:val="en-US" w:eastAsia="zh-CN"/>
        </w:rPr>
        <w:t>清算</w:t>
      </w:r>
      <w:r>
        <w:rPr>
          <w:rFonts w:hint="eastAsia" w:ascii="宋体" w:hAnsi="宋体" w:eastAsia="宋体" w:cs="宋体"/>
          <w:b/>
          <w:bCs/>
          <w:sz w:val="28"/>
          <w:szCs w:val="28"/>
        </w:rPr>
        <w:t>案</w:t>
      </w:r>
    </w:p>
    <w:p w14:paraId="13F9DAFF">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8"/>
          <w:szCs w:val="28"/>
        </w:rPr>
      </w:pPr>
      <w:r>
        <w:rPr>
          <w:rFonts w:hint="eastAsia" w:ascii="宋体" w:hAnsi="宋体" w:eastAsia="宋体" w:cs="宋体"/>
          <w:b/>
          <w:sz w:val="28"/>
          <w:szCs w:val="28"/>
        </w:rPr>
        <w:t>债权人送达方式及银行账户信息确认书</w:t>
      </w:r>
    </w:p>
    <w:tbl>
      <w:tblPr>
        <w:tblStyle w:val="3"/>
        <w:tblW w:w="10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8658"/>
      </w:tblGrid>
      <w:tr w14:paraId="79453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43" w:type="dxa"/>
            <w:gridSpan w:val="2"/>
          </w:tcPr>
          <w:p w14:paraId="0FA0596B">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sz w:val="24"/>
                <w:szCs w:val="24"/>
              </w:rPr>
            </w:pPr>
            <w:r>
              <w:rPr>
                <w:rFonts w:hint="eastAsia" w:ascii="宋体" w:hAnsi="宋体" w:eastAsia="宋体" w:cs="宋体"/>
                <w:b/>
                <w:sz w:val="24"/>
                <w:szCs w:val="24"/>
              </w:rPr>
              <w:t>告知事项</w:t>
            </w:r>
          </w:p>
          <w:p w14:paraId="2F89A18D">
            <w:pPr>
              <w:keepNext w:val="0"/>
              <w:keepLines w:val="0"/>
              <w:pageBreakBefore w:val="0"/>
              <w:numPr>
                <w:ilvl w:val="0"/>
                <w:numId w:val="5"/>
              </w:numPr>
              <w:kinsoku/>
              <w:overflowPunct/>
              <w:topLinePunct w:val="0"/>
              <w:autoSpaceDE/>
              <w:autoSpaceDN/>
              <w:bidi w:val="0"/>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为便于债权人接收</w:t>
            </w:r>
            <w:r>
              <w:rPr>
                <w:rFonts w:hint="eastAsia" w:ascii="宋体" w:hAnsi="宋体" w:eastAsia="宋体" w:cs="宋体"/>
                <w:b/>
                <w:sz w:val="24"/>
                <w:szCs w:val="24"/>
                <w:lang w:val="en-US" w:eastAsia="zh-CN"/>
              </w:rPr>
              <w:t>苏州恒日自动化科技有限公司</w:t>
            </w:r>
            <w:r>
              <w:rPr>
                <w:rFonts w:hint="eastAsia" w:ascii="宋体" w:hAnsi="宋体" w:eastAsia="宋体" w:cs="宋体"/>
                <w:b/>
                <w:sz w:val="24"/>
                <w:szCs w:val="24"/>
              </w:rPr>
              <w:t>破产</w:t>
            </w:r>
            <w:r>
              <w:rPr>
                <w:rFonts w:hint="eastAsia" w:ascii="宋体" w:hAnsi="宋体" w:eastAsia="宋体" w:cs="宋体"/>
                <w:b/>
                <w:sz w:val="24"/>
                <w:szCs w:val="24"/>
                <w:lang w:val="en-US" w:eastAsia="zh-CN"/>
              </w:rPr>
              <w:t>清算</w:t>
            </w:r>
            <w:r>
              <w:rPr>
                <w:rFonts w:hint="eastAsia" w:ascii="宋体" w:hAnsi="宋体" w:eastAsia="宋体" w:cs="宋体"/>
                <w:b/>
                <w:sz w:val="24"/>
                <w:szCs w:val="24"/>
              </w:rPr>
              <w:t>案</w:t>
            </w:r>
            <w:r>
              <w:rPr>
                <w:rFonts w:hint="eastAsia" w:ascii="宋体" w:hAnsi="宋体" w:eastAsia="宋体" w:cs="宋体"/>
                <w:bCs/>
                <w:sz w:val="24"/>
                <w:szCs w:val="24"/>
              </w:rPr>
              <w:t>(下称“本案”)相关材料，保证本案顺利进行，债权人应当如实提供准确有效的送达方式。</w:t>
            </w:r>
          </w:p>
          <w:p w14:paraId="6B32CCA4">
            <w:pPr>
              <w:keepNext w:val="0"/>
              <w:keepLines w:val="0"/>
              <w:pageBreakBefore w:val="0"/>
              <w:numPr>
                <w:ilvl w:val="0"/>
                <w:numId w:val="5"/>
              </w:numPr>
              <w:kinsoku/>
              <w:overflowPunct/>
              <w:topLinePunct w:val="0"/>
              <w:autoSpaceDE/>
              <w:autoSpaceDN/>
              <w:bidi w:val="0"/>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债权人提供的送达方式</w:t>
            </w:r>
            <w:r>
              <w:rPr>
                <w:rFonts w:hint="eastAsia" w:ascii="宋体" w:hAnsi="宋体" w:eastAsia="宋体" w:cs="宋体"/>
                <w:b/>
                <w:sz w:val="24"/>
                <w:szCs w:val="24"/>
              </w:rPr>
              <w:t>适用于本案破产程序全流程，包括终结后有关事项的通知</w:t>
            </w:r>
            <w:r>
              <w:rPr>
                <w:rFonts w:hint="eastAsia" w:ascii="宋体" w:hAnsi="宋体" w:eastAsia="宋体" w:cs="宋体"/>
                <w:bCs/>
                <w:sz w:val="24"/>
                <w:szCs w:val="24"/>
              </w:rPr>
              <w:t>。</w:t>
            </w:r>
          </w:p>
          <w:p w14:paraId="477F4BBC">
            <w:pPr>
              <w:keepNext w:val="0"/>
              <w:keepLines w:val="0"/>
              <w:pageBreakBefore w:val="0"/>
              <w:numPr>
                <w:ilvl w:val="0"/>
                <w:numId w:val="5"/>
              </w:numPr>
              <w:kinsoku/>
              <w:overflowPunct/>
              <w:topLinePunct w:val="0"/>
              <w:autoSpaceDE/>
              <w:autoSpaceDN/>
              <w:bidi w:val="0"/>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如果债权人提供的送达方式有变更的，应当及时通过书面方式告知管理人，并提供变更后的送达方式。</w:t>
            </w:r>
          </w:p>
          <w:p w14:paraId="611028D4">
            <w:pPr>
              <w:keepNext w:val="0"/>
              <w:keepLines w:val="0"/>
              <w:pageBreakBefore w:val="0"/>
              <w:numPr>
                <w:ilvl w:val="0"/>
                <w:numId w:val="5"/>
              </w:numPr>
              <w:kinsoku/>
              <w:overflowPunct/>
              <w:topLinePunct w:val="0"/>
              <w:autoSpaceDE/>
              <w:autoSpaceDN/>
              <w:bidi w:val="0"/>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管理人将通过债权人提供的送达方式向债权人送达本案相关材料，如果债权人提供的送达方式不准确或不及时告知管理人变更后的送达方式，导致本案相关材料无法送达的，债权人应自行承担由此产生的不利后果。</w:t>
            </w:r>
          </w:p>
          <w:p w14:paraId="408F0796">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Cs/>
                <w:sz w:val="24"/>
                <w:szCs w:val="24"/>
              </w:rPr>
              <w:t>5. 债权人应用电脑填写或用正楷字填写以下内容。</w:t>
            </w:r>
          </w:p>
        </w:tc>
      </w:tr>
      <w:tr w14:paraId="7204C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tcPr>
          <w:p w14:paraId="41897F7B">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债权人名称</w:t>
            </w:r>
          </w:p>
        </w:tc>
        <w:tc>
          <w:tcPr>
            <w:tcW w:w="8658" w:type="dxa"/>
          </w:tcPr>
          <w:p w14:paraId="51835C52">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tc>
      </w:tr>
      <w:tr w14:paraId="34D89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5" w:type="dxa"/>
            <w:vMerge w:val="restart"/>
            <w:vAlign w:val="center"/>
          </w:tcPr>
          <w:p w14:paraId="79ECB70B">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债权人提供的</w:t>
            </w:r>
          </w:p>
          <w:p w14:paraId="1713836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送达方式</w:t>
            </w:r>
          </w:p>
        </w:tc>
        <w:tc>
          <w:tcPr>
            <w:tcW w:w="8658" w:type="dxa"/>
          </w:tcPr>
          <w:p w14:paraId="7F23B207">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代理人/联系人：</w:t>
            </w:r>
          </w:p>
        </w:tc>
      </w:tr>
      <w:tr w14:paraId="189C9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5" w:type="dxa"/>
            <w:vMerge w:val="continue"/>
          </w:tcPr>
          <w:p w14:paraId="1B24124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Cs/>
                <w:sz w:val="24"/>
                <w:szCs w:val="24"/>
              </w:rPr>
            </w:pPr>
          </w:p>
        </w:tc>
        <w:tc>
          <w:tcPr>
            <w:tcW w:w="8658" w:type="dxa"/>
          </w:tcPr>
          <w:p w14:paraId="57A677D6">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送达地址：</w:t>
            </w:r>
          </w:p>
        </w:tc>
      </w:tr>
      <w:tr w14:paraId="7287F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5" w:type="dxa"/>
            <w:vMerge w:val="continue"/>
          </w:tcPr>
          <w:p w14:paraId="5FD4BEE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Cs/>
                <w:sz w:val="24"/>
                <w:szCs w:val="24"/>
              </w:rPr>
            </w:pPr>
          </w:p>
        </w:tc>
        <w:tc>
          <w:tcPr>
            <w:tcW w:w="8658" w:type="dxa"/>
          </w:tcPr>
          <w:p w14:paraId="64AA22C3">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联系手机:                               固定电话：</w:t>
            </w:r>
          </w:p>
        </w:tc>
      </w:tr>
      <w:tr w14:paraId="63613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5" w:type="dxa"/>
            <w:vMerge w:val="continue"/>
          </w:tcPr>
          <w:p w14:paraId="14B2012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Cs/>
                <w:sz w:val="24"/>
                <w:szCs w:val="24"/>
              </w:rPr>
            </w:pPr>
          </w:p>
        </w:tc>
        <w:tc>
          <w:tcPr>
            <w:tcW w:w="8658" w:type="dxa"/>
          </w:tcPr>
          <w:p w14:paraId="6F668437">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微信号：</w:t>
            </w:r>
          </w:p>
        </w:tc>
      </w:tr>
      <w:tr w14:paraId="25497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5" w:type="dxa"/>
            <w:vMerge w:val="continue"/>
          </w:tcPr>
          <w:p w14:paraId="0DBBCC2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Cs/>
                <w:sz w:val="24"/>
                <w:szCs w:val="24"/>
              </w:rPr>
            </w:pPr>
          </w:p>
        </w:tc>
        <w:tc>
          <w:tcPr>
            <w:tcW w:w="8658" w:type="dxa"/>
          </w:tcPr>
          <w:p w14:paraId="0F69BF90">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电子邮箱:</w:t>
            </w:r>
          </w:p>
        </w:tc>
      </w:tr>
      <w:tr w14:paraId="0F1BE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9" w:hRule="atLeast"/>
          <w:jc w:val="center"/>
        </w:trPr>
        <w:tc>
          <w:tcPr>
            <w:tcW w:w="1685" w:type="dxa"/>
            <w:vAlign w:val="center"/>
          </w:tcPr>
          <w:p w14:paraId="2376A5A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债权人</w:t>
            </w:r>
          </w:p>
          <w:p w14:paraId="50E78EA2">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对送达方式</w:t>
            </w:r>
          </w:p>
          <w:p w14:paraId="0C0BC5B4">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Cs/>
                <w:sz w:val="24"/>
                <w:szCs w:val="24"/>
              </w:rPr>
            </w:pPr>
            <w:r>
              <w:rPr>
                <w:rFonts w:hint="eastAsia" w:ascii="宋体" w:hAnsi="宋体" w:eastAsia="宋体" w:cs="宋体"/>
                <w:sz w:val="24"/>
                <w:szCs w:val="24"/>
              </w:rPr>
              <w:t>的确认及承诺</w:t>
            </w:r>
          </w:p>
        </w:tc>
        <w:tc>
          <w:tcPr>
            <w:tcW w:w="8658" w:type="dxa"/>
          </w:tcPr>
          <w:p w14:paraId="7CDDB163">
            <w:pPr>
              <w:keepNext w:val="0"/>
              <w:keepLines w:val="0"/>
              <w:pageBreakBefore w:val="0"/>
              <w:numPr>
                <w:ilvl w:val="255"/>
                <w:numId w:val="0"/>
              </w:numPr>
              <w:kinsoku/>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本债权人在认真阅读并知悉以上的告知事项内容后，提供了上述送达方式，并保证所提供的送达方式各项内容的准确性及有效性。管理人可选择上述送达方式中的任意一种向本债权人送达或公告本案相关材料（包括但不限于债权审查结论通知书、异议复核结论通知书、债权表、债权表核查说明、书面核查通知、债权人会议通知及会议材料等），本债权人确认并承诺：</w:t>
            </w:r>
          </w:p>
          <w:p w14:paraId="7C2E9260">
            <w:pPr>
              <w:keepNext w:val="0"/>
              <w:keepLines w:val="0"/>
              <w:pageBreakBefore w:val="0"/>
              <w:numPr>
                <w:ilvl w:val="0"/>
                <w:numId w:val="6"/>
              </w:numPr>
              <w:kinsoku/>
              <w:overflowPunct/>
              <w:topLinePunct w:val="0"/>
              <w:autoSpaceDE/>
              <w:autoSpaceDN/>
              <w:bidi w:val="0"/>
              <w:spacing w:line="360" w:lineRule="auto"/>
              <w:ind w:left="0" w:firstLine="400"/>
              <w:textAlignment w:val="auto"/>
              <w:rPr>
                <w:rFonts w:hint="eastAsia" w:ascii="宋体" w:hAnsi="宋体" w:eastAsia="宋体" w:cs="宋体"/>
                <w:b/>
                <w:bCs/>
                <w:sz w:val="24"/>
                <w:szCs w:val="24"/>
              </w:rPr>
            </w:pPr>
            <w:r>
              <w:rPr>
                <w:rFonts w:hint="eastAsia" w:ascii="宋体" w:hAnsi="宋体" w:eastAsia="宋体" w:cs="宋体"/>
                <w:b/>
                <w:bCs/>
                <w:sz w:val="24"/>
                <w:szCs w:val="24"/>
              </w:rPr>
              <w:t>管理人以特快专递方式邮寄的，以管理人向本债权人/代理人提供的送达地址寄出相关材料之日起的第二日为送达之日；</w:t>
            </w:r>
          </w:p>
          <w:p w14:paraId="79BED53E">
            <w:pPr>
              <w:keepNext w:val="0"/>
              <w:keepLines w:val="0"/>
              <w:pageBreakBefore w:val="0"/>
              <w:numPr>
                <w:ilvl w:val="0"/>
                <w:numId w:val="6"/>
              </w:numPr>
              <w:kinsoku/>
              <w:overflowPunct/>
              <w:topLinePunct w:val="0"/>
              <w:autoSpaceDE/>
              <w:autoSpaceDN/>
              <w:bidi w:val="0"/>
              <w:spacing w:line="360" w:lineRule="auto"/>
              <w:ind w:left="0" w:firstLine="400"/>
              <w:textAlignment w:val="auto"/>
              <w:rPr>
                <w:rFonts w:hint="eastAsia" w:ascii="宋体" w:hAnsi="宋体" w:eastAsia="宋体" w:cs="宋体"/>
                <w:b/>
                <w:bCs/>
                <w:sz w:val="24"/>
                <w:szCs w:val="24"/>
              </w:rPr>
            </w:pPr>
            <w:r>
              <w:rPr>
                <w:rFonts w:hint="eastAsia" w:ascii="宋体" w:hAnsi="宋体" w:eastAsia="宋体" w:cs="宋体"/>
                <w:b/>
                <w:bCs/>
                <w:sz w:val="24"/>
                <w:szCs w:val="24"/>
              </w:rPr>
              <w:t>管理人以发送短信或微信方式送达的，以管理人向本债权人/代理人提供的联系电话发出短信或微信之日为送达之日；</w:t>
            </w:r>
          </w:p>
          <w:p w14:paraId="2850AE2E">
            <w:pPr>
              <w:keepNext w:val="0"/>
              <w:keepLines w:val="0"/>
              <w:pageBreakBefore w:val="0"/>
              <w:numPr>
                <w:ilvl w:val="0"/>
                <w:numId w:val="6"/>
              </w:numPr>
              <w:kinsoku/>
              <w:overflowPunct/>
              <w:topLinePunct w:val="0"/>
              <w:autoSpaceDE/>
              <w:autoSpaceDN/>
              <w:bidi w:val="0"/>
              <w:spacing w:line="360" w:lineRule="auto"/>
              <w:ind w:left="0" w:firstLine="400"/>
              <w:textAlignment w:val="auto"/>
              <w:rPr>
                <w:rFonts w:hint="eastAsia" w:ascii="宋体" w:hAnsi="宋体" w:eastAsia="宋体" w:cs="宋体"/>
                <w:b/>
                <w:bCs/>
                <w:sz w:val="24"/>
                <w:szCs w:val="24"/>
              </w:rPr>
            </w:pPr>
            <w:r>
              <w:rPr>
                <w:rFonts w:hint="eastAsia" w:ascii="宋体" w:hAnsi="宋体" w:eastAsia="宋体" w:cs="宋体"/>
                <w:b/>
                <w:bCs/>
                <w:sz w:val="24"/>
                <w:szCs w:val="24"/>
              </w:rPr>
              <w:t>管理人以全国企业破产清算案件信息网（http://pccz.court.gov.cn）公告形式送达的，以挂网公告当日为送达之日；</w:t>
            </w:r>
          </w:p>
          <w:p w14:paraId="30F6867D">
            <w:pPr>
              <w:keepNext w:val="0"/>
              <w:keepLines w:val="0"/>
              <w:pageBreakBefore w:val="0"/>
              <w:numPr>
                <w:ilvl w:val="0"/>
                <w:numId w:val="6"/>
              </w:numPr>
              <w:kinsoku/>
              <w:overflowPunct/>
              <w:topLinePunct w:val="0"/>
              <w:autoSpaceDE/>
              <w:autoSpaceDN/>
              <w:bidi w:val="0"/>
              <w:spacing w:line="360" w:lineRule="auto"/>
              <w:ind w:left="0" w:firstLine="400"/>
              <w:textAlignment w:val="auto"/>
              <w:rPr>
                <w:rFonts w:hint="eastAsia" w:ascii="宋体" w:hAnsi="宋体" w:eastAsia="宋体" w:cs="宋体"/>
                <w:b/>
                <w:bCs/>
                <w:sz w:val="24"/>
                <w:szCs w:val="24"/>
              </w:rPr>
            </w:pPr>
            <w:r>
              <w:rPr>
                <w:rFonts w:hint="eastAsia" w:ascii="宋体" w:hAnsi="宋体" w:eastAsia="宋体" w:cs="宋体"/>
                <w:b/>
                <w:bCs/>
                <w:sz w:val="24"/>
                <w:szCs w:val="24"/>
              </w:rPr>
              <w:t>本债权人认可管理人通过上述方式发出通知、公告的送达效力；</w:t>
            </w:r>
          </w:p>
          <w:p w14:paraId="1E459F7B">
            <w:pPr>
              <w:keepNext w:val="0"/>
              <w:keepLines w:val="0"/>
              <w:pageBreakBefore w:val="0"/>
              <w:numPr>
                <w:ilvl w:val="0"/>
                <w:numId w:val="6"/>
              </w:numPr>
              <w:kinsoku/>
              <w:overflowPunct/>
              <w:topLinePunct w:val="0"/>
              <w:autoSpaceDE/>
              <w:autoSpaceDN/>
              <w:bidi w:val="0"/>
              <w:spacing w:line="360" w:lineRule="auto"/>
              <w:ind w:left="0" w:firstLine="400"/>
              <w:textAlignment w:val="auto"/>
              <w:rPr>
                <w:rFonts w:hint="eastAsia" w:ascii="宋体" w:hAnsi="宋体" w:eastAsia="宋体" w:cs="宋体"/>
                <w:kern w:val="0"/>
                <w:sz w:val="24"/>
                <w:szCs w:val="24"/>
              </w:rPr>
            </w:pPr>
            <w:r>
              <w:rPr>
                <w:rFonts w:hint="eastAsia" w:ascii="宋体" w:hAnsi="宋体" w:eastAsia="宋体" w:cs="宋体"/>
                <w:b/>
                <w:bCs/>
                <w:sz w:val="24"/>
                <w:szCs w:val="24"/>
              </w:rPr>
              <w:t>因债权人提供的送达信息不准确、送达信息变更后未及时通知管理人、收件人拒绝签收等原因，导致相关文件资料或信息未能被债权人实际接收，快递退件之日或信息发送之日视为送达之日。</w:t>
            </w:r>
          </w:p>
          <w:p w14:paraId="476307CC">
            <w:pPr>
              <w:keepNext w:val="0"/>
              <w:keepLines w:val="0"/>
              <w:pageBreakBefore w:val="0"/>
              <w:numPr>
                <w:ilvl w:val="0"/>
                <w:numId w:val="6"/>
              </w:numPr>
              <w:kinsoku/>
              <w:overflowPunct/>
              <w:topLinePunct w:val="0"/>
              <w:autoSpaceDE/>
              <w:autoSpaceDN/>
              <w:bidi w:val="0"/>
              <w:spacing w:line="360" w:lineRule="auto"/>
              <w:ind w:left="0" w:firstLine="400"/>
              <w:textAlignment w:val="auto"/>
              <w:rPr>
                <w:rFonts w:hint="eastAsia" w:ascii="宋体" w:hAnsi="宋体" w:eastAsia="宋体" w:cs="宋体"/>
                <w:kern w:val="0"/>
                <w:sz w:val="24"/>
                <w:szCs w:val="24"/>
              </w:rPr>
            </w:pPr>
            <w:r>
              <w:rPr>
                <w:rFonts w:hint="eastAsia" w:ascii="宋体" w:hAnsi="宋体" w:eastAsia="宋体" w:cs="宋体"/>
                <w:b/>
                <w:bCs/>
                <w:sz w:val="24"/>
                <w:szCs w:val="24"/>
              </w:rPr>
              <w:t>如召开债权人会议，债权人同意将提供的送达方式中所列手机号码用于接收债权人会议的相关信息，债权人保证该手机号码通讯畅通。</w:t>
            </w:r>
          </w:p>
        </w:tc>
      </w:tr>
      <w:tr w14:paraId="729F9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restart"/>
            <w:vAlign w:val="center"/>
          </w:tcPr>
          <w:p w14:paraId="086A2B29">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债权人提供的受领分配款项</w:t>
            </w:r>
          </w:p>
          <w:p w14:paraId="60AE846F">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银行账户信息</w:t>
            </w:r>
          </w:p>
        </w:tc>
        <w:tc>
          <w:tcPr>
            <w:tcW w:w="8658" w:type="dxa"/>
          </w:tcPr>
          <w:p w14:paraId="51EB3242">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开户行：</w:t>
            </w:r>
          </w:p>
        </w:tc>
      </w:tr>
      <w:tr w14:paraId="2B8CE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continue"/>
            <w:vAlign w:val="center"/>
          </w:tcPr>
          <w:p w14:paraId="2937436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p>
        </w:tc>
        <w:tc>
          <w:tcPr>
            <w:tcW w:w="8658" w:type="dxa"/>
          </w:tcPr>
          <w:p w14:paraId="01976AFC">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户名:</w:t>
            </w:r>
          </w:p>
        </w:tc>
      </w:tr>
      <w:tr w14:paraId="621CE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continue"/>
            <w:vAlign w:val="center"/>
          </w:tcPr>
          <w:p w14:paraId="39D59DE9">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4"/>
                <w:szCs w:val="24"/>
              </w:rPr>
            </w:pPr>
          </w:p>
        </w:tc>
        <w:tc>
          <w:tcPr>
            <w:tcW w:w="8658" w:type="dxa"/>
          </w:tcPr>
          <w:p w14:paraId="06F5AEA3">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账号:</w:t>
            </w:r>
          </w:p>
        </w:tc>
      </w:tr>
      <w:tr w14:paraId="37EE3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685" w:type="dxa"/>
            <w:vAlign w:val="center"/>
          </w:tcPr>
          <w:p w14:paraId="7E45FF5E">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Cs/>
                <w:sz w:val="24"/>
                <w:szCs w:val="24"/>
              </w:rPr>
            </w:pPr>
            <w:r>
              <w:rPr>
                <w:rFonts w:hint="eastAsia" w:ascii="宋体" w:hAnsi="宋体" w:eastAsia="宋体" w:cs="宋体"/>
                <w:bCs/>
                <w:sz w:val="24"/>
                <w:szCs w:val="24"/>
              </w:rPr>
              <w:t>债权人对银行账户信息的确认及声明</w:t>
            </w:r>
          </w:p>
        </w:tc>
        <w:tc>
          <w:tcPr>
            <w:tcW w:w="8658" w:type="dxa"/>
          </w:tcPr>
          <w:p w14:paraId="37C31CB6">
            <w:pPr>
              <w:keepNext w:val="0"/>
              <w:keepLines w:val="0"/>
              <w:pageBreakBefore w:val="0"/>
              <w:kinsoku/>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本债权人</w:t>
            </w:r>
            <w:r>
              <w:rPr>
                <w:rFonts w:hint="eastAsia" w:ascii="宋体" w:hAnsi="宋体" w:eastAsia="宋体" w:cs="宋体"/>
                <w:b/>
                <w:sz w:val="24"/>
                <w:szCs w:val="24"/>
              </w:rPr>
              <w:t>对以上所填写信息的真实性负责</w:t>
            </w:r>
            <w:r>
              <w:rPr>
                <w:rFonts w:hint="eastAsia" w:ascii="宋体" w:hAnsi="宋体" w:eastAsia="宋体" w:cs="宋体"/>
                <w:b/>
                <w:sz w:val="24"/>
                <w:szCs w:val="24"/>
                <w:lang w:eastAsia="zh-CN"/>
              </w:rPr>
              <w:t>，</w:t>
            </w:r>
            <w:r>
              <w:rPr>
                <w:rFonts w:hint="eastAsia" w:ascii="宋体" w:hAnsi="宋体" w:eastAsia="宋体" w:cs="宋体"/>
                <w:b/>
                <w:bCs/>
                <w:sz w:val="24"/>
                <w:szCs w:val="24"/>
              </w:rPr>
              <w:t>保证所提供的上述银行信息真实、准确并有效，管理人可通过上述银行账户向本债权人分配相关款项，</w:t>
            </w:r>
            <w:r>
              <w:rPr>
                <w:rFonts w:hint="eastAsia" w:ascii="宋体" w:hAnsi="宋体" w:eastAsia="宋体" w:cs="宋体"/>
                <w:b/>
                <w:sz w:val="24"/>
                <w:szCs w:val="24"/>
              </w:rPr>
              <w:t>任何按照上述内容送达的文件和支付的款项，即视为已对本债权人有效送达和支付</w:t>
            </w:r>
            <w:r>
              <w:rPr>
                <w:rFonts w:hint="eastAsia" w:ascii="宋体" w:hAnsi="宋体" w:eastAsia="宋体" w:cs="宋体"/>
                <w:b/>
                <w:sz w:val="24"/>
                <w:szCs w:val="24"/>
                <w:lang w:eastAsia="zh-CN"/>
              </w:rPr>
              <w:t>，</w:t>
            </w:r>
            <w:r>
              <w:rPr>
                <w:rFonts w:hint="eastAsia" w:ascii="宋体" w:hAnsi="宋体" w:eastAsia="宋体" w:cs="宋体"/>
                <w:b/>
                <w:bCs/>
                <w:sz w:val="24"/>
                <w:szCs w:val="24"/>
              </w:rPr>
              <w:t>因银行账户信息错误所产生的不利后果由本债权人自行承担。</w:t>
            </w:r>
          </w:p>
        </w:tc>
      </w:tr>
    </w:tbl>
    <w:p w14:paraId="51219A07">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b/>
          <w:sz w:val="24"/>
          <w:szCs w:val="24"/>
        </w:rPr>
        <w:t xml:space="preserve">债权人签名/盖章：                    委托代理人:          </w:t>
      </w:r>
    </w:p>
    <w:p w14:paraId="58E34405">
      <w:pPr>
        <w:keepNext w:val="0"/>
        <w:keepLines w:val="0"/>
        <w:pageBreakBefore w:val="0"/>
        <w:kinsoku/>
        <w:overflowPunct/>
        <w:topLinePunct w:val="0"/>
        <w:autoSpaceDE/>
        <w:autoSpaceDN/>
        <w:bidi w:val="0"/>
        <w:snapToGrid w:val="0"/>
        <w:spacing w:before="156" w:beforeLines="50" w:after="156" w:afterLines="50" w:line="360" w:lineRule="auto"/>
        <w:jc w:val="center"/>
        <w:textAlignment w:val="auto"/>
        <w:rPr>
          <w:rFonts w:hint="eastAsia" w:ascii="宋体" w:hAnsi="宋体" w:eastAsia="宋体" w:cs="宋体"/>
          <w:sz w:val="24"/>
          <w:szCs w:val="24"/>
        </w:rPr>
        <w:sectPr>
          <w:headerReference r:id="rId3" w:type="default"/>
          <w:footerReference r:id="rId4" w:type="default"/>
          <w:pgSz w:w="11906" w:h="16838"/>
          <w:pgMar w:top="1440" w:right="1134" w:bottom="1440" w:left="1134" w:header="851" w:footer="992" w:gutter="0"/>
          <w:cols w:space="0" w:num="1"/>
          <w:docGrid w:type="lines" w:linePitch="312" w:charSpace="0"/>
        </w:sectPr>
      </w:pPr>
      <w:r>
        <w:rPr>
          <w:rFonts w:hint="eastAsia" w:ascii="宋体" w:hAnsi="宋体" w:eastAsia="宋体" w:cs="宋体"/>
          <w:b/>
          <w:sz w:val="24"/>
          <w:szCs w:val="24"/>
        </w:rPr>
        <w:t xml:space="preserve">                                      年    月   日</w:t>
      </w:r>
    </w:p>
    <w:p w14:paraId="524F29CF">
      <w:pPr>
        <w:keepNext w:val="0"/>
        <w:keepLines w:val="0"/>
        <w:pageBreakBefore w:val="0"/>
        <w:kinsoku/>
        <w:overflowPunct/>
        <w:topLinePunct w:val="0"/>
        <w:autoSpaceDE/>
        <w:autoSpaceDN/>
        <w:bidi w:val="0"/>
        <w:spacing w:before="62" w:beforeLines="20" w:line="360" w:lineRule="auto"/>
        <w:textAlignment w:val="auto"/>
        <w:rPr>
          <w:rFonts w:hint="eastAsia" w:ascii="宋体" w:hAnsi="宋体" w:eastAsia="宋体" w:cs="宋体"/>
          <w:b/>
          <w:bCs/>
          <w:sz w:val="24"/>
          <w:szCs w:val="24"/>
          <w:lang w:val="en-US" w:eastAsia="zh-CN"/>
        </w:rPr>
      </w:pPr>
      <w:r>
        <w:rPr>
          <w:rFonts w:hint="eastAsia" w:ascii="宋体" w:hAnsi="宋体" w:eastAsia="宋体" w:cs="宋体"/>
          <w:sz w:val="24"/>
          <w:szCs w:val="24"/>
        </w:rPr>
        <w:t>附件</w:t>
      </w:r>
      <w:r>
        <w:rPr>
          <w:rFonts w:hint="eastAsia" w:ascii="宋体" w:hAnsi="宋体" w:eastAsia="宋体" w:cs="宋体"/>
          <w:sz w:val="24"/>
          <w:szCs w:val="24"/>
          <w:lang w:val="en-US" w:eastAsia="zh-CN"/>
        </w:rPr>
        <w:t>4</w:t>
      </w:r>
    </w:p>
    <w:p w14:paraId="003AB96A">
      <w:pPr>
        <w:keepNext w:val="0"/>
        <w:keepLines w:val="0"/>
        <w:pageBreakBefore w:val="0"/>
        <w:kinsoku/>
        <w:overflowPunct/>
        <w:topLinePunct w:val="0"/>
        <w:autoSpaceDE/>
        <w:autoSpaceDN/>
        <w:bidi w:val="0"/>
        <w:spacing w:line="360" w:lineRule="auto"/>
        <w:jc w:val="both"/>
        <w:textAlignment w:val="auto"/>
        <w:rPr>
          <w:rFonts w:hint="eastAsia" w:ascii="宋体" w:hAnsi="宋体" w:eastAsia="宋体" w:cs="宋体"/>
          <w:b/>
          <w:sz w:val="24"/>
          <w:szCs w:val="24"/>
        </w:rPr>
      </w:pPr>
    </w:p>
    <w:p w14:paraId="76AD7DB3">
      <w:pPr>
        <w:keepNext w:val="0"/>
        <w:keepLines w:val="0"/>
        <w:pageBreakBefore w:val="0"/>
        <w:kinsoku/>
        <w:overflowPunct/>
        <w:topLinePunct w:val="0"/>
        <w:autoSpaceDE/>
        <w:autoSpaceDN/>
        <w:bidi w:val="0"/>
        <w:spacing w:line="360" w:lineRule="auto"/>
        <w:ind w:firstLine="883"/>
        <w:jc w:val="center"/>
        <w:textAlignment w:val="auto"/>
        <w:rPr>
          <w:rFonts w:hint="eastAsia" w:ascii="宋体" w:hAnsi="宋体" w:eastAsia="宋体" w:cs="宋体"/>
          <w:b/>
          <w:sz w:val="28"/>
          <w:szCs w:val="28"/>
        </w:rPr>
      </w:pPr>
      <w:r>
        <w:rPr>
          <w:rFonts w:hint="eastAsia" w:ascii="宋体" w:hAnsi="宋体" w:eastAsia="宋体" w:cs="宋体"/>
          <w:b/>
          <w:sz w:val="28"/>
          <w:szCs w:val="28"/>
        </w:rPr>
        <w:t>法定代表人身份证明书</w:t>
      </w:r>
    </w:p>
    <w:p w14:paraId="096EA1A8">
      <w:pPr>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p>
    <w:p w14:paraId="311A08BD">
      <w:pPr>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兹</w:t>
      </w:r>
      <w:r>
        <w:rPr>
          <w:rFonts w:hint="eastAsia" w:ascii="宋体" w:hAnsi="宋体" w:eastAsia="宋体" w:cs="宋体"/>
          <w:sz w:val="24"/>
          <w:szCs w:val="24"/>
          <w:u w:val="single"/>
        </w:rPr>
        <w:t xml:space="preserve">          </w:t>
      </w:r>
      <w:r>
        <w:rPr>
          <w:rFonts w:hint="eastAsia" w:ascii="宋体" w:hAnsi="宋体" w:eastAsia="宋体" w:cs="宋体"/>
          <w:sz w:val="24"/>
          <w:szCs w:val="24"/>
        </w:rPr>
        <w:t>同志在本单位任</w:t>
      </w:r>
      <w:r>
        <w:rPr>
          <w:rFonts w:hint="eastAsia" w:ascii="宋体" w:hAnsi="宋体" w:eastAsia="宋体" w:cs="宋体"/>
          <w:sz w:val="24"/>
          <w:szCs w:val="24"/>
          <w:u w:val="single"/>
        </w:rPr>
        <w:t xml:space="preserve">              </w:t>
      </w:r>
      <w:r>
        <w:rPr>
          <w:rFonts w:hint="eastAsia" w:ascii="宋体" w:hAnsi="宋体" w:eastAsia="宋体" w:cs="宋体"/>
          <w:sz w:val="24"/>
          <w:szCs w:val="24"/>
        </w:rPr>
        <w:t>职务，系本单位的法定代表人。</w:t>
      </w:r>
    </w:p>
    <w:p w14:paraId="46A1594E">
      <w:pPr>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特此证明。</w:t>
      </w:r>
    </w:p>
    <w:p w14:paraId="6246FBE9">
      <w:pPr>
        <w:keepNext w:val="0"/>
        <w:keepLines w:val="0"/>
        <w:pageBreakBefore w:val="0"/>
        <w:kinsoku/>
        <w:overflowPunct/>
        <w:topLinePunct w:val="0"/>
        <w:autoSpaceDE/>
        <w:autoSpaceDN/>
        <w:bidi w:val="0"/>
        <w:spacing w:line="360" w:lineRule="auto"/>
        <w:ind w:firstLine="640"/>
        <w:textAlignment w:val="auto"/>
        <w:rPr>
          <w:rFonts w:hint="eastAsia" w:ascii="宋体" w:hAnsi="宋体" w:eastAsia="宋体" w:cs="宋体"/>
          <w:sz w:val="24"/>
          <w:szCs w:val="24"/>
        </w:rPr>
      </w:pPr>
    </w:p>
    <w:p w14:paraId="2CF14D9A">
      <w:pPr>
        <w:keepNext w:val="0"/>
        <w:keepLines w:val="0"/>
        <w:pageBreakBefore w:val="0"/>
        <w:kinsoku/>
        <w:overflowPunct/>
        <w:topLinePunct w:val="0"/>
        <w:autoSpaceDE/>
        <w:autoSpaceDN/>
        <w:bidi w:val="0"/>
        <w:spacing w:line="360" w:lineRule="auto"/>
        <w:ind w:firstLine="640"/>
        <w:textAlignment w:val="auto"/>
        <w:rPr>
          <w:rFonts w:hint="eastAsia" w:ascii="宋体" w:hAnsi="宋体" w:eastAsia="宋体" w:cs="宋体"/>
          <w:sz w:val="24"/>
          <w:szCs w:val="24"/>
        </w:rPr>
      </w:pPr>
    </w:p>
    <w:p w14:paraId="00279438">
      <w:pPr>
        <w:keepNext w:val="0"/>
        <w:keepLines w:val="0"/>
        <w:pageBreakBefore w:val="0"/>
        <w:kinsoku/>
        <w:overflowPunct/>
        <w:topLinePunct w:val="0"/>
        <w:autoSpaceDE/>
        <w:autoSpaceDN/>
        <w:bidi w:val="0"/>
        <w:spacing w:line="360" w:lineRule="auto"/>
        <w:ind w:firstLine="640"/>
        <w:textAlignment w:val="auto"/>
        <w:rPr>
          <w:rFonts w:hint="eastAsia" w:ascii="宋体" w:hAnsi="宋体" w:eastAsia="宋体" w:cs="宋体"/>
          <w:sz w:val="24"/>
          <w:szCs w:val="24"/>
        </w:rPr>
      </w:pPr>
    </w:p>
    <w:p w14:paraId="5F6F3C7F">
      <w:pPr>
        <w:keepNext w:val="0"/>
        <w:keepLines w:val="0"/>
        <w:pageBreakBefore w:val="0"/>
        <w:kinsoku/>
        <w:overflowPunct/>
        <w:topLinePunct w:val="0"/>
        <w:autoSpaceDE/>
        <w:autoSpaceDN/>
        <w:bidi w:val="0"/>
        <w:spacing w:line="360" w:lineRule="auto"/>
        <w:ind w:right="640" w:firstLine="3240" w:firstLineChars="1350"/>
        <w:jc w:val="right"/>
        <w:textAlignment w:val="auto"/>
        <w:rPr>
          <w:rFonts w:hint="eastAsia" w:ascii="宋体" w:hAnsi="宋体" w:eastAsia="宋体" w:cs="宋体"/>
          <w:sz w:val="24"/>
          <w:szCs w:val="24"/>
        </w:rPr>
      </w:pPr>
      <w:r>
        <w:rPr>
          <w:rFonts w:hint="eastAsia" w:ascii="宋体" w:hAnsi="宋体" w:eastAsia="宋体" w:cs="宋体"/>
          <w:sz w:val="24"/>
          <w:szCs w:val="24"/>
        </w:rPr>
        <w:t xml:space="preserve">单位全称（盖章） </w:t>
      </w:r>
    </w:p>
    <w:p w14:paraId="4474F63F">
      <w:pPr>
        <w:keepNext w:val="0"/>
        <w:keepLines w:val="0"/>
        <w:pageBreakBefore w:val="0"/>
        <w:kinsoku/>
        <w:overflowPunct/>
        <w:topLinePunct w:val="0"/>
        <w:autoSpaceDE/>
        <w:autoSpaceDN/>
        <w:bidi w:val="0"/>
        <w:spacing w:line="360" w:lineRule="auto"/>
        <w:ind w:right="640" w:firstLine="4080" w:firstLineChars="1700"/>
        <w:jc w:val="right"/>
        <w:textAlignment w:val="auto"/>
        <w:rPr>
          <w:rFonts w:hint="eastAsia" w:ascii="宋体" w:hAnsi="宋体" w:eastAsia="宋体" w:cs="宋体"/>
          <w:sz w:val="24"/>
          <w:szCs w:val="24"/>
        </w:rPr>
      </w:pPr>
      <w:r>
        <w:rPr>
          <w:rFonts w:hint="eastAsia" w:ascii="宋体" w:hAnsi="宋体" w:eastAsia="宋体" w:cs="宋体"/>
          <w:sz w:val="24"/>
          <w:szCs w:val="24"/>
        </w:rPr>
        <w:t>年  月   日</w:t>
      </w:r>
    </w:p>
    <w:p w14:paraId="10543FDC">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p>
    <w:p w14:paraId="47296CED">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sz w:val="24"/>
          <w:szCs w:val="24"/>
          <w:lang w:bidi="ar"/>
        </w:rPr>
      </w:pPr>
      <w:r>
        <w:rPr>
          <w:rFonts w:hint="eastAsia" w:ascii="宋体" w:hAnsi="宋体" w:eastAsia="宋体" w:cs="宋体"/>
          <w:sz w:val="24"/>
          <w:szCs w:val="24"/>
        </w:rPr>
        <w:br w:type="page"/>
      </w:r>
      <w:r>
        <w:rPr>
          <w:rFonts w:hint="eastAsia" w:ascii="宋体" w:hAnsi="宋体" w:eastAsia="宋体" w:cs="宋体"/>
          <w:sz w:val="24"/>
          <w:szCs w:val="24"/>
        </w:rPr>
        <w:t>附件</w:t>
      </w:r>
      <w:r>
        <w:rPr>
          <w:rFonts w:hint="eastAsia" w:ascii="宋体" w:hAnsi="宋体" w:eastAsia="宋体" w:cs="宋体"/>
          <w:sz w:val="24"/>
          <w:szCs w:val="24"/>
          <w:lang w:val="en-US" w:eastAsia="zh-CN"/>
        </w:rPr>
        <w:t>5</w:t>
      </w:r>
    </w:p>
    <w:p w14:paraId="2B7BC66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sz w:val="28"/>
          <w:szCs w:val="28"/>
        </w:rPr>
      </w:pPr>
      <w:r>
        <w:rPr>
          <w:rFonts w:hint="eastAsia" w:ascii="宋体" w:hAnsi="宋体" w:eastAsia="宋体" w:cs="宋体"/>
          <w:b/>
          <w:sz w:val="28"/>
          <w:szCs w:val="28"/>
          <w:lang w:bidi="ar"/>
        </w:rPr>
        <w:t>授 权 委 托 书</w:t>
      </w:r>
    </w:p>
    <w:p w14:paraId="7DB27227">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sz w:val="24"/>
          <w:szCs w:val="24"/>
        </w:rPr>
      </w:pPr>
    </w:p>
    <w:p w14:paraId="7861A1A2">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lang w:bidi="ar"/>
        </w:rPr>
      </w:pPr>
      <w:r>
        <w:rPr>
          <w:rFonts w:hint="eastAsia" w:ascii="宋体" w:hAnsi="宋体" w:eastAsia="宋体" w:cs="宋体"/>
          <w:sz w:val="24"/>
          <w:szCs w:val="24"/>
          <w:lang w:bidi="ar"/>
        </w:rPr>
        <w:t>委 托 人：</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（债权人全称）</w:t>
      </w:r>
    </w:p>
    <w:p w14:paraId="4B10B673">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受委托人：姓    名：</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 xml:space="preserve">   电话：</w:t>
      </w:r>
      <w:r>
        <w:rPr>
          <w:rFonts w:hint="eastAsia" w:ascii="宋体" w:hAnsi="宋体" w:eastAsia="宋体" w:cs="宋体"/>
          <w:sz w:val="24"/>
          <w:szCs w:val="24"/>
          <w:u w:val="single"/>
          <w:lang w:bidi="ar"/>
        </w:rPr>
        <w:t xml:space="preserve">             </w:t>
      </w:r>
    </w:p>
    <w:p w14:paraId="5C101B01">
      <w:pPr>
        <w:keepNext w:val="0"/>
        <w:keepLines w:val="0"/>
        <w:pageBreakBefore w:val="0"/>
        <w:kinsoku/>
        <w:overflowPunct/>
        <w:topLinePunct w:val="0"/>
        <w:autoSpaceDE/>
        <w:autoSpaceDN/>
        <w:bidi w:val="0"/>
        <w:spacing w:line="360" w:lineRule="auto"/>
        <w:ind w:firstLine="1200" w:firstLineChars="500"/>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工作单位：    </w:t>
      </w:r>
    </w:p>
    <w:p w14:paraId="5529327A">
      <w:pPr>
        <w:keepNext w:val="0"/>
        <w:keepLines w:val="0"/>
        <w:pageBreakBefore w:val="0"/>
        <w:kinsoku/>
        <w:overflowPunct/>
        <w:topLinePunct w:val="0"/>
        <w:autoSpaceDE/>
        <w:autoSpaceDN/>
        <w:bidi w:val="0"/>
        <w:spacing w:line="360" w:lineRule="auto"/>
        <w:ind w:firstLine="1200" w:firstLineChars="500"/>
        <w:textAlignment w:val="auto"/>
        <w:rPr>
          <w:rFonts w:hint="eastAsia" w:ascii="宋体" w:hAnsi="宋体" w:eastAsia="宋体" w:cs="宋体"/>
          <w:sz w:val="24"/>
          <w:szCs w:val="24"/>
        </w:rPr>
      </w:pPr>
      <w:r>
        <w:rPr>
          <w:rFonts w:hint="eastAsia" w:ascii="宋体" w:hAnsi="宋体" w:eastAsia="宋体" w:cs="宋体"/>
          <w:sz w:val="24"/>
          <w:szCs w:val="24"/>
          <w:lang w:bidi="ar"/>
        </w:rPr>
        <w:t>姓    名：</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 xml:space="preserve">   电话：</w:t>
      </w:r>
      <w:r>
        <w:rPr>
          <w:rFonts w:hint="eastAsia" w:ascii="宋体" w:hAnsi="宋体" w:eastAsia="宋体" w:cs="宋体"/>
          <w:sz w:val="24"/>
          <w:szCs w:val="24"/>
          <w:u w:val="single"/>
          <w:lang w:bidi="ar"/>
        </w:rPr>
        <w:t xml:space="preserve">              </w:t>
      </w:r>
    </w:p>
    <w:p w14:paraId="5434484D">
      <w:pPr>
        <w:keepNext w:val="0"/>
        <w:keepLines w:val="0"/>
        <w:pageBreakBefore w:val="0"/>
        <w:kinsoku/>
        <w:overflowPunct/>
        <w:topLinePunct w:val="0"/>
        <w:autoSpaceDE/>
        <w:autoSpaceDN/>
        <w:bidi w:val="0"/>
        <w:spacing w:line="360" w:lineRule="auto"/>
        <w:ind w:firstLine="1200" w:firstLineChars="500"/>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工作单位：   </w:t>
      </w:r>
    </w:p>
    <w:p w14:paraId="630EDBAA">
      <w:pPr>
        <w:keepNext w:val="0"/>
        <w:keepLines w:val="0"/>
        <w:pageBreakBefore w:val="0"/>
        <w:kinsoku/>
        <w:overflowPunct/>
        <w:topLinePunct w:val="0"/>
        <w:autoSpaceDE/>
        <w:autoSpaceDN/>
        <w:bidi w:val="0"/>
        <w:spacing w:line="360" w:lineRule="auto"/>
        <w:ind w:firstLine="600" w:firstLineChars="250"/>
        <w:textAlignment w:val="auto"/>
        <w:rPr>
          <w:rFonts w:hint="eastAsia" w:ascii="宋体" w:hAnsi="宋体" w:eastAsia="宋体" w:cs="宋体"/>
          <w:sz w:val="24"/>
          <w:szCs w:val="24"/>
          <w:u w:val="single"/>
        </w:rPr>
      </w:pPr>
      <w:r>
        <w:rPr>
          <w:rFonts w:hint="eastAsia" w:ascii="宋体" w:hAnsi="宋体" w:eastAsia="宋体" w:cs="宋体"/>
          <w:sz w:val="24"/>
          <w:szCs w:val="24"/>
        </w:rPr>
        <w:t>现委托上列受托人全权代理我（单位）参加</w:t>
      </w:r>
      <w:r>
        <w:rPr>
          <w:rFonts w:hint="eastAsia" w:ascii="宋体" w:hAnsi="宋体" w:eastAsia="宋体" w:cs="宋体"/>
          <w:sz w:val="24"/>
          <w:szCs w:val="24"/>
          <w:lang w:val="en-US" w:eastAsia="zh-CN"/>
        </w:rPr>
        <w:t>苏州恒日自动化科技有限公司</w:t>
      </w:r>
      <w:r>
        <w:rPr>
          <w:rFonts w:hint="eastAsia" w:ascii="宋体" w:hAnsi="宋体" w:eastAsia="宋体" w:cs="宋体"/>
          <w:sz w:val="24"/>
          <w:szCs w:val="24"/>
        </w:rPr>
        <w:t>破产</w:t>
      </w:r>
      <w:r>
        <w:rPr>
          <w:rFonts w:hint="eastAsia" w:ascii="宋体" w:hAnsi="宋体" w:eastAsia="宋体" w:cs="宋体"/>
          <w:sz w:val="24"/>
          <w:szCs w:val="24"/>
          <w:lang w:val="en-US" w:eastAsia="zh-CN"/>
        </w:rPr>
        <w:t>清算</w:t>
      </w:r>
      <w:r>
        <w:rPr>
          <w:rFonts w:hint="eastAsia" w:ascii="宋体" w:hAnsi="宋体" w:eastAsia="宋体" w:cs="宋体"/>
          <w:sz w:val="24"/>
          <w:szCs w:val="24"/>
        </w:rPr>
        <w:t>程序。我（单位）授予委托代理人的代理权限为特别授权，</w:t>
      </w:r>
      <w:r>
        <w:rPr>
          <w:rFonts w:hint="eastAsia" w:ascii="宋体" w:hAnsi="宋体" w:eastAsia="宋体" w:cs="宋体"/>
          <w:sz w:val="24"/>
          <w:szCs w:val="24"/>
          <w:u w:val="single"/>
        </w:rPr>
        <w:t>即参加整个破产清算程序</w:t>
      </w:r>
      <w:r>
        <w:rPr>
          <w:rFonts w:hint="eastAsia" w:ascii="宋体" w:hAnsi="宋体" w:eastAsia="宋体" w:cs="宋体"/>
          <w:sz w:val="24"/>
          <w:szCs w:val="24"/>
          <w:u w:val="none"/>
          <w:lang w:eastAsia="zh-CN"/>
        </w:rPr>
        <w:t>，</w:t>
      </w:r>
      <w:r>
        <w:rPr>
          <w:rFonts w:hint="eastAsia" w:ascii="宋体" w:hAnsi="宋体" w:eastAsia="宋体" w:cs="宋体"/>
          <w:sz w:val="24"/>
          <w:szCs w:val="24"/>
        </w:rPr>
        <w:t>具体权限包括但不限于</w:t>
      </w:r>
      <w:r>
        <w:rPr>
          <w:rFonts w:hint="eastAsia" w:ascii="宋体" w:hAnsi="宋体" w:eastAsia="宋体" w:cs="宋体"/>
          <w:bCs/>
          <w:sz w:val="24"/>
          <w:szCs w:val="24"/>
        </w:rPr>
        <w:t>：</w:t>
      </w:r>
      <w:r>
        <w:rPr>
          <w:rFonts w:hint="eastAsia" w:ascii="宋体" w:hAnsi="宋体" w:eastAsia="宋体" w:cs="宋体"/>
          <w:bCs/>
          <w:sz w:val="24"/>
          <w:szCs w:val="24"/>
          <w:u w:val="single"/>
        </w:rPr>
        <w:t>代为申报债权、提交申报资料，就申报事项回答管理人的询问</w:t>
      </w:r>
      <w:r>
        <w:rPr>
          <w:rFonts w:hint="eastAsia" w:ascii="宋体" w:hAnsi="宋体" w:eastAsia="宋体" w:cs="宋体"/>
          <w:sz w:val="24"/>
          <w:szCs w:val="24"/>
          <w:u w:val="single"/>
        </w:rPr>
        <w:t>；对债权审核结果提出异议或确认</w:t>
      </w:r>
      <w:r>
        <w:rPr>
          <w:rFonts w:hint="eastAsia" w:ascii="宋体" w:hAnsi="宋体" w:eastAsia="宋体" w:cs="宋体"/>
          <w:sz w:val="24"/>
          <w:szCs w:val="24"/>
          <w:u w:val="single"/>
          <w:lang w:eastAsia="zh-CN"/>
        </w:rPr>
        <w:t>，</w:t>
      </w:r>
      <w:r>
        <w:rPr>
          <w:rFonts w:hint="eastAsia" w:ascii="宋体" w:hAnsi="宋体" w:eastAsia="宋体" w:cs="宋体"/>
          <w:sz w:val="24"/>
          <w:szCs w:val="24"/>
          <w:u w:val="single"/>
        </w:rPr>
        <w:t>代为参加债权人会议或其他会议</w:t>
      </w:r>
      <w:r>
        <w:rPr>
          <w:rFonts w:hint="eastAsia" w:ascii="宋体" w:hAnsi="宋体" w:eastAsia="宋体" w:cs="宋体"/>
          <w:sz w:val="24"/>
          <w:szCs w:val="24"/>
          <w:u w:val="single"/>
          <w:lang w:val="en-US" w:eastAsia="zh-CN"/>
        </w:rPr>
        <w:t>并</w:t>
      </w:r>
      <w:r>
        <w:rPr>
          <w:rFonts w:hint="eastAsia" w:ascii="宋体" w:hAnsi="宋体" w:eastAsia="宋体" w:cs="宋体"/>
          <w:sz w:val="24"/>
          <w:szCs w:val="24"/>
          <w:u w:val="single"/>
        </w:rPr>
        <w:t>行使相应的表决权利</w:t>
      </w:r>
      <w:r>
        <w:rPr>
          <w:rFonts w:hint="eastAsia" w:ascii="宋体" w:hAnsi="宋体" w:eastAsia="宋体" w:cs="宋体"/>
          <w:sz w:val="24"/>
          <w:szCs w:val="24"/>
          <w:u w:val="single"/>
          <w:lang w:eastAsia="zh-CN"/>
        </w:rPr>
        <w:t>，</w:t>
      </w:r>
      <w:r>
        <w:rPr>
          <w:rFonts w:hint="eastAsia" w:ascii="宋体" w:hAnsi="宋体" w:eastAsia="宋体" w:cs="宋体"/>
          <w:sz w:val="24"/>
          <w:szCs w:val="24"/>
          <w:u w:val="single"/>
        </w:rPr>
        <w:t>审核其他债权人债权；代为回答询问，对相关事项发表意见；就破产程序中各项决议、议案、方案等事项发表意见；就债权人会议的表决事项行使表决权；</w:t>
      </w:r>
      <w:r>
        <w:rPr>
          <w:rFonts w:hint="eastAsia" w:ascii="宋体" w:hAnsi="宋体" w:eastAsia="宋体" w:cs="宋体"/>
          <w:sz w:val="24"/>
          <w:szCs w:val="24"/>
          <w:u w:val="single"/>
          <w:lang w:val="en-US" w:eastAsia="zh-CN"/>
        </w:rPr>
        <w:t>代为</w:t>
      </w:r>
      <w:r>
        <w:rPr>
          <w:rFonts w:hint="eastAsia" w:ascii="宋体" w:hAnsi="宋体" w:eastAsia="宋体" w:cs="宋体"/>
          <w:sz w:val="24"/>
          <w:szCs w:val="24"/>
          <w:u w:val="single"/>
        </w:rPr>
        <w:t>提交或签收相关法律文书；处理与本案相关的其他法律事务。</w:t>
      </w:r>
    </w:p>
    <w:p w14:paraId="74CABEE3">
      <w:pPr>
        <w:keepNext w:val="0"/>
        <w:keepLines w:val="0"/>
        <w:pageBreakBefore w:val="0"/>
        <w:tabs>
          <w:tab w:val="left" w:pos="5935"/>
        </w:tabs>
        <w:kinsoku/>
        <w:overflowPunct/>
        <w:topLinePunct w:val="0"/>
        <w:autoSpaceDE/>
        <w:autoSpaceDN/>
        <w:bidi w:val="0"/>
        <w:spacing w:line="360" w:lineRule="auto"/>
        <w:ind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代理期限自本授权书签发之日起至破产程序结束之日终止。代理人在授权范围内所为的行为，委托人均予以确认。</w:t>
      </w:r>
    </w:p>
    <w:p w14:paraId="3C851840">
      <w:pPr>
        <w:keepNext w:val="0"/>
        <w:keepLines w:val="0"/>
        <w:pageBreakBefore w:val="0"/>
        <w:tabs>
          <w:tab w:val="left" w:pos="5935"/>
        </w:tabs>
        <w:kinsoku/>
        <w:overflowPunct/>
        <w:topLinePunct w:val="0"/>
        <w:autoSpaceDE/>
        <w:autoSpaceDN/>
        <w:bidi w:val="0"/>
        <w:spacing w:line="360" w:lineRule="auto"/>
        <w:ind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特此授权。</w:t>
      </w:r>
    </w:p>
    <w:p w14:paraId="58B87C6D">
      <w:pPr>
        <w:keepNext w:val="0"/>
        <w:keepLines w:val="0"/>
        <w:pageBreakBefore w:val="0"/>
        <w:tabs>
          <w:tab w:val="left" w:pos="5935"/>
        </w:tabs>
        <w:kinsoku/>
        <w:overflowPunct/>
        <w:topLinePunct w:val="0"/>
        <w:autoSpaceDE/>
        <w:autoSpaceDN/>
        <w:bidi w:val="0"/>
        <w:spacing w:line="360" w:lineRule="auto"/>
        <w:ind w:firstLine="3849" w:firstLineChars="1604"/>
        <w:textAlignment w:val="auto"/>
        <w:rPr>
          <w:rFonts w:hint="eastAsia" w:ascii="宋体" w:hAnsi="宋体" w:eastAsia="宋体" w:cs="宋体"/>
          <w:sz w:val="24"/>
          <w:szCs w:val="24"/>
        </w:rPr>
      </w:pPr>
      <w:r>
        <w:rPr>
          <w:rFonts w:hint="eastAsia" w:ascii="宋体" w:hAnsi="宋体" w:eastAsia="宋体" w:cs="宋体"/>
          <w:sz w:val="24"/>
          <w:szCs w:val="24"/>
        </w:rPr>
        <w:t>委托人：（盖章）</w:t>
      </w:r>
    </w:p>
    <w:p w14:paraId="75F2A2DD">
      <w:pPr>
        <w:keepNext w:val="0"/>
        <w:keepLines w:val="0"/>
        <w:pageBreakBefore w:val="0"/>
        <w:kinsoku/>
        <w:overflowPunct/>
        <w:topLinePunct w:val="0"/>
        <w:autoSpaceDE/>
        <w:autoSpaceDN/>
        <w:bidi w:val="0"/>
        <w:spacing w:line="360" w:lineRule="auto"/>
        <w:ind w:firstLine="4920" w:firstLineChars="2050"/>
        <w:textAlignment w:val="auto"/>
        <w:rPr>
          <w:rFonts w:hint="eastAsia" w:ascii="宋体" w:hAnsi="宋体" w:eastAsia="宋体" w:cs="宋体"/>
          <w:sz w:val="24"/>
          <w:szCs w:val="24"/>
        </w:rPr>
      </w:pPr>
      <w:r>
        <w:rPr>
          <w:rFonts w:hint="eastAsia" w:ascii="宋体" w:hAnsi="宋体" w:eastAsia="宋体" w:cs="宋体"/>
          <w:sz w:val="24"/>
          <w:szCs w:val="24"/>
        </w:rPr>
        <w:t>年    月   日</w:t>
      </w:r>
    </w:p>
    <w:p w14:paraId="21E73D19">
      <w:pPr>
        <w:keepNext w:val="0"/>
        <w:keepLines w:val="0"/>
        <w:pageBreakBefore w:val="0"/>
        <w:kinsoku/>
        <w:overflowPunct/>
        <w:topLinePunct w:val="0"/>
        <w:autoSpaceDE/>
        <w:autoSpaceDN/>
        <w:bidi w:val="0"/>
        <w:spacing w:line="360" w:lineRule="auto"/>
        <w:ind w:firstLine="4920" w:firstLineChars="2050"/>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46B31699">
      <w:pPr>
        <w:keepNext w:val="0"/>
        <w:keepLines w:val="0"/>
        <w:pageBreakBefore w:val="0"/>
        <w:kinsoku/>
        <w:overflowPunct/>
        <w:topLinePunct w:val="0"/>
        <w:autoSpaceDE/>
        <w:autoSpaceDN/>
        <w:bidi w:val="0"/>
        <w:spacing w:line="360" w:lineRule="auto"/>
        <w:ind w:firstLine="641"/>
        <w:jc w:val="center"/>
        <w:textAlignment w:val="auto"/>
        <w:rPr>
          <w:rFonts w:hint="eastAsia" w:ascii="宋体" w:hAnsi="宋体" w:eastAsia="宋体" w:cs="宋体"/>
          <w:b/>
          <w:sz w:val="28"/>
          <w:szCs w:val="28"/>
        </w:rPr>
      </w:pPr>
      <w:r>
        <w:rPr>
          <w:rFonts w:hint="eastAsia" w:ascii="宋体" w:hAnsi="宋体" w:eastAsia="宋体" w:cs="宋体"/>
          <w:b/>
          <w:sz w:val="28"/>
          <w:szCs w:val="28"/>
        </w:rPr>
        <w:t>授权委托书使用说明</w:t>
      </w:r>
    </w:p>
    <w:p w14:paraId="51E1C069">
      <w:pPr>
        <w:keepNext w:val="0"/>
        <w:keepLines w:val="0"/>
        <w:pageBreakBefore w:val="0"/>
        <w:kinsoku/>
        <w:overflowPunct/>
        <w:topLinePunct w:val="0"/>
        <w:autoSpaceDE/>
        <w:autoSpaceDN/>
        <w:bidi w:val="0"/>
        <w:spacing w:line="360" w:lineRule="auto"/>
        <w:ind w:firstLine="883"/>
        <w:jc w:val="center"/>
        <w:textAlignment w:val="auto"/>
        <w:rPr>
          <w:rFonts w:hint="eastAsia" w:ascii="宋体" w:hAnsi="宋体" w:eastAsia="宋体" w:cs="宋体"/>
          <w:b/>
          <w:sz w:val="24"/>
          <w:szCs w:val="24"/>
        </w:rPr>
      </w:pPr>
    </w:p>
    <w:p w14:paraId="07D5504B">
      <w:pPr>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债权人申报债权或债权人会议召开时，如债权人无法亲自申报债权、出席会议的，可委托他人代理申报债权、出席会议，但代理人必须向管理人提交债权人出具的授权委托书。</w:t>
      </w:r>
    </w:p>
    <w:p w14:paraId="59B42751">
      <w:pPr>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p>
    <w:p w14:paraId="2C7C6873">
      <w:pPr>
        <w:keepNext w:val="0"/>
        <w:keepLines w:val="0"/>
        <w:pageBreakBefore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特别注意：</w:t>
      </w:r>
    </w:p>
    <w:p w14:paraId="68163E70">
      <w:pPr>
        <w:keepNext w:val="0"/>
        <w:keepLines w:val="0"/>
        <w:pageBreakBefore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1、债权人为单位的，必须在授权委托书上加盖公章，并提交下列四项材料：单位营业执照副本复印件一份、法定代表人身份证明一份、法定代表人个人身份证复印件一份、受托人身份证复印件（复印件上需受托人本人签字）一份。</w:t>
      </w:r>
    </w:p>
    <w:p w14:paraId="58C79DD8">
      <w:pPr>
        <w:keepNext w:val="0"/>
        <w:keepLines w:val="0"/>
        <w:pageBreakBefore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2、债权人为个人的，请提交债权人身份证复印件（复印件上需债权人本人签字）一份、受托人身份证复印件（复印件上需受托人本人签字）一份。</w:t>
      </w:r>
    </w:p>
    <w:p w14:paraId="5395301F">
      <w:pPr>
        <w:keepNext w:val="0"/>
        <w:keepLines w:val="0"/>
        <w:pageBreakBefore w:val="0"/>
        <w:kinsoku/>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sz w:val="24"/>
          <w:szCs w:val="24"/>
        </w:rPr>
        <w:t>3、受托人为律师的，还须提交律师事务所公函。</w:t>
      </w:r>
    </w:p>
    <w:p w14:paraId="21B41381">
      <w:pPr>
        <w:keepNext w:val="0"/>
        <w:keepLines w:val="0"/>
        <w:pageBreakBefore w:val="0"/>
        <w:kinsoku/>
        <w:overflowPunct/>
        <w:topLinePunct w:val="0"/>
        <w:autoSpaceDE/>
        <w:autoSpaceDN/>
        <w:bidi w:val="0"/>
        <w:spacing w:line="360" w:lineRule="auto"/>
        <w:ind w:firstLine="420"/>
        <w:textAlignment w:val="auto"/>
        <w:rPr>
          <w:rFonts w:hint="eastAsia" w:ascii="宋体" w:hAnsi="宋体" w:eastAsia="宋体" w:cs="宋体"/>
          <w:sz w:val="24"/>
          <w:szCs w:val="24"/>
        </w:rPr>
      </w:pPr>
    </w:p>
    <w:p w14:paraId="666B25FB">
      <w:pPr>
        <w:keepNext w:val="0"/>
        <w:keepLines w:val="0"/>
        <w:pageBreakBefore w:val="0"/>
        <w:kinsoku/>
        <w:overflowPunct/>
        <w:topLinePunct w:val="0"/>
        <w:autoSpaceDE/>
        <w:autoSpaceDN/>
        <w:bidi w:val="0"/>
        <w:snapToGrid w:val="0"/>
        <w:spacing w:line="360" w:lineRule="auto"/>
        <w:ind w:firstLine="3840" w:firstLineChars="1600"/>
        <w:jc w:val="left"/>
        <w:textAlignment w:val="auto"/>
        <w:rPr>
          <w:rFonts w:hint="eastAsia" w:ascii="宋体" w:hAnsi="宋体" w:eastAsia="宋体" w:cs="宋体"/>
          <w:sz w:val="24"/>
          <w:szCs w:val="24"/>
        </w:rPr>
      </w:pPr>
    </w:p>
    <w:p w14:paraId="6F60E634">
      <w:pPr>
        <w:keepNext w:val="0"/>
        <w:keepLines w:val="0"/>
        <w:pageBreakBefore w:val="0"/>
        <w:kinsoku/>
        <w:overflowPunct/>
        <w:topLinePunct w:val="0"/>
        <w:autoSpaceDE/>
        <w:autoSpaceDN/>
        <w:bidi w:val="0"/>
        <w:spacing w:line="360" w:lineRule="auto"/>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rPr>
        <w:br w:type="page"/>
      </w:r>
      <w:r>
        <w:rPr>
          <w:rFonts w:hint="eastAsia" w:ascii="宋体" w:hAnsi="宋体" w:eastAsia="宋体" w:cs="宋体"/>
          <w:b w:val="0"/>
          <w:bCs w:val="0"/>
          <w:sz w:val="24"/>
          <w:szCs w:val="24"/>
          <w:lang w:val="en-US" w:eastAsia="zh-CN"/>
        </w:rPr>
        <w:t>附件6</w:t>
      </w:r>
    </w:p>
    <w:p w14:paraId="4F9B53AB">
      <w:pPr>
        <w:keepNext w:val="0"/>
        <w:keepLines w:val="0"/>
        <w:pageBreakBefore w:val="0"/>
        <w:kinsoku/>
        <w:overflowPunct/>
        <w:topLinePunct w:val="0"/>
        <w:autoSpaceDE/>
        <w:autoSpaceDN/>
        <w:bidi w:val="0"/>
        <w:spacing w:line="360" w:lineRule="auto"/>
        <w:ind w:firstLine="721"/>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诚信申报债权保证书</w:t>
      </w:r>
    </w:p>
    <w:p w14:paraId="7BA192E4">
      <w:pPr>
        <w:keepNext w:val="0"/>
        <w:keepLines w:val="0"/>
        <w:pageBreakBefore w:val="0"/>
        <w:kinsoku/>
        <w:overflowPunct/>
        <w:topLinePunct w:val="0"/>
        <w:autoSpaceDE/>
        <w:autoSpaceDN/>
        <w:bidi w:val="0"/>
        <w:spacing w:line="360" w:lineRule="auto"/>
        <w:ind w:firstLine="721"/>
        <w:jc w:val="center"/>
        <w:textAlignment w:val="auto"/>
        <w:rPr>
          <w:rFonts w:hint="eastAsia" w:ascii="宋体" w:hAnsi="宋体" w:eastAsia="宋体" w:cs="宋体"/>
          <w:b/>
          <w:bCs/>
          <w:sz w:val="24"/>
          <w:szCs w:val="24"/>
        </w:rPr>
      </w:pPr>
    </w:p>
    <w:p w14:paraId="7B3E5B8B">
      <w:pPr>
        <w:keepNext w:val="0"/>
        <w:keepLines w:val="0"/>
        <w:pageBreakBefore w:val="0"/>
        <w:kinsoku/>
        <w:overflowPunct/>
        <w:topLinePunct w:val="0"/>
        <w:autoSpaceDE/>
        <w:autoSpaceDN/>
        <w:bidi w:val="0"/>
        <w:spacing w:line="360" w:lineRule="auto"/>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苏州恒日自动化科技有限公司管理人：</w:t>
      </w:r>
    </w:p>
    <w:p w14:paraId="13543627">
      <w:pPr>
        <w:keepNext w:val="0"/>
        <w:keepLines w:val="0"/>
        <w:pageBreakBefore w:val="0"/>
        <w:kinsoku/>
        <w:overflowPunct/>
        <w:topLinePunct w:val="0"/>
        <w:autoSpaceDE/>
        <w:autoSpaceDN/>
        <w:bidi w:val="0"/>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我方在获悉</w:t>
      </w:r>
      <w:r>
        <w:rPr>
          <w:rFonts w:hint="eastAsia" w:ascii="宋体" w:hAnsi="宋体" w:eastAsia="宋体" w:cs="宋体"/>
          <w:b w:val="0"/>
          <w:bCs w:val="0"/>
          <w:sz w:val="24"/>
          <w:szCs w:val="24"/>
          <w:lang w:val="en-US" w:eastAsia="zh-CN"/>
        </w:rPr>
        <w:t>苏州恒日自动化科技有限公司</w:t>
      </w:r>
      <w:r>
        <w:rPr>
          <w:rFonts w:hint="eastAsia" w:ascii="宋体" w:hAnsi="宋体" w:eastAsia="宋体" w:cs="宋体"/>
          <w:b w:val="0"/>
          <w:bCs w:val="0"/>
          <w:sz w:val="24"/>
          <w:szCs w:val="24"/>
        </w:rPr>
        <w:t>经法院决定启动破产</w:t>
      </w:r>
      <w:r>
        <w:rPr>
          <w:rFonts w:hint="eastAsia" w:ascii="宋体" w:hAnsi="宋体" w:eastAsia="宋体" w:cs="宋体"/>
          <w:b w:val="0"/>
          <w:bCs w:val="0"/>
          <w:sz w:val="24"/>
          <w:szCs w:val="24"/>
          <w:lang w:val="en-US" w:eastAsia="zh-CN"/>
        </w:rPr>
        <w:t>清算</w:t>
      </w:r>
      <w:r>
        <w:rPr>
          <w:rFonts w:hint="eastAsia" w:ascii="宋体" w:hAnsi="宋体" w:eastAsia="宋体" w:cs="宋体"/>
          <w:b w:val="0"/>
          <w:bCs w:val="0"/>
          <w:sz w:val="24"/>
          <w:szCs w:val="24"/>
        </w:rPr>
        <w:t>程序后，依法向管理人申报债权，并在此承诺如下</w:t>
      </w:r>
      <w:r>
        <w:rPr>
          <w:rFonts w:hint="eastAsia" w:ascii="宋体" w:hAnsi="宋体" w:eastAsia="宋体" w:cs="宋体"/>
          <w:b w:val="0"/>
          <w:bCs w:val="0"/>
          <w:sz w:val="24"/>
          <w:szCs w:val="24"/>
          <w:lang w:val="en-US" w:eastAsia="zh-CN"/>
        </w:rPr>
        <w:t>：</w:t>
      </w:r>
    </w:p>
    <w:p w14:paraId="1881E136">
      <w:pPr>
        <w:keepNext w:val="0"/>
        <w:keepLines w:val="0"/>
        <w:pageBreakBefore w:val="0"/>
        <w:kinsoku/>
        <w:overflowPunct/>
        <w:topLinePunct w:val="0"/>
        <w:autoSpaceDE/>
        <w:autoSpaceDN/>
        <w:bidi w:val="0"/>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本人/本单位已仔细阅读《债权申报须知》，在申报债权过程中，本人/本单位保证诚实守信，依法行使权力，履行义务，据实申报债权：</w:t>
      </w:r>
    </w:p>
    <w:p w14:paraId="3CB4638F">
      <w:pPr>
        <w:keepNext w:val="0"/>
        <w:keepLines w:val="0"/>
        <w:pageBreakBefore w:val="0"/>
        <w:kinsoku/>
        <w:overflowPunct/>
        <w:topLinePunct w:val="0"/>
        <w:autoSpaceDE/>
        <w:autoSpaceDN/>
        <w:bidi w:val="0"/>
        <w:snapToGrid w:val="0"/>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1、本人/本单位向管理人提交的所有材料、作出的陈述均真实、完整</w:t>
      </w:r>
      <w:r>
        <w:rPr>
          <w:rFonts w:hint="eastAsia" w:ascii="宋体" w:hAnsi="宋体" w:eastAsia="宋体" w:cs="宋体"/>
          <w:sz w:val="24"/>
          <w:szCs w:val="24"/>
          <w:lang w:eastAsia="zh-CN"/>
        </w:rPr>
        <w:t>，</w:t>
      </w:r>
      <w:r>
        <w:rPr>
          <w:rFonts w:hint="eastAsia" w:ascii="宋体" w:hAnsi="宋体" w:eastAsia="宋体" w:cs="宋体"/>
          <w:sz w:val="24"/>
          <w:szCs w:val="24"/>
        </w:rPr>
        <w:t>申报的债权所依据的法律文书、其他相关材料和所述事实均真实有效。如提供伪造、变造等虚假证据及相关材料，以及对重要事实拒绝陈述或作虚假陈述的，我方同意承担相应法律责任；</w:t>
      </w:r>
    </w:p>
    <w:p w14:paraId="4F4549DB">
      <w:pPr>
        <w:keepNext w:val="0"/>
        <w:keepLines w:val="0"/>
        <w:pageBreakBefore w:val="0"/>
        <w:kinsoku/>
        <w:overflowPunct/>
        <w:topLinePunct w:val="0"/>
        <w:autoSpaceDE/>
        <w:autoSpaceDN/>
        <w:bidi w:val="0"/>
        <w:snapToGrid w:val="0"/>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本人/本单位申报债权不存在隐瞒受偿事实之情形（包括但不限于债务人的保证人或者其他连带债务人已经替代债务人清偿债务的）；就我方向管理人所申报的债权，在债务人及其他连带债务人处所获清偿情况如下：</w:t>
      </w:r>
    </w:p>
    <w:p w14:paraId="0FB5F261">
      <w:pPr>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 xml:space="preserve">◆未获清偿  </w:t>
      </w:r>
      <w:r>
        <w:rPr>
          <w:rFonts w:hint="eastAsia" w:ascii="宋体" w:hAnsi="宋体" w:eastAsia="宋体" w:cs="宋体"/>
          <w:sz w:val="24"/>
          <w:szCs w:val="24"/>
          <w:u w:val="single"/>
        </w:rPr>
        <w:t xml:space="preserve">                                </w:t>
      </w:r>
    </w:p>
    <w:p w14:paraId="1E82A4F3">
      <w:pPr>
        <w:keepNext w:val="0"/>
        <w:keepLines w:val="0"/>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◆已获清偿  </w:t>
      </w:r>
      <w:r>
        <w:rPr>
          <w:rFonts w:hint="eastAsia" w:ascii="宋体" w:hAnsi="宋体" w:eastAsia="宋体" w:cs="宋体"/>
          <w:sz w:val="24"/>
          <w:szCs w:val="24"/>
          <w:u w:val="single"/>
        </w:rPr>
        <w:t xml:space="preserve">                                </w:t>
      </w:r>
    </w:p>
    <w:p w14:paraId="5F1E9885">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（注：若勾选“已获清偿”，请填写所获清偿之金额及清偿人之名称）</w:t>
      </w:r>
    </w:p>
    <w:p w14:paraId="681573A4">
      <w:pPr>
        <w:keepNext w:val="0"/>
        <w:keepLines w:val="0"/>
        <w:pageBreakBefore w:val="0"/>
        <w:kinsoku/>
        <w:overflowPunct/>
        <w:topLinePunct w:val="0"/>
        <w:autoSpaceDE/>
        <w:autoSpaceDN/>
        <w:bidi w:val="0"/>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获得清偿金额：</w:t>
      </w:r>
      <w:r>
        <w:rPr>
          <w:rFonts w:hint="eastAsia" w:ascii="宋体" w:hAnsi="宋体" w:eastAsia="宋体" w:cs="宋体"/>
          <w:sz w:val="24"/>
          <w:szCs w:val="24"/>
          <w:u w:val="single"/>
        </w:rPr>
        <w:t xml:space="preserve">                                </w:t>
      </w:r>
    </w:p>
    <w:p w14:paraId="715B252E">
      <w:pPr>
        <w:keepNext w:val="0"/>
        <w:keepLines w:val="0"/>
        <w:pageBreakBefore w:val="0"/>
        <w:kinsoku/>
        <w:overflowPunct/>
        <w:topLinePunct w:val="0"/>
        <w:autoSpaceDE/>
        <w:autoSpaceDN/>
        <w:bidi w:val="0"/>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清偿人名称：</w:t>
      </w:r>
      <w:r>
        <w:rPr>
          <w:rFonts w:hint="eastAsia" w:ascii="宋体" w:hAnsi="宋体" w:eastAsia="宋体" w:cs="宋体"/>
          <w:sz w:val="24"/>
          <w:szCs w:val="24"/>
          <w:u w:val="single"/>
        </w:rPr>
        <w:t xml:space="preserve">                                </w:t>
      </w:r>
    </w:p>
    <w:p w14:paraId="4754C427">
      <w:pPr>
        <w:keepNext w:val="0"/>
        <w:keepLines w:val="0"/>
        <w:pageBreakBefore w:val="0"/>
        <w:kinsoku/>
        <w:overflowPunct/>
        <w:topLinePunct w:val="0"/>
        <w:autoSpaceDE/>
        <w:autoSpaceDN/>
        <w:bidi w:val="0"/>
        <w:snapToGrid w:val="0"/>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3、债权申报后，本人/本单位申报的债权若受偿（包括但不限于从债务人的保证人或者其他连带债务人处获得清偿的），将在一周内主动书面告知管理人。</w:t>
      </w:r>
    </w:p>
    <w:p w14:paraId="218C2B8A">
      <w:pPr>
        <w:keepNext w:val="0"/>
        <w:keepLines w:val="0"/>
        <w:pageBreakBefore w:val="0"/>
        <w:kinsoku/>
        <w:overflowPunct/>
        <w:topLinePunct w:val="0"/>
        <w:autoSpaceDE/>
        <w:autoSpaceDN/>
        <w:bidi w:val="0"/>
        <w:snapToGrid w:val="0"/>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4、债权申报须知内容本人/本单位已全部知悉</w:t>
      </w:r>
      <w:r>
        <w:rPr>
          <w:rFonts w:hint="eastAsia" w:ascii="宋体" w:hAnsi="宋体" w:eastAsia="宋体" w:cs="宋体"/>
          <w:sz w:val="24"/>
          <w:szCs w:val="24"/>
          <w:lang w:eastAsia="zh-CN"/>
        </w:rPr>
        <w:t>。</w:t>
      </w:r>
      <w:r>
        <w:rPr>
          <w:rFonts w:hint="eastAsia" w:ascii="宋体" w:hAnsi="宋体" w:eastAsia="宋体" w:cs="宋体"/>
          <w:sz w:val="24"/>
          <w:szCs w:val="24"/>
        </w:rPr>
        <w:t>若我方所述之事实与管理人审查结果不一致的，则我方愿承担就此产生的不利法律后果。本人/本单位如有虚假申报，愿意接受处罚。</w:t>
      </w:r>
    </w:p>
    <w:p w14:paraId="3E613B8F">
      <w:pPr>
        <w:keepNext w:val="0"/>
        <w:keepLines w:val="0"/>
        <w:pageBreakBefore w:val="0"/>
        <w:kinsoku/>
        <w:overflowPunct/>
        <w:topLinePunct w:val="0"/>
        <w:autoSpaceDE/>
        <w:autoSpaceDN/>
        <w:bidi w:val="0"/>
        <w:snapToGrid w:val="0"/>
        <w:spacing w:line="36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特此承诺。</w:t>
      </w:r>
    </w:p>
    <w:p w14:paraId="31764ED1">
      <w:pPr>
        <w:keepNext w:val="0"/>
        <w:keepLines w:val="0"/>
        <w:pageBreakBefore w:val="0"/>
        <w:kinsoku/>
        <w:overflowPunct/>
        <w:topLinePunct w:val="0"/>
        <w:autoSpaceDE/>
        <w:autoSpaceDN/>
        <w:bidi w:val="0"/>
        <w:snapToGrid w:val="0"/>
        <w:spacing w:line="360" w:lineRule="auto"/>
        <w:jc w:val="left"/>
        <w:textAlignment w:val="auto"/>
        <w:rPr>
          <w:rFonts w:hint="eastAsia" w:ascii="宋体" w:hAnsi="宋体" w:eastAsia="宋体" w:cs="宋体"/>
          <w:sz w:val="24"/>
          <w:szCs w:val="24"/>
        </w:rPr>
      </w:pPr>
    </w:p>
    <w:p w14:paraId="2DEE7850">
      <w:pPr>
        <w:keepNext w:val="0"/>
        <w:keepLines w:val="0"/>
        <w:pageBreakBefore w:val="0"/>
        <w:kinsoku/>
        <w:wordWrap w:val="0"/>
        <w:overflowPunct/>
        <w:topLinePunct w:val="0"/>
        <w:autoSpaceDE/>
        <w:autoSpaceDN/>
        <w:bidi w:val="0"/>
        <w:snapToGrid w:val="0"/>
        <w:spacing w:line="360" w:lineRule="auto"/>
        <w:jc w:val="right"/>
        <w:textAlignment w:val="auto"/>
        <w:rPr>
          <w:rFonts w:hint="eastAsia" w:ascii="宋体" w:hAnsi="宋体" w:eastAsia="宋体" w:cs="宋体"/>
          <w:sz w:val="24"/>
          <w:szCs w:val="24"/>
        </w:rPr>
      </w:pPr>
      <w:r>
        <w:rPr>
          <w:rFonts w:hint="eastAsia" w:ascii="宋体" w:hAnsi="宋体" w:eastAsia="宋体" w:cs="宋体"/>
          <w:sz w:val="24"/>
          <w:szCs w:val="24"/>
        </w:rPr>
        <w:t xml:space="preserve">保证人（即债权申报人）：          </w:t>
      </w:r>
    </w:p>
    <w:p w14:paraId="1F2FEEB2">
      <w:pPr>
        <w:keepNext w:val="0"/>
        <w:keepLines w:val="0"/>
        <w:pageBreakBefore w:val="0"/>
        <w:kinsoku/>
        <w:overflowPunct/>
        <w:topLinePunct w:val="0"/>
        <w:autoSpaceDE/>
        <w:autoSpaceDN/>
        <w:bidi w:val="0"/>
        <w:snapToGrid w:val="0"/>
        <w:spacing w:line="360" w:lineRule="auto"/>
        <w:jc w:val="right"/>
        <w:textAlignment w:val="auto"/>
        <w:rPr>
          <w:rFonts w:hint="eastAsia" w:ascii="宋体" w:hAnsi="宋体" w:eastAsia="宋体" w:cs="宋体"/>
          <w:sz w:val="24"/>
          <w:szCs w:val="24"/>
        </w:rPr>
      </w:pPr>
      <w:r>
        <w:rPr>
          <w:rFonts w:hint="eastAsia" w:ascii="宋体" w:hAnsi="宋体" w:eastAsia="宋体" w:cs="宋体"/>
          <w:sz w:val="24"/>
          <w:szCs w:val="24"/>
        </w:rPr>
        <w:t xml:space="preserve">     年   月   日</w:t>
      </w:r>
    </w:p>
    <w:p w14:paraId="37828B99">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b/>
          <w:bCs/>
          <w:sz w:val="24"/>
          <w:szCs w:val="24"/>
          <w:lang w:val="en-US" w:eastAsia="zh-CN" w:bidi="ar"/>
        </w:rPr>
      </w:pPr>
      <w:r>
        <w:rPr>
          <w:rFonts w:hint="eastAsia" w:ascii="宋体" w:hAnsi="宋体" w:eastAsia="宋体" w:cs="宋体"/>
          <w:sz w:val="24"/>
          <w:szCs w:val="24"/>
        </w:rPr>
        <w:br w:type="page"/>
      </w:r>
      <w:r>
        <w:rPr>
          <w:rFonts w:hint="eastAsia" w:ascii="宋体" w:hAnsi="宋体" w:eastAsia="宋体" w:cs="宋体"/>
          <w:b/>
          <w:bCs/>
          <w:sz w:val="24"/>
          <w:szCs w:val="24"/>
          <w:lang w:val="en-US" w:eastAsia="zh-CN" w:bidi="ar"/>
        </w:rPr>
        <w:t>附件7</w:t>
      </w:r>
    </w:p>
    <w:p w14:paraId="1262E2C0">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b/>
          <w:bCs/>
          <w:sz w:val="28"/>
          <w:szCs w:val="28"/>
          <w:lang w:eastAsia="zh-CN" w:bidi="ar"/>
        </w:rPr>
      </w:pPr>
      <w:r>
        <w:rPr>
          <w:rFonts w:hint="eastAsia" w:ascii="宋体" w:hAnsi="宋体" w:eastAsia="宋体" w:cs="宋体"/>
          <w:b/>
          <w:bCs/>
          <w:sz w:val="28"/>
          <w:szCs w:val="28"/>
          <w:lang w:eastAsia="zh-CN" w:bidi="ar"/>
        </w:rPr>
        <w:t>苏州恒日自动化科技有限公司</w:t>
      </w:r>
    </w:p>
    <w:p w14:paraId="6D8B9C1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8"/>
          <w:szCs w:val="28"/>
        </w:rPr>
      </w:pPr>
      <w:r>
        <w:rPr>
          <w:rFonts w:hint="eastAsia" w:ascii="宋体" w:hAnsi="宋体" w:eastAsia="宋体" w:cs="宋体"/>
          <w:b/>
          <w:bCs/>
          <w:sz w:val="28"/>
          <w:szCs w:val="28"/>
          <w:lang w:bidi="ar"/>
        </w:rPr>
        <w:t>财产线索征集表</w:t>
      </w:r>
    </w:p>
    <w:p w14:paraId="3037B640">
      <w:pPr>
        <w:keepNext w:val="0"/>
        <w:keepLines w:val="0"/>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线索提交人：</w:t>
      </w:r>
    </w:p>
    <w:tbl>
      <w:tblPr>
        <w:tblStyle w:val="4"/>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5"/>
        <w:gridCol w:w="2384"/>
        <w:gridCol w:w="2466"/>
        <w:gridCol w:w="2148"/>
      </w:tblGrid>
      <w:tr w14:paraId="781D4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vAlign w:val="center"/>
          </w:tcPr>
          <w:p w14:paraId="102026E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bidi="ar"/>
              </w:rPr>
              <w:t>序号</w:t>
            </w:r>
          </w:p>
        </w:tc>
        <w:tc>
          <w:tcPr>
            <w:tcW w:w="1402" w:type="pct"/>
            <w:tcBorders>
              <w:top w:val="single" w:color="auto" w:sz="4" w:space="0"/>
              <w:left w:val="single" w:color="auto" w:sz="4" w:space="0"/>
              <w:bottom w:val="single" w:color="auto" w:sz="4" w:space="0"/>
              <w:right w:val="single" w:color="auto" w:sz="4" w:space="0"/>
            </w:tcBorders>
            <w:shd w:val="clear" w:color="auto" w:fill="auto"/>
            <w:vAlign w:val="center"/>
          </w:tcPr>
          <w:p w14:paraId="69193EAD">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bidi="ar"/>
              </w:rPr>
              <w:t>财产名称</w:t>
            </w:r>
          </w:p>
        </w:tc>
        <w:tc>
          <w:tcPr>
            <w:tcW w:w="1450" w:type="pct"/>
            <w:tcBorders>
              <w:top w:val="single" w:color="auto" w:sz="4" w:space="0"/>
              <w:left w:val="single" w:color="auto" w:sz="4" w:space="0"/>
              <w:bottom w:val="single" w:color="auto" w:sz="4" w:space="0"/>
              <w:right w:val="single" w:color="auto" w:sz="4" w:space="0"/>
            </w:tcBorders>
            <w:shd w:val="clear" w:color="auto" w:fill="auto"/>
            <w:vAlign w:val="center"/>
          </w:tcPr>
          <w:p w14:paraId="6B039F69">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bidi="ar"/>
              </w:rPr>
              <w:t>财产所处地</w:t>
            </w:r>
          </w:p>
        </w:tc>
        <w:tc>
          <w:tcPr>
            <w:tcW w:w="1261" w:type="pct"/>
            <w:tcBorders>
              <w:top w:val="single" w:color="auto" w:sz="4" w:space="0"/>
              <w:left w:val="single" w:color="auto" w:sz="4" w:space="0"/>
              <w:bottom w:val="single" w:color="auto" w:sz="4" w:space="0"/>
              <w:right w:val="single" w:color="auto" w:sz="4" w:space="0"/>
            </w:tcBorders>
            <w:shd w:val="clear" w:color="auto" w:fill="auto"/>
            <w:vAlign w:val="center"/>
          </w:tcPr>
          <w:p w14:paraId="36668D2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lang w:bidi="ar"/>
              </w:rPr>
            </w:pPr>
            <w:r>
              <w:rPr>
                <w:rFonts w:hint="eastAsia" w:ascii="宋体" w:hAnsi="宋体" w:eastAsia="宋体" w:cs="宋体"/>
                <w:sz w:val="24"/>
                <w:szCs w:val="24"/>
                <w:lang w:bidi="ar"/>
              </w:rPr>
              <w:t>备注</w:t>
            </w:r>
          </w:p>
          <w:p w14:paraId="433BE01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bidi="ar"/>
              </w:rPr>
              <w:t>（</w:t>
            </w:r>
            <w:r>
              <w:rPr>
                <w:rFonts w:hint="eastAsia" w:ascii="宋体" w:hAnsi="宋体" w:eastAsia="宋体" w:cs="宋体"/>
                <w:sz w:val="24"/>
                <w:szCs w:val="24"/>
              </w:rPr>
              <w:t>权属证明、财产联系人等信息</w:t>
            </w:r>
            <w:r>
              <w:rPr>
                <w:rFonts w:hint="eastAsia" w:ascii="宋体" w:hAnsi="宋体" w:eastAsia="宋体" w:cs="宋体"/>
                <w:sz w:val="24"/>
                <w:szCs w:val="24"/>
                <w:lang w:eastAsia="zh-CN" w:bidi="ar"/>
              </w:rPr>
              <w:t>）</w:t>
            </w:r>
          </w:p>
        </w:tc>
      </w:tr>
      <w:tr w14:paraId="48D05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04BE6FCB">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05DC728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79A0D57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135253C4">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2EC20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7631975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323F344A">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1DA01E0F">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6AFB81F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5D756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786E3187">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535D153A">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428E305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3C3011D1">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5700F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1757B61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66CEB2BA">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53AB6B04">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60AB12F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480D5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57F6633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1899754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55FFA4A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26BBE279">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5B94F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7D10F73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76F92B2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7292A2EE">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405DADBB">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173CC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7A78122C">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2385E9C4">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2BA2A011">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74F89690">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50114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496C0C81">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761BA9FB">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579CF95D">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572C94C0">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27C9A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1614906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662E8B5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63AFCF6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249E3A7B">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7EE9C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0207C210">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7486961B">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152443D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37BE0422">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738A5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11B7AF63">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588C56BB">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562CC435">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53485CA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5AE6D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768A53C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5815895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689D6A6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0AA60ABE">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3857D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tcBorders>
              <w:top w:val="single" w:color="auto" w:sz="4" w:space="0"/>
              <w:left w:val="single" w:color="auto" w:sz="4" w:space="0"/>
              <w:bottom w:val="single" w:color="auto" w:sz="4" w:space="0"/>
              <w:right w:val="single" w:color="auto" w:sz="4" w:space="0"/>
            </w:tcBorders>
            <w:shd w:val="clear" w:color="auto" w:fill="auto"/>
          </w:tcPr>
          <w:p w14:paraId="73EF5BA8">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02" w:type="pct"/>
            <w:tcBorders>
              <w:top w:val="single" w:color="auto" w:sz="4" w:space="0"/>
              <w:left w:val="single" w:color="auto" w:sz="4" w:space="0"/>
              <w:bottom w:val="single" w:color="auto" w:sz="4" w:space="0"/>
              <w:right w:val="single" w:color="auto" w:sz="4" w:space="0"/>
            </w:tcBorders>
            <w:shd w:val="clear" w:color="auto" w:fill="auto"/>
          </w:tcPr>
          <w:p w14:paraId="30C7618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450" w:type="pct"/>
            <w:tcBorders>
              <w:top w:val="single" w:color="auto" w:sz="4" w:space="0"/>
              <w:left w:val="single" w:color="auto" w:sz="4" w:space="0"/>
              <w:bottom w:val="single" w:color="auto" w:sz="4" w:space="0"/>
              <w:right w:val="single" w:color="auto" w:sz="4" w:space="0"/>
            </w:tcBorders>
            <w:shd w:val="clear" w:color="auto" w:fill="auto"/>
          </w:tcPr>
          <w:p w14:paraId="7C5CAC52">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c>
          <w:tcPr>
            <w:tcW w:w="1261" w:type="pct"/>
            <w:tcBorders>
              <w:top w:val="single" w:color="auto" w:sz="4" w:space="0"/>
              <w:left w:val="single" w:color="auto" w:sz="4" w:space="0"/>
              <w:bottom w:val="single" w:color="auto" w:sz="4" w:space="0"/>
              <w:right w:val="single" w:color="auto" w:sz="4" w:space="0"/>
            </w:tcBorders>
            <w:shd w:val="clear" w:color="auto" w:fill="auto"/>
          </w:tcPr>
          <w:p w14:paraId="32FD13A6">
            <w:pPr>
              <w:keepNext w:val="0"/>
              <w:keepLines w:val="0"/>
              <w:pageBreakBefore w:val="0"/>
              <w:kinsoku/>
              <w:overflowPunct/>
              <w:topLinePunct w:val="0"/>
              <w:autoSpaceDE/>
              <w:autoSpaceDN/>
              <w:bidi w:val="0"/>
              <w:spacing w:line="360" w:lineRule="auto"/>
              <w:jc w:val="center"/>
              <w:textAlignment w:val="auto"/>
              <w:rPr>
                <w:rFonts w:hint="eastAsia" w:ascii="宋体" w:hAnsi="宋体" w:eastAsia="宋体" w:cs="宋体"/>
                <w:sz w:val="24"/>
                <w:szCs w:val="24"/>
              </w:rPr>
            </w:pPr>
          </w:p>
        </w:tc>
      </w:tr>
      <w:tr w14:paraId="3B522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4983EBE4">
            <w:pPr>
              <w:keepNext w:val="0"/>
              <w:keepLines w:val="0"/>
              <w:pageBreakBefore w:val="0"/>
              <w:kinsoku/>
              <w:overflowPunct/>
              <w:topLinePunct w:val="0"/>
              <w:autoSpaceDE/>
              <w:autoSpaceDN/>
              <w:bidi w:val="0"/>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lang w:bidi="ar"/>
              </w:rPr>
              <w:t>注：线索提交人可随时将本表及财产线索证据向管理人提交，管理人将及时核实。</w:t>
            </w:r>
          </w:p>
        </w:tc>
      </w:tr>
    </w:tbl>
    <w:p w14:paraId="62E1531B">
      <w:pPr>
        <w:keepNext w:val="0"/>
        <w:keepLines w:val="0"/>
        <w:pageBreakBefore w:val="0"/>
        <w:kinsoku/>
        <w:overflowPunct/>
        <w:topLinePunct w:val="0"/>
        <w:autoSpaceDE/>
        <w:autoSpaceDN/>
        <w:bidi w:val="0"/>
        <w:snapToGrid w:val="0"/>
        <w:spacing w:line="360" w:lineRule="auto"/>
        <w:jc w:val="both"/>
        <w:textAlignment w:val="auto"/>
        <w:rPr>
          <w:rFonts w:hint="eastAsia" w:ascii="宋体" w:hAnsi="宋体" w:eastAsia="宋体" w:cs="宋体"/>
          <w:b/>
          <w:bCs/>
          <w:sz w:val="24"/>
          <w:szCs w:val="24"/>
        </w:rPr>
      </w:pPr>
      <w:r>
        <w:rPr>
          <w:rFonts w:hint="eastAsia" w:ascii="宋体" w:hAnsi="宋体" w:eastAsia="宋体" w:cs="宋体"/>
          <w:b/>
          <w:bCs/>
          <w:sz w:val="24"/>
          <w:szCs w:val="24"/>
        </w:rPr>
        <w:br w:type="page"/>
      </w:r>
    </w:p>
    <w:p w14:paraId="6CA058A4">
      <w:pPr>
        <w:keepNext w:val="0"/>
        <w:keepLines w:val="0"/>
        <w:pageBreakBefore w:val="0"/>
        <w:kinsoku/>
        <w:overflowPunct/>
        <w:topLinePunct w:val="0"/>
        <w:autoSpaceDE/>
        <w:autoSpaceDN/>
        <w:bidi w:val="0"/>
        <w:snapToGrid w:val="0"/>
        <w:spacing w:line="360" w:lineRule="auto"/>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附件8</w:t>
      </w:r>
    </w:p>
    <w:p w14:paraId="1E1BBCAD">
      <w:pPr>
        <w:keepNext w:val="0"/>
        <w:keepLines w:val="0"/>
        <w:pageBreakBefore w:val="0"/>
        <w:kinsoku/>
        <w:overflowPunct/>
        <w:topLinePunct w:val="0"/>
        <w:autoSpaceDE/>
        <w:autoSpaceDN/>
        <w:bidi w:val="0"/>
        <w:snapToGrid w:val="0"/>
        <w:spacing w:line="360" w:lineRule="auto"/>
        <w:ind w:firstLine="643"/>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虚假申报债权法律风险告知书</w:t>
      </w:r>
    </w:p>
    <w:p w14:paraId="3ED772B5">
      <w:pPr>
        <w:keepNext w:val="0"/>
        <w:keepLines w:val="0"/>
        <w:pageBreakBefore w:val="0"/>
        <w:kinsoku/>
        <w:overflowPunct/>
        <w:topLinePunct w:val="0"/>
        <w:autoSpaceDE/>
        <w:autoSpaceDN/>
        <w:bidi w:val="0"/>
        <w:snapToGrid w:val="0"/>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苏州市姑苏区人民法院于2026年2月26日裁定受理苏州恒日自动化科技有限公司（以下简称“恒日公司”）破产清算一案，于2026年2月26日指定江苏尚韬律师事务所担任苏州恒日自动化科技有限公司管理人。恒日公司的债权人应于2026年4月15日前申报债权。</w:t>
      </w:r>
    </w:p>
    <w:p w14:paraId="4AE8375A">
      <w:pPr>
        <w:keepNext w:val="0"/>
        <w:keepLines w:val="0"/>
        <w:pageBreakBefore w:val="0"/>
        <w:kinsoku/>
        <w:overflowPunct/>
        <w:topLinePunct w:val="0"/>
        <w:autoSpaceDE/>
        <w:autoSpaceDN/>
        <w:bidi w:val="0"/>
        <w:snapToGrid w:val="0"/>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根据最高人民法院、最高人民检察院《关于办理虚假诉讼刑事案件适用法律若干问题的解释》（法释〔2018〕17号）第一条的相关规定，债权人在破产案件审理过程中申报捏造的债权的，应当认定为《刑法》第三百零七条之一，构成虚假诉讼罪。</w:t>
      </w:r>
    </w:p>
    <w:p w14:paraId="2D655F92">
      <w:pPr>
        <w:keepNext w:val="0"/>
        <w:keepLines w:val="0"/>
        <w:pageBreakBefore w:val="0"/>
        <w:kinsoku/>
        <w:overflowPunct/>
        <w:topLinePunct w:val="0"/>
        <w:autoSpaceDE/>
        <w:autoSpaceDN/>
        <w:bidi w:val="0"/>
        <w:snapToGrid w:val="0"/>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现管理人将相关法律规定告知你（单位），望你（单位）如实申报，杜绝申报虚假债权或提供虚假申报资料，以免承担相关法律责任。</w:t>
      </w:r>
    </w:p>
    <w:p w14:paraId="09F7A5FC">
      <w:pPr>
        <w:keepNext w:val="0"/>
        <w:keepLines w:val="0"/>
        <w:pageBreakBefore w:val="0"/>
        <w:kinsoku/>
        <w:overflowPunct/>
        <w:topLinePunct w:val="0"/>
        <w:autoSpaceDE/>
        <w:autoSpaceDN/>
        <w:bidi w:val="0"/>
        <w:snapToGrid w:val="0"/>
        <w:spacing w:line="360" w:lineRule="auto"/>
        <w:ind w:firstLine="3120" w:firstLineChars="1300"/>
        <w:jc w:val="left"/>
        <w:textAlignment w:val="auto"/>
        <w:rPr>
          <w:rFonts w:hint="eastAsia" w:ascii="宋体" w:hAnsi="宋体" w:eastAsia="宋体" w:cs="宋体"/>
          <w:sz w:val="24"/>
          <w:szCs w:val="24"/>
        </w:rPr>
      </w:pPr>
    </w:p>
    <w:p w14:paraId="6616A70B">
      <w:pPr>
        <w:keepNext w:val="0"/>
        <w:keepLines w:val="0"/>
        <w:pageBreakBefore w:val="0"/>
        <w:kinsoku/>
        <w:overflowPunct/>
        <w:topLinePunct w:val="0"/>
        <w:autoSpaceDE/>
        <w:autoSpaceDN/>
        <w:bidi w:val="0"/>
        <w:snapToGrid w:val="0"/>
        <w:spacing w:line="360" w:lineRule="auto"/>
        <w:jc w:val="right"/>
        <w:textAlignment w:val="auto"/>
        <w:rPr>
          <w:rFonts w:hint="default" w:ascii="宋体" w:hAnsi="宋体" w:eastAsia="宋体" w:cs="宋体"/>
          <w:sz w:val="24"/>
          <w:szCs w:val="24"/>
          <w:lang w:val="en-US"/>
        </w:rPr>
      </w:pPr>
      <w:r>
        <w:rPr>
          <w:rFonts w:hint="eastAsia" w:ascii="宋体" w:hAnsi="宋体" w:eastAsia="宋体" w:cs="宋体"/>
          <w:sz w:val="24"/>
          <w:szCs w:val="24"/>
          <w:lang w:eastAsia="zh-CN"/>
        </w:rPr>
        <w:t>苏州恒日自动化科技有限公司</w:t>
      </w:r>
      <w:r>
        <w:rPr>
          <w:rFonts w:hint="eastAsia" w:ascii="宋体" w:hAnsi="宋体" w:eastAsia="宋体" w:cs="宋体"/>
          <w:sz w:val="24"/>
          <w:szCs w:val="24"/>
          <w:lang w:val="en-US" w:eastAsia="zh-CN"/>
        </w:rPr>
        <w:t>管理人</w:t>
      </w:r>
    </w:p>
    <w:p w14:paraId="6BF52389">
      <w:pPr>
        <w:keepNext w:val="0"/>
        <w:keepLines w:val="0"/>
        <w:pageBreakBefore w:val="0"/>
        <w:kinsoku/>
        <w:overflowPunct/>
        <w:topLinePunct w:val="0"/>
        <w:autoSpaceDE/>
        <w:autoSpaceDN/>
        <w:bidi w:val="0"/>
        <w:snapToGrid w:val="0"/>
        <w:spacing w:line="360" w:lineRule="auto"/>
        <w:ind w:firstLine="480" w:firstLineChars="200"/>
        <w:jc w:val="righ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2026年3月</w:t>
      </w:r>
    </w:p>
    <w:p w14:paraId="6766BD3C">
      <w:pPr>
        <w:keepNext w:val="0"/>
        <w:keepLines w:val="0"/>
        <w:pageBreakBefore w:val="0"/>
        <w:kinsoku/>
        <w:overflowPunct/>
        <w:topLinePunct w:val="0"/>
        <w:autoSpaceDE/>
        <w:autoSpaceDN/>
        <w:bidi w:val="0"/>
        <w:snapToGrid w:val="0"/>
        <w:spacing w:line="360" w:lineRule="auto"/>
        <w:ind w:firstLine="480" w:firstLineChars="200"/>
        <w:jc w:val="right"/>
        <w:textAlignment w:val="auto"/>
        <w:rPr>
          <w:rFonts w:hint="eastAsia" w:ascii="宋体" w:hAnsi="宋体" w:eastAsia="宋体" w:cs="宋体"/>
          <w:sz w:val="24"/>
          <w:szCs w:val="24"/>
        </w:rPr>
      </w:pPr>
    </w:p>
    <w:p w14:paraId="1B2629EC">
      <w:pPr>
        <w:keepNext w:val="0"/>
        <w:keepLines w:val="0"/>
        <w:pageBreakBefore w:val="0"/>
        <w:kinsoku/>
        <w:overflowPunct/>
        <w:topLinePunct w:val="0"/>
        <w:autoSpaceDE/>
        <w:autoSpaceDN/>
        <w:bidi w:val="0"/>
        <w:snapToGrid w:val="0"/>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本人已知悉《刑法》、《关于办理虚假诉讼刑事案件适用法律若干问题的解释》的相关法律规定。</w:t>
      </w:r>
    </w:p>
    <w:p w14:paraId="1D3BE63F">
      <w:pPr>
        <w:keepNext w:val="0"/>
        <w:keepLines w:val="0"/>
        <w:pageBreakBefore w:val="0"/>
        <w:kinsoku/>
        <w:overflowPunct/>
        <w:topLinePunct w:val="0"/>
        <w:autoSpaceDE/>
        <w:autoSpaceDN/>
        <w:bidi w:val="0"/>
        <w:snapToGrid w:val="0"/>
        <w:spacing w:line="360" w:lineRule="auto"/>
        <w:ind w:firstLine="480" w:firstLineChars="200"/>
        <w:jc w:val="left"/>
        <w:textAlignment w:val="auto"/>
        <w:rPr>
          <w:rFonts w:hint="eastAsia" w:ascii="宋体" w:hAnsi="宋体" w:eastAsia="宋体" w:cs="宋体"/>
          <w:sz w:val="24"/>
          <w:szCs w:val="24"/>
        </w:rPr>
      </w:pPr>
    </w:p>
    <w:p w14:paraId="63485DEB">
      <w:pPr>
        <w:keepNext w:val="0"/>
        <w:keepLines w:val="0"/>
        <w:pageBreakBefore w:val="0"/>
        <w:kinsoku/>
        <w:overflowPunct/>
        <w:topLinePunct w:val="0"/>
        <w:autoSpaceDE/>
        <w:autoSpaceDN/>
        <w:bidi w:val="0"/>
        <w:snapToGrid w:val="0"/>
        <w:spacing w:line="360" w:lineRule="auto"/>
        <w:ind w:firstLine="4080" w:firstLineChars="1700"/>
        <w:jc w:val="center"/>
        <w:textAlignment w:val="auto"/>
        <w:rPr>
          <w:rFonts w:hint="eastAsia" w:ascii="宋体" w:hAnsi="宋体" w:eastAsia="宋体" w:cs="宋体"/>
          <w:sz w:val="24"/>
          <w:szCs w:val="24"/>
        </w:rPr>
      </w:pPr>
      <w:r>
        <w:rPr>
          <w:rFonts w:hint="eastAsia" w:ascii="宋体" w:hAnsi="宋体" w:eastAsia="宋体" w:cs="宋体"/>
          <w:sz w:val="24"/>
          <w:szCs w:val="24"/>
        </w:rPr>
        <w:t>签收人：</w:t>
      </w:r>
    </w:p>
    <w:p w14:paraId="2E532875">
      <w:pPr>
        <w:keepNext w:val="0"/>
        <w:keepLines w:val="0"/>
        <w:pageBreakBefore w:val="0"/>
        <w:kinsoku/>
        <w:overflowPunct/>
        <w:topLinePunct w:val="0"/>
        <w:autoSpaceDE/>
        <w:autoSpaceDN/>
        <w:bidi w:val="0"/>
        <w:snapToGrid w:val="0"/>
        <w:spacing w:line="360" w:lineRule="auto"/>
        <w:ind w:firstLine="4800" w:firstLineChars="2000"/>
        <w:jc w:val="center"/>
        <w:textAlignment w:val="auto"/>
        <w:rPr>
          <w:rFonts w:hint="eastAsia" w:ascii="宋体" w:hAnsi="宋体" w:eastAsia="宋体" w:cs="宋体"/>
          <w:sz w:val="24"/>
          <w:szCs w:val="24"/>
        </w:rPr>
      </w:pPr>
      <w:r>
        <w:rPr>
          <w:rFonts w:hint="eastAsia" w:ascii="宋体" w:hAnsi="宋体" w:eastAsia="宋体" w:cs="宋体"/>
          <w:sz w:val="24"/>
          <w:szCs w:val="24"/>
        </w:rPr>
        <w:t>年  月   日</w:t>
      </w:r>
    </w:p>
    <w:p w14:paraId="07C0266A">
      <w:pPr>
        <w:keepNext w:val="0"/>
        <w:keepLines w:val="0"/>
        <w:pageBreakBefore w:val="0"/>
        <w:widowControl/>
        <w:kinsoku/>
        <w:overflowPunct/>
        <w:topLinePunct w:val="0"/>
        <w:autoSpaceDE/>
        <w:autoSpaceDN/>
        <w:bidi w:val="0"/>
        <w:spacing w:line="360" w:lineRule="auto"/>
        <w:jc w:val="left"/>
        <w:textAlignment w:val="auto"/>
        <w:rPr>
          <w:rFonts w:hint="eastAsia" w:ascii="宋体" w:hAnsi="宋体" w:eastAsia="宋体" w:cs="宋体"/>
          <w:sz w:val="24"/>
          <w:szCs w:val="24"/>
        </w:rPr>
      </w:pPr>
    </w:p>
    <w:p w14:paraId="52EA8278">
      <w:pPr>
        <w:rPr>
          <w:rFonts w:hint="eastAsia" w:ascii="宋体" w:hAnsi="宋体" w:eastAsia="宋体" w:cs="宋体"/>
          <w:sz w:val="24"/>
          <w:szCs w:val="24"/>
        </w:rPr>
      </w:pPr>
    </w:p>
    <w:p w14:paraId="6B031174"/>
    <w:p w14:paraId="73BE3E71">
      <w:pPr>
        <w:rPr>
          <w:rFonts w:hint="eastAsia" w:eastAsiaTheme="minorEastAsia"/>
          <w:lang w:val="en-US" w:eastAsia="zh-CN"/>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60A2BF">
    <w:pPr>
      <w:pBdr>
        <w:top w:val="none" w:color="auto" w:sz="0" w:space="1"/>
      </w:pBdr>
      <w:snapToGrid w:val="0"/>
      <w:jc w:val="center"/>
      <w:textAlignment w:val="center"/>
      <w:rPr>
        <w:rFonts w:ascii="Calibri" w:hAnsi="Calibri" w:eastAsia="宋体"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83DB0">
    <w:pPr>
      <w:pBdr>
        <w:top w:val="none" w:color="auto" w:sz="0" w:space="1"/>
      </w:pBdr>
      <w:snapToGrid w:val="0"/>
      <w:jc w:val="center"/>
      <w:textAlignment w:val="center"/>
      <w:rPr>
        <w:rFonts w:ascii="Calibri" w:hAnsi="Calibri" w:eastAsia="宋体" w:cs="Times New Roman"/>
        <w:sz w:val="18"/>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56BAC">
    <w:pPr>
      <w:pBdr>
        <w:bottom w:val="single" w:color="auto" w:sz="6" w:space="1"/>
      </w:pBdr>
      <w:snapToGrid w:val="0"/>
      <w:jc w:val="left"/>
      <w:rPr>
        <w:rFonts w:ascii="Calibri" w:hAnsi="Calibri" w:eastAsia="宋体" w:cs="Times New Roman"/>
        <w:bCs/>
        <w:iCs/>
        <w:sz w:val="18"/>
        <w:szCs w:val="18"/>
      </w:rPr>
    </w:pPr>
    <w:r>
      <w:rPr>
        <w:rFonts w:hint="eastAsia" w:ascii="Calibri" w:hAnsi="Calibri" w:eastAsia="宋体" w:cs="Times New Roman"/>
        <w:bCs/>
        <w:iCs/>
        <w:sz w:val="18"/>
        <w:szCs w:val="18"/>
        <w:lang w:eastAsia="zh-CN"/>
      </w:rPr>
      <w:t>苏州</w:t>
    </w:r>
    <w:r>
      <w:rPr>
        <w:rFonts w:hint="eastAsia" w:ascii="Calibri" w:hAnsi="Calibri" w:eastAsia="宋体" w:cs="Times New Roman"/>
        <w:bCs/>
        <w:iCs/>
        <w:sz w:val="18"/>
        <w:szCs w:val="18"/>
        <w:lang w:val="en-US" w:eastAsia="zh-CN"/>
      </w:rPr>
      <w:t>恒日自动化科技有限公司</w:t>
    </w:r>
    <w:r>
      <w:rPr>
        <w:rFonts w:hint="eastAsia" w:ascii="Calibri" w:hAnsi="Calibri" w:eastAsia="宋体" w:cs="Times New Roman"/>
        <w:bCs/>
        <w:iCs/>
        <w:sz w:val="18"/>
        <w:szCs w:val="18"/>
        <w:lang w:eastAsia="zh-CN"/>
      </w:rPr>
      <w:t>司</w:t>
    </w:r>
    <w:r>
      <w:rPr>
        <w:rFonts w:hint="eastAsia" w:ascii="Calibri" w:hAnsi="Calibri" w:eastAsia="宋体" w:cs="Times New Roman"/>
        <w:bCs/>
        <w:iCs/>
        <w:sz w:val="18"/>
        <w:szCs w:val="18"/>
      </w:rPr>
      <w:t xml:space="preserve">破产清算案                                                </w:t>
    </w:r>
    <w:r>
      <w:rPr>
        <w:rFonts w:hint="eastAsia" w:ascii="Calibri" w:hAnsi="Calibri" w:eastAsia="宋体" w:cs="Times New Roman"/>
        <w:bCs/>
        <w:iCs/>
        <w:sz w:val="18"/>
        <w:szCs w:val="18"/>
        <w:lang w:val="en-US" w:eastAsia="zh-CN"/>
      </w:rPr>
      <w:t xml:space="preserve">        </w:t>
    </w:r>
    <w:r>
      <w:rPr>
        <w:rFonts w:hint="eastAsia" w:ascii="Calibri" w:hAnsi="Calibri" w:eastAsia="宋体" w:cs="Times New Roman"/>
        <w:bCs/>
        <w:iCs/>
        <w:sz w:val="18"/>
        <w:szCs w:val="18"/>
      </w:rPr>
      <w:t>债权申报资料</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882F6">
    <w:pPr>
      <w:pStyle w:val="2"/>
      <w:rPr>
        <w:rFonts w:hint="default" w:eastAsiaTheme="minorEastAsia"/>
        <w:lang w:val="en-US" w:eastAsia="zh-CN"/>
      </w:rPr>
    </w:pPr>
    <w:r>
      <w:rPr>
        <w:rFonts w:hint="eastAsia"/>
        <w:lang w:val="en-US" w:eastAsia="zh-CN"/>
      </w:rPr>
      <w:t>苏州恒日自动化科技有限公司破产清算案                                             债权申报材料</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3E775"/>
    <w:multiLevelType w:val="singleLevel"/>
    <w:tmpl w:val="9233E775"/>
    <w:lvl w:ilvl="0" w:tentative="0">
      <w:start w:val="1"/>
      <w:numFmt w:val="decimal"/>
      <w:suff w:val="nothing"/>
      <w:lvlText w:val="%1．"/>
      <w:lvlJc w:val="left"/>
      <w:pPr>
        <w:ind w:left="0" w:firstLine="400"/>
      </w:pPr>
      <w:rPr>
        <w:rFonts w:hint="default"/>
        <w:b/>
        <w:bCs/>
        <w:color w:val="auto"/>
        <w:sz w:val="18"/>
        <w:szCs w:val="18"/>
      </w:rPr>
    </w:lvl>
  </w:abstractNum>
  <w:abstractNum w:abstractNumId="1">
    <w:nsid w:val="9639C28F"/>
    <w:multiLevelType w:val="singleLevel"/>
    <w:tmpl w:val="9639C28F"/>
    <w:lvl w:ilvl="0" w:tentative="0">
      <w:start w:val="3"/>
      <w:numFmt w:val="chineseCounting"/>
      <w:suff w:val="nothing"/>
      <w:lvlText w:val="（%1）"/>
      <w:lvlJc w:val="left"/>
      <w:rPr>
        <w:rFonts w:hint="eastAsia"/>
      </w:rPr>
    </w:lvl>
  </w:abstractNum>
  <w:abstractNum w:abstractNumId="2">
    <w:nsid w:val="AF9AAC7E"/>
    <w:multiLevelType w:val="singleLevel"/>
    <w:tmpl w:val="AF9AAC7E"/>
    <w:lvl w:ilvl="0" w:tentative="0">
      <w:start w:val="1"/>
      <w:numFmt w:val="decimal"/>
      <w:suff w:val="space"/>
      <w:lvlText w:val="%1."/>
      <w:lvlJc w:val="left"/>
      <w:rPr>
        <w:rFonts w:hint="default" w:ascii="宋体" w:hAnsi="宋体" w:eastAsia="宋体" w:cs="宋体"/>
      </w:rPr>
    </w:lvl>
  </w:abstractNum>
  <w:abstractNum w:abstractNumId="3">
    <w:nsid w:val="BE84AD98"/>
    <w:multiLevelType w:val="singleLevel"/>
    <w:tmpl w:val="BE84AD98"/>
    <w:lvl w:ilvl="0" w:tentative="0">
      <w:start w:val="1"/>
      <w:numFmt w:val="decimal"/>
      <w:lvlText w:val="%1."/>
      <w:lvlJc w:val="left"/>
      <w:pPr>
        <w:tabs>
          <w:tab w:val="left" w:pos="312"/>
        </w:tabs>
      </w:pPr>
    </w:lvl>
  </w:abstractNum>
  <w:abstractNum w:abstractNumId="4">
    <w:nsid w:val="DBA26111"/>
    <w:multiLevelType w:val="singleLevel"/>
    <w:tmpl w:val="DBA26111"/>
    <w:lvl w:ilvl="0" w:tentative="0">
      <w:start w:val="1"/>
      <w:numFmt w:val="decimal"/>
      <w:suff w:val="space"/>
      <w:lvlText w:val="%1."/>
      <w:lvlJc w:val="left"/>
    </w:lvl>
  </w:abstractNum>
  <w:abstractNum w:abstractNumId="5">
    <w:nsid w:val="6CFED884"/>
    <w:multiLevelType w:val="singleLevel"/>
    <w:tmpl w:val="6CFED884"/>
    <w:lvl w:ilvl="0" w:tentative="0">
      <w:start w:val="1"/>
      <w:numFmt w:val="decimal"/>
      <w:suff w:val="space"/>
      <w:lvlText w:val="%1."/>
      <w:lvlJc w:val="left"/>
    </w:lvl>
  </w:abstractNum>
  <w:num w:numId="1">
    <w:abstractNumId w:val="3"/>
  </w:num>
  <w:num w:numId="2">
    <w:abstractNumId w:val="2"/>
  </w:num>
  <w:num w:numId="3">
    <w:abstractNumId w:val="1"/>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564B73"/>
    <w:rsid w:val="434C71F8"/>
    <w:rsid w:val="67564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0</Words>
  <Characters>0</Characters>
  <Lines>0</Lines>
  <Paragraphs>0</Paragraphs>
  <TotalTime>47</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2026-03-03T07:59:00Z</dcterms:created>
  <dc:creator>杜亚文</dc:creator>
  <cp:lastModifiedBy>杜亚文</cp:lastModifiedBy>
  <dcterms:modified xsi:type="dcterms:W3CDTF">2026-03-03T09:15:34Z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C8B0F05A670248D6867116BF7B3BED8C_11</vt:lpwstr>
  </property>
  <property fmtid="{D5CDD505-2E9C-101B-9397-08002B2CF9AE}" pid="4" name="KSOTemplateDocerSaveRecord">
    <vt:lpwstr>eyJoZGlkIjoiODcxMzYxM2UyNTVmMmZkMTY0MjMzMDI0MTVlNTgxZDIiLCJ1c2VySWQiOiI1Nzc0ODkyMjYifQ==</vt:lpwstr>
  </property>
</Properties>
</file>