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0" w:firstLineChars="0"/>
        <w:rPr>
          <w:rFonts w:hint="eastAsia" w:ascii="黑体" w:hAnsi="黑体" w:eastAsia="黑体"/>
          <w:sz w:val="24"/>
        </w:rPr>
      </w:pPr>
      <w:r>
        <w:rPr>
          <w:rFonts w:hint="eastAsia" w:ascii="黑体" w:hAnsi="黑体" w:eastAsia="黑体"/>
          <w:sz w:val="24"/>
        </w:rPr>
        <w:t>附件1</w:t>
      </w:r>
    </w:p>
    <w:p>
      <w:pPr>
        <w:spacing w:line="400" w:lineRule="exact"/>
        <w:ind w:firstLine="0" w:firstLineChars="0"/>
        <w:jc w:val="center"/>
        <w:rPr>
          <w:rFonts w:hint="eastAsia" w:ascii="黑体" w:hAnsi="黑体" w:eastAsia="黑体"/>
        </w:rPr>
      </w:pPr>
      <w:r>
        <w:rPr>
          <w:rFonts w:hint="eastAsia" w:ascii="黑体" w:hAnsi="黑体" w:eastAsia="黑体"/>
        </w:rPr>
        <w:t>合肥岭岑科技咨询合伙企业</w:t>
      </w:r>
      <w:r>
        <w:rPr>
          <w:rFonts w:hint="default" w:ascii="黑体" w:hAnsi="黑体" w:eastAsia="黑体"/>
        </w:rPr>
        <w:t>（</w:t>
      </w:r>
      <w:r>
        <w:rPr>
          <w:rFonts w:hint="eastAsia" w:ascii="黑体" w:hAnsi="黑体" w:eastAsia="黑体"/>
        </w:rPr>
        <w:t>有限合伙</w:t>
      </w:r>
      <w:r>
        <w:rPr>
          <w:rFonts w:hint="default" w:ascii="黑体" w:hAnsi="黑体" w:eastAsia="黑体"/>
        </w:rPr>
        <w:t>）</w:t>
      </w:r>
      <w:bookmarkStart w:id="0" w:name="_GoBack"/>
      <w:bookmarkEnd w:id="0"/>
    </w:p>
    <w:p>
      <w:pPr>
        <w:spacing w:line="400" w:lineRule="exact"/>
        <w:ind w:firstLine="0" w:firstLineChars="0"/>
        <w:jc w:val="center"/>
      </w:pPr>
      <w:r>
        <w:rPr>
          <w:rFonts w:hint="eastAsia" w:ascii="黑体" w:hAnsi="黑体" w:eastAsia="黑体"/>
        </w:rPr>
        <w:t>重整投资报名意向书</w:t>
      </w:r>
    </w:p>
    <w:tbl>
      <w:tblPr>
        <w:tblStyle w:val="7"/>
        <w:tblpPr w:leftFromText="180" w:rightFromText="180" w:vertAnchor="text" w:horzAnchor="margin" w:tblpXSpec="center" w:tblpY="2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2"/>
        <w:gridCol w:w="7070"/>
      </w:tblGrid>
      <w:tr>
        <w:trPr>
          <w:trHeight w:val="274" w:hRule="atLeast"/>
        </w:trPr>
        <w:tc>
          <w:tcPr>
            <w:tcW w:w="852" w:type="pct"/>
            <w:vMerge w:val="restart"/>
            <w:vAlign w:val="center"/>
          </w:tcPr>
          <w:p>
            <w:pPr>
              <w:spacing w:line="320" w:lineRule="exact"/>
              <w:ind w:firstLine="0" w:firstLineChars="0"/>
              <w:jc w:val="center"/>
              <w:rPr>
                <w:rFonts w:hint="eastAsia" w:ascii="楷体" w:hAnsi="楷体" w:eastAsia="楷体"/>
                <w:sz w:val="21"/>
                <w:szCs w:val="21"/>
              </w:rPr>
            </w:pPr>
            <w:r>
              <w:rPr>
                <w:rFonts w:hint="eastAsia" w:ascii="楷体" w:hAnsi="楷体" w:eastAsia="楷体"/>
                <w:sz w:val="21"/>
                <w:szCs w:val="21"/>
              </w:rPr>
              <w:t>报名主体</w:t>
            </w:r>
          </w:p>
        </w:tc>
        <w:tc>
          <w:tcPr>
            <w:tcW w:w="4148" w:type="pct"/>
            <w:vAlign w:val="center"/>
          </w:tcPr>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sym w:font="Wingdings 2" w:char="F0A3"/>
            </w:r>
            <w:r>
              <w:rPr>
                <w:rFonts w:hint="eastAsia" w:ascii="楷体" w:hAnsi="楷体" w:eastAsia="楷体"/>
                <w:color w:val="000000"/>
                <w:sz w:val="21"/>
                <w:szCs w:val="21"/>
              </w:rPr>
              <w:t>单体报名。报名单体单位名称（全称）：</w:t>
            </w:r>
          </w:p>
          <w:p>
            <w:pPr>
              <w:spacing w:line="320" w:lineRule="exact"/>
              <w:ind w:firstLine="0" w:firstLineChars="0"/>
              <w:rPr>
                <w:rFonts w:hint="eastAsia" w:ascii="楷体" w:hAnsi="楷体" w:eastAsia="楷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 w:type="pct"/>
            <w:vMerge w:val="continue"/>
            <w:vAlign w:val="center"/>
          </w:tcPr>
          <w:p>
            <w:pPr>
              <w:spacing w:line="320" w:lineRule="exact"/>
              <w:ind w:firstLine="0" w:firstLineChars="0"/>
              <w:jc w:val="center"/>
              <w:rPr>
                <w:rFonts w:hint="eastAsia" w:ascii="楷体" w:hAnsi="楷体" w:eastAsia="楷体"/>
                <w:sz w:val="21"/>
                <w:szCs w:val="21"/>
              </w:rPr>
            </w:pPr>
          </w:p>
        </w:tc>
        <w:tc>
          <w:tcPr>
            <w:tcW w:w="4148" w:type="pct"/>
            <w:vAlign w:val="center"/>
          </w:tcPr>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sym w:font="Wingdings 2" w:char="F0A3"/>
            </w:r>
            <w:r>
              <w:rPr>
                <w:rFonts w:hint="eastAsia" w:ascii="楷体" w:hAnsi="楷体" w:eastAsia="楷体"/>
                <w:color w:val="000000"/>
                <w:sz w:val="21"/>
                <w:szCs w:val="21"/>
              </w:rPr>
              <w:t>联合体报名。报名联合体名称：</w:t>
            </w:r>
          </w:p>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主要投资主体名称（全称）：</w:t>
            </w:r>
          </w:p>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其他投资主体名称（全称）：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 w:type="pct"/>
            <w:vAlign w:val="center"/>
          </w:tcPr>
          <w:p>
            <w:pPr>
              <w:spacing w:line="320" w:lineRule="exact"/>
              <w:ind w:firstLine="0" w:firstLineChars="0"/>
              <w:jc w:val="center"/>
              <w:rPr>
                <w:rFonts w:hint="eastAsia" w:ascii="楷体" w:hAnsi="楷体" w:eastAsia="楷体"/>
                <w:color w:val="000000"/>
                <w:sz w:val="21"/>
                <w:szCs w:val="21"/>
              </w:rPr>
            </w:pPr>
            <w:r>
              <w:rPr>
                <w:rFonts w:hint="eastAsia" w:ascii="楷体" w:hAnsi="楷体" w:eastAsia="楷体"/>
                <w:color w:val="000000"/>
                <w:sz w:val="21"/>
                <w:szCs w:val="21"/>
              </w:rPr>
              <w:t>投资意向</w:t>
            </w:r>
          </w:p>
        </w:tc>
        <w:tc>
          <w:tcPr>
            <w:tcW w:w="4148" w:type="pct"/>
            <w:vAlign w:val="center"/>
          </w:tcPr>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我单位自愿参与合肥岭岑科技咨询合伙企业</w:t>
            </w:r>
            <w:r>
              <w:rPr>
                <w:rFonts w:hint="default" w:ascii="楷体" w:hAnsi="楷体" w:eastAsia="楷体"/>
                <w:color w:val="000000"/>
                <w:sz w:val="21"/>
                <w:szCs w:val="21"/>
              </w:rPr>
              <w:t>（</w:t>
            </w:r>
            <w:r>
              <w:rPr>
                <w:rFonts w:hint="eastAsia" w:ascii="楷体" w:hAnsi="楷体" w:eastAsia="楷体"/>
                <w:color w:val="000000"/>
                <w:sz w:val="21"/>
                <w:szCs w:val="21"/>
              </w:rPr>
              <w:t>有限合伙</w:t>
            </w:r>
            <w:r>
              <w:rPr>
                <w:rFonts w:hint="default" w:ascii="楷体" w:hAnsi="楷体" w:eastAsia="楷体"/>
                <w:color w:val="000000"/>
                <w:sz w:val="21"/>
                <w:szCs w:val="21"/>
              </w:rPr>
              <w:t>）</w:t>
            </w:r>
            <w:r>
              <w:rPr>
                <w:rFonts w:hint="eastAsia" w:ascii="楷体" w:hAnsi="楷体" w:eastAsia="楷体"/>
                <w:color w:val="000000"/>
                <w:sz w:val="21"/>
                <w:szCs w:val="21"/>
              </w:rPr>
              <w:t>重整投资</w:t>
            </w:r>
            <w:r>
              <w:rPr>
                <w:rFonts w:ascii="楷体" w:hAnsi="楷体" w:eastAsia="楷体"/>
                <w:color w:val="000000"/>
                <w:sz w:val="21"/>
                <w:szCs w:val="21"/>
              </w:rPr>
              <w:t>人</w:t>
            </w:r>
            <w:r>
              <w:rPr>
                <w:rFonts w:hint="eastAsia" w:ascii="楷体" w:hAnsi="楷体" w:eastAsia="楷体"/>
                <w:color w:val="000000"/>
                <w:sz w:val="21"/>
                <w:szCs w:val="21"/>
              </w:rPr>
              <w:t>的公开招募和遴选，并已获得内部有权机关的决策批准。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52" w:type="pct"/>
            <w:vAlign w:val="center"/>
          </w:tcPr>
          <w:p>
            <w:pPr>
              <w:spacing w:line="320" w:lineRule="exact"/>
              <w:ind w:firstLine="0" w:firstLineChars="0"/>
              <w:jc w:val="center"/>
              <w:rPr>
                <w:rFonts w:hint="eastAsia" w:ascii="楷体" w:hAnsi="楷体" w:eastAsia="楷体"/>
                <w:color w:val="000000"/>
                <w:sz w:val="21"/>
                <w:szCs w:val="21"/>
              </w:rPr>
            </w:pPr>
            <w:r>
              <w:rPr>
                <w:rFonts w:hint="eastAsia" w:ascii="楷体" w:hAnsi="楷体" w:eastAsia="楷体"/>
                <w:color w:val="000000"/>
                <w:sz w:val="21"/>
                <w:szCs w:val="21"/>
              </w:rPr>
              <w:t>报名承诺</w:t>
            </w:r>
          </w:p>
        </w:tc>
        <w:tc>
          <w:tcPr>
            <w:tcW w:w="4148" w:type="pct"/>
            <w:vAlign w:val="center"/>
          </w:tcPr>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我单位郑重承诺：</w:t>
            </w:r>
          </w:p>
          <w:p>
            <w:pPr>
              <w:spacing w:line="320" w:lineRule="exact"/>
              <w:ind w:firstLine="0" w:firstLineChars="0"/>
              <w:rPr>
                <w:rFonts w:hint="eastAsia" w:ascii="楷体" w:hAnsi="楷体" w:eastAsia="楷体"/>
                <w:color w:val="000000"/>
                <w:sz w:val="21"/>
                <w:szCs w:val="21"/>
              </w:rPr>
            </w:pPr>
            <w:r>
              <w:rPr>
                <w:rFonts w:ascii="楷体" w:hAnsi="楷体" w:eastAsia="楷体"/>
                <w:color w:val="000000"/>
                <w:sz w:val="21"/>
                <w:szCs w:val="21"/>
              </w:rPr>
              <w:t>1.</w:t>
            </w:r>
            <w:r>
              <w:rPr>
                <w:rFonts w:hint="eastAsia" w:ascii="楷体" w:hAnsi="楷体" w:eastAsia="楷体"/>
                <w:color w:val="000000"/>
                <w:sz w:val="21"/>
                <w:szCs w:val="21"/>
              </w:rPr>
              <w:t>我单位已充分知悉并了解《关于公开招募重整投资人的公告》全部内容，承诺符合该公告所要求的意向重整投资</w:t>
            </w:r>
            <w:r>
              <w:rPr>
                <w:rFonts w:ascii="楷体" w:hAnsi="楷体" w:eastAsia="楷体"/>
                <w:color w:val="000000"/>
                <w:sz w:val="21"/>
                <w:szCs w:val="21"/>
              </w:rPr>
              <w:t>人</w:t>
            </w:r>
            <w:r>
              <w:rPr>
                <w:rFonts w:hint="eastAsia" w:ascii="楷体" w:hAnsi="楷体" w:eastAsia="楷体"/>
                <w:color w:val="000000"/>
                <w:sz w:val="21"/>
                <w:szCs w:val="21"/>
              </w:rPr>
              <w:t>的全部报名条件。我单位了解重整投资属于风险投资，已充分评估、知悉并自愿承担参与本次重整投资</w:t>
            </w:r>
            <w:r>
              <w:rPr>
                <w:rFonts w:ascii="楷体" w:hAnsi="楷体" w:eastAsia="楷体"/>
                <w:color w:val="000000"/>
                <w:sz w:val="21"/>
                <w:szCs w:val="21"/>
              </w:rPr>
              <w:t>人</w:t>
            </w:r>
            <w:r>
              <w:rPr>
                <w:rFonts w:hint="eastAsia" w:ascii="楷体" w:hAnsi="楷体" w:eastAsia="楷体"/>
                <w:color w:val="000000"/>
                <w:sz w:val="21"/>
                <w:szCs w:val="21"/>
              </w:rPr>
              <w:t>招募的全部成本、风险、负担。</w:t>
            </w:r>
          </w:p>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2</w:t>
            </w:r>
            <w:r>
              <w:rPr>
                <w:rFonts w:ascii="楷体" w:hAnsi="楷体" w:eastAsia="楷体"/>
                <w:color w:val="000000"/>
                <w:sz w:val="21"/>
                <w:szCs w:val="21"/>
              </w:rPr>
              <w:t>.</w:t>
            </w:r>
            <w:r>
              <w:rPr>
                <w:rFonts w:hint="eastAsia" w:ascii="楷体" w:hAnsi="楷体" w:eastAsia="楷体"/>
                <w:color w:val="000000"/>
                <w:sz w:val="21"/>
                <w:szCs w:val="21"/>
              </w:rPr>
              <w:t>我单位最近三年没有重大违法、违规行为或证券市场失信行为，未负有数额较大的到期未清偿债务，未被人民法院列入限制高消费、失信被执行人名单，不属于失信联合惩戒对象，未被列入经营异常名录。我单位用于本次投资的全部资金为自有或合法筹集资金，来源合法合规，不存在任何争议及潜在纠纷，也不存在因资金来源问题导致签署重整投资协议存在任何争议的情形。</w:t>
            </w:r>
          </w:p>
          <w:p>
            <w:pPr>
              <w:spacing w:line="320" w:lineRule="exact"/>
              <w:ind w:firstLine="0" w:firstLineChars="0"/>
              <w:rPr>
                <w:rFonts w:hint="eastAsia" w:ascii="楷体" w:hAnsi="楷体" w:eastAsia="楷体"/>
                <w:color w:val="000000"/>
                <w:sz w:val="21"/>
                <w:szCs w:val="21"/>
              </w:rPr>
            </w:pPr>
            <w:r>
              <w:rPr>
                <w:rFonts w:ascii="楷体" w:hAnsi="楷体" w:eastAsia="楷体"/>
                <w:color w:val="000000"/>
                <w:sz w:val="21"/>
                <w:szCs w:val="21"/>
              </w:rPr>
              <w:t>3.</w:t>
            </w:r>
            <w:r>
              <w:rPr>
                <w:rFonts w:hint="eastAsia" w:ascii="楷体" w:hAnsi="楷体" w:eastAsia="楷体"/>
                <w:color w:val="000000"/>
                <w:sz w:val="21"/>
                <w:szCs w:val="21"/>
              </w:rPr>
              <w:t>我单位提交的报名材料均真实、合法、有效且不存在重大隐瞒或遗漏。我单位具备参与本次重整投资的资金实力和履约能力，若我单位最终被确定为合肥岭岑科技咨询合伙企业</w:t>
            </w:r>
            <w:r>
              <w:rPr>
                <w:rFonts w:hint="default" w:ascii="楷体" w:hAnsi="楷体" w:eastAsia="楷体"/>
                <w:color w:val="000000"/>
                <w:sz w:val="21"/>
                <w:szCs w:val="21"/>
              </w:rPr>
              <w:t>（</w:t>
            </w:r>
            <w:r>
              <w:rPr>
                <w:rFonts w:hint="eastAsia" w:ascii="楷体" w:hAnsi="楷体" w:eastAsia="楷体"/>
                <w:color w:val="000000"/>
                <w:sz w:val="21"/>
                <w:szCs w:val="21"/>
              </w:rPr>
              <w:t>有限合伙</w:t>
            </w:r>
            <w:r>
              <w:rPr>
                <w:rFonts w:hint="default" w:ascii="楷体" w:hAnsi="楷体" w:eastAsia="楷体"/>
                <w:color w:val="000000"/>
                <w:sz w:val="21"/>
                <w:szCs w:val="21"/>
              </w:rPr>
              <w:t>）</w:t>
            </w:r>
            <w:r>
              <w:rPr>
                <w:rFonts w:hint="eastAsia" w:ascii="楷体" w:hAnsi="楷体" w:eastAsia="楷体"/>
                <w:color w:val="000000"/>
                <w:sz w:val="21"/>
                <w:szCs w:val="21"/>
              </w:rPr>
              <w:t>重整投资</w:t>
            </w:r>
            <w:r>
              <w:rPr>
                <w:rFonts w:ascii="楷体" w:hAnsi="楷体" w:eastAsia="楷体"/>
                <w:color w:val="000000"/>
                <w:sz w:val="21"/>
                <w:szCs w:val="21"/>
              </w:rPr>
              <w:t>人</w:t>
            </w:r>
            <w:r>
              <w:rPr>
                <w:rFonts w:hint="eastAsia" w:ascii="楷体" w:hAnsi="楷体" w:eastAsia="楷体"/>
                <w:color w:val="000000"/>
                <w:sz w:val="21"/>
                <w:szCs w:val="21"/>
              </w:rPr>
              <w:t>，将全面充分依照重整投资协议、重整计划的规定履行相应义务。</w:t>
            </w:r>
          </w:p>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4</w:t>
            </w:r>
            <w:r>
              <w:rPr>
                <w:rFonts w:ascii="楷体" w:hAnsi="楷体" w:eastAsia="楷体"/>
                <w:color w:val="000000"/>
                <w:sz w:val="21"/>
                <w:szCs w:val="21"/>
              </w:rPr>
              <w:t>.</w:t>
            </w:r>
            <w:r>
              <w:rPr>
                <w:rFonts w:hint="eastAsia" w:ascii="楷体" w:hAnsi="楷体" w:eastAsia="楷体"/>
                <w:color w:val="000000"/>
                <w:sz w:val="21"/>
                <w:szCs w:val="21"/>
              </w:rPr>
              <w:t>我单位了解，后续将在管理人的组织下对合肥岭岑科技咨询合伙企业</w:t>
            </w:r>
            <w:r>
              <w:rPr>
                <w:rFonts w:hint="default" w:ascii="楷体" w:hAnsi="楷体" w:eastAsia="楷体"/>
                <w:color w:val="000000"/>
                <w:sz w:val="21"/>
                <w:szCs w:val="21"/>
              </w:rPr>
              <w:t>（</w:t>
            </w:r>
            <w:r>
              <w:rPr>
                <w:rFonts w:hint="eastAsia" w:ascii="楷体" w:hAnsi="楷体" w:eastAsia="楷体"/>
                <w:color w:val="000000"/>
                <w:sz w:val="21"/>
                <w:szCs w:val="21"/>
              </w:rPr>
              <w:t>有限合伙</w:t>
            </w:r>
            <w:r>
              <w:rPr>
                <w:rFonts w:hint="default" w:ascii="楷体" w:hAnsi="楷体" w:eastAsia="楷体"/>
                <w:color w:val="000000"/>
                <w:sz w:val="21"/>
                <w:szCs w:val="21"/>
              </w:rPr>
              <w:t>）</w:t>
            </w:r>
            <w:r>
              <w:rPr>
                <w:rFonts w:hint="eastAsia" w:ascii="楷体" w:hAnsi="楷体" w:eastAsia="楷体"/>
                <w:color w:val="000000"/>
                <w:sz w:val="21"/>
                <w:szCs w:val="21"/>
              </w:rPr>
              <w:t>开展尽职调查；对尽职调查期间获取的信息，我单位将严格履行保密义务。对于我单位在本次重整投资中作出的任何决策，均将独立依据尽职调查结果和我单位的自主判断，并承担由此带来的全部后果。</w:t>
            </w:r>
          </w:p>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lang w:val="en-US" w:eastAsia="zh-CN"/>
              </w:rPr>
              <w:t>5.</w:t>
            </w:r>
            <w:r>
              <w:rPr>
                <w:rFonts w:hint="eastAsia" w:ascii="楷体" w:hAnsi="楷体" w:eastAsia="楷体"/>
                <w:color w:val="000000"/>
                <w:sz w:val="21"/>
                <w:szCs w:val="21"/>
              </w:rPr>
              <w:t>如管理人为遴选重整投资人而需开展反向尽调的，我</w:t>
            </w:r>
            <w:r>
              <w:rPr>
                <w:rFonts w:hint="eastAsia" w:ascii="楷体" w:hAnsi="楷体" w:eastAsia="楷体"/>
                <w:color w:val="000000"/>
                <w:sz w:val="21"/>
                <w:szCs w:val="21"/>
                <w:lang w:val="en-US" w:eastAsia="zh-CN"/>
              </w:rPr>
              <w:t>单位</w:t>
            </w:r>
            <w:r>
              <w:rPr>
                <w:rFonts w:hint="eastAsia" w:ascii="楷体" w:hAnsi="楷体" w:eastAsia="楷体"/>
                <w:color w:val="000000"/>
                <w:sz w:val="21"/>
                <w:szCs w:val="21"/>
              </w:rPr>
              <w:t>同意配合管理人针对我</w:t>
            </w:r>
            <w:r>
              <w:rPr>
                <w:rFonts w:hint="eastAsia" w:ascii="楷体" w:hAnsi="楷体" w:eastAsia="楷体"/>
                <w:color w:val="000000"/>
                <w:sz w:val="21"/>
                <w:szCs w:val="21"/>
                <w:lang w:val="en-US" w:eastAsia="zh-CN"/>
              </w:rPr>
              <w:t>单位</w:t>
            </w:r>
            <w:r>
              <w:rPr>
                <w:rFonts w:hint="eastAsia" w:ascii="楷体" w:hAnsi="楷体" w:eastAsia="楷体"/>
                <w:color w:val="000000"/>
                <w:sz w:val="21"/>
                <w:szCs w:val="21"/>
              </w:rPr>
              <w:t>开展反向尽调。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852" w:type="pct"/>
            <w:vAlign w:val="center"/>
          </w:tcPr>
          <w:p>
            <w:pPr>
              <w:spacing w:line="320" w:lineRule="exact"/>
              <w:ind w:firstLine="0" w:firstLineChars="0"/>
              <w:jc w:val="center"/>
              <w:rPr>
                <w:rFonts w:hint="eastAsia" w:ascii="楷体" w:hAnsi="楷体" w:eastAsia="楷体"/>
                <w:sz w:val="21"/>
                <w:szCs w:val="21"/>
              </w:rPr>
            </w:pPr>
            <w:r>
              <w:rPr>
                <w:rFonts w:hint="eastAsia" w:ascii="楷体" w:hAnsi="楷体" w:eastAsia="楷体"/>
                <w:sz w:val="21"/>
                <w:szCs w:val="21"/>
              </w:rPr>
              <w:t>财务状况</w:t>
            </w:r>
          </w:p>
        </w:tc>
        <w:tc>
          <w:tcPr>
            <w:tcW w:w="4148" w:type="pct"/>
            <w:vAlign w:val="center"/>
          </w:tcPr>
          <w:p>
            <w:pPr>
              <w:spacing w:line="320" w:lineRule="exact"/>
              <w:ind w:left="420" w:hanging="420" w:hangingChars="200"/>
              <w:rPr>
                <w:rFonts w:hint="eastAsia" w:ascii="楷体" w:hAnsi="楷体" w:eastAsia="楷体"/>
                <w:color w:val="000000"/>
                <w:sz w:val="21"/>
                <w:szCs w:val="21"/>
              </w:rPr>
            </w:pPr>
            <w:r>
              <w:rPr>
                <w:rFonts w:hint="eastAsia" w:ascii="楷体" w:hAnsi="楷体" w:eastAsia="楷体"/>
                <w:color w:val="000000"/>
                <w:sz w:val="21"/>
                <w:szCs w:val="21"/>
              </w:rPr>
              <w:t>截至     年   月   日（最近一期审计报告基准日），我单位实缴注册资本     元，总资产     元，净资产为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52" w:type="pct"/>
            <w:vAlign w:val="center"/>
          </w:tcPr>
          <w:p>
            <w:pPr>
              <w:spacing w:line="320" w:lineRule="exact"/>
              <w:ind w:firstLine="0" w:firstLineChars="0"/>
              <w:jc w:val="center"/>
              <w:rPr>
                <w:rFonts w:hint="eastAsia" w:ascii="楷体" w:hAnsi="楷体" w:eastAsia="楷体"/>
                <w:sz w:val="21"/>
                <w:szCs w:val="21"/>
              </w:rPr>
            </w:pPr>
            <w:r>
              <w:rPr>
                <w:rFonts w:hint="eastAsia" w:ascii="楷体" w:hAnsi="楷体" w:eastAsia="楷体"/>
                <w:sz w:val="21"/>
                <w:szCs w:val="21"/>
              </w:rPr>
              <w:t>联系方式</w:t>
            </w:r>
          </w:p>
        </w:tc>
        <w:tc>
          <w:tcPr>
            <w:tcW w:w="4148" w:type="pct"/>
            <w:vAlign w:val="center"/>
          </w:tcPr>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联 系 人：（授权委托书载明的有权代表人士）</w:t>
            </w:r>
          </w:p>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联系电话：</w:t>
            </w:r>
          </w:p>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电子邮箱：</w:t>
            </w:r>
          </w:p>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联系地址：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 w:hRule="atLeast"/>
        </w:trPr>
        <w:tc>
          <w:tcPr>
            <w:tcW w:w="852" w:type="pct"/>
            <w:vAlign w:val="center"/>
          </w:tcPr>
          <w:p>
            <w:pPr>
              <w:spacing w:line="320" w:lineRule="exact"/>
              <w:ind w:firstLine="0" w:firstLineChars="0"/>
              <w:jc w:val="center"/>
              <w:rPr>
                <w:rFonts w:hint="eastAsia" w:ascii="楷体" w:hAnsi="楷体" w:eastAsia="楷体"/>
                <w:sz w:val="21"/>
                <w:szCs w:val="21"/>
              </w:rPr>
            </w:pPr>
            <w:r>
              <w:rPr>
                <w:rFonts w:hint="eastAsia" w:ascii="楷体" w:hAnsi="楷体" w:eastAsia="楷体"/>
                <w:sz w:val="21"/>
                <w:szCs w:val="21"/>
              </w:rPr>
              <w:t>退款账户</w:t>
            </w:r>
          </w:p>
        </w:tc>
        <w:tc>
          <w:tcPr>
            <w:tcW w:w="4148" w:type="pct"/>
            <w:tcBorders>
              <w:right w:val="single" w:color="auto" w:sz="4" w:space="0"/>
            </w:tcBorders>
            <w:vAlign w:val="center"/>
          </w:tcPr>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账户名称：</w:t>
            </w:r>
          </w:p>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开 户 行：</w:t>
            </w:r>
          </w:p>
          <w:p>
            <w:pPr>
              <w:spacing w:line="320" w:lineRule="exact"/>
              <w:ind w:firstLine="0" w:firstLineChars="0"/>
              <w:rPr>
                <w:rFonts w:hint="eastAsia" w:ascii="楷体" w:hAnsi="楷体" w:eastAsia="楷体"/>
                <w:color w:val="000000"/>
                <w:sz w:val="21"/>
                <w:szCs w:val="21"/>
              </w:rPr>
            </w:pPr>
            <w:r>
              <w:rPr>
                <w:rFonts w:hint="eastAsia" w:ascii="楷体" w:hAnsi="楷体" w:eastAsia="楷体"/>
                <w:color w:val="000000"/>
                <w:sz w:val="21"/>
                <w:szCs w:val="21"/>
              </w:rPr>
              <w:t xml:space="preserve">账 </w:t>
            </w:r>
            <w:r>
              <w:rPr>
                <w:rFonts w:ascii="楷体" w:hAnsi="楷体" w:eastAsia="楷体"/>
                <w:color w:val="000000"/>
                <w:sz w:val="21"/>
                <w:szCs w:val="21"/>
              </w:rPr>
              <w:t xml:space="preserve">   </w:t>
            </w:r>
            <w:r>
              <w:rPr>
                <w:rFonts w:hint="eastAsia" w:ascii="楷体" w:hAnsi="楷体" w:eastAsia="楷体"/>
                <w:color w:val="000000"/>
                <w:sz w:val="21"/>
                <w:szCs w:val="21"/>
              </w:rPr>
              <w:t>号：</w:t>
            </w:r>
          </w:p>
        </w:tc>
      </w:tr>
    </w:tbl>
    <w:p>
      <w:pPr>
        <w:spacing w:line="500" w:lineRule="exact"/>
        <w:ind w:firstLine="0" w:firstLineChars="0"/>
        <w:rPr>
          <w:rFonts w:hint="eastAsia" w:ascii="楷体" w:hAnsi="楷体" w:eastAsia="楷体"/>
          <w:sz w:val="21"/>
          <w:szCs w:val="21"/>
        </w:rPr>
      </w:pPr>
      <w:r>
        <w:rPr>
          <w:rFonts w:hint="eastAsia" w:ascii="楷体" w:hAnsi="楷体" w:eastAsia="楷体"/>
          <w:sz w:val="21"/>
          <w:szCs w:val="21"/>
        </w:rPr>
        <w:t>意向重整投资</w:t>
      </w:r>
      <w:r>
        <w:rPr>
          <w:rFonts w:ascii="楷体" w:hAnsi="楷体" w:eastAsia="楷体"/>
          <w:sz w:val="21"/>
          <w:szCs w:val="21"/>
        </w:rPr>
        <w:t>人</w:t>
      </w:r>
      <w:r>
        <w:rPr>
          <w:rFonts w:hint="eastAsia" w:ascii="楷体" w:hAnsi="楷体" w:eastAsia="楷体"/>
          <w:sz w:val="21"/>
          <w:szCs w:val="21"/>
        </w:rPr>
        <w:t>（盖章）   法定代表人或负责人（签字/签章）</w:t>
      </w:r>
      <w:r>
        <w:rPr>
          <w:rFonts w:ascii="楷体" w:hAnsi="楷体" w:eastAsia="楷体"/>
          <w:sz w:val="21"/>
          <w:szCs w:val="21"/>
        </w:rPr>
        <w:t xml:space="preserve"> </w:t>
      </w:r>
      <w:r>
        <w:rPr>
          <w:rFonts w:hint="eastAsia" w:ascii="楷体" w:hAnsi="楷体" w:eastAsia="楷体"/>
          <w:sz w:val="21"/>
          <w:szCs w:val="21"/>
        </w:rPr>
        <w:t xml:space="preserve">          年   月   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楷体_GB2312">
    <w:panose1 w:val="02010609030101010101"/>
    <w:charset w:val="86"/>
    <w:family w:val="modern"/>
    <w:pitch w:val="default"/>
    <w:sig w:usb0="00000000" w:usb1="00000000" w:usb2="00000000" w:usb3="00000000" w:csb0="00060000" w:csb1="00000000"/>
  </w:font>
  <w:font w:name="方正小标宋简体">
    <w:panose1 w:val="02010601030101010101"/>
    <w:charset w:val="86"/>
    <w:family w:val="auto"/>
    <w:pitch w:val="default"/>
    <w:sig w:usb0="00000000" w:usb1="00000000" w:usb2="00000000" w:usb3="00000000" w:csb0="000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Wingdings 2">
    <w:panose1 w:val="05020102010507070707"/>
    <w:charset w:val="02"/>
    <w:family w:val="roman"/>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240" w:lineRule="auto"/>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xYjU2MGY2YmRlMDU2ZjVjMTRhYzIxYWE5YTE4ZjcifQ=="/>
  </w:docVars>
  <w:rsids>
    <w:rsidRoot w:val="00E53E29"/>
    <w:rsid w:val="000574EF"/>
    <w:rsid w:val="00060235"/>
    <w:rsid w:val="00084118"/>
    <w:rsid w:val="00094143"/>
    <w:rsid w:val="000A7413"/>
    <w:rsid w:val="00107CD2"/>
    <w:rsid w:val="00116A5D"/>
    <w:rsid w:val="00122E95"/>
    <w:rsid w:val="001349AF"/>
    <w:rsid w:val="001D07ED"/>
    <w:rsid w:val="001E0961"/>
    <w:rsid w:val="00213559"/>
    <w:rsid w:val="00224A7F"/>
    <w:rsid w:val="002C6B53"/>
    <w:rsid w:val="0032145F"/>
    <w:rsid w:val="0033412D"/>
    <w:rsid w:val="00395E9D"/>
    <w:rsid w:val="003E371D"/>
    <w:rsid w:val="004112A2"/>
    <w:rsid w:val="0044583D"/>
    <w:rsid w:val="004644F7"/>
    <w:rsid w:val="0046654C"/>
    <w:rsid w:val="00474433"/>
    <w:rsid w:val="004B7524"/>
    <w:rsid w:val="004E2B26"/>
    <w:rsid w:val="005A0AA9"/>
    <w:rsid w:val="005E1D55"/>
    <w:rsid w:val="00634F52"/>
    <w:rsid w:val="00681336"/>
    <w:rsid w:val="006A768B"/>
    <w:rsid w:val="007A719B"/>
    <w:rsid w:val="0080690B"/>
    <w:rsid w:val="0086420A"/>
    <w:rsid w:val="00864B07"/>
    <w:rsid w:val="00882E7E"/>
    <w:rsid w:val="00886D86"/>
    <w:rsid w:val="008B2BBA"/>
    <w:rsid w:val="009943F0"/>
    <w:rsid w:val="009C7AFF"/>
    <w:rsid w:val="009D2509"/>
    <w:rsid w:val="00A00B58"/>
    <w:rsid w:val="00A3615F"/>
    <w:rsid w:val="00A83FA7"/>
    <w:rsid w:val="00AB6AE9"/>
    <w:rsid w:val="00AD577D"/>
    <w:rsid w:val="00B03C07"/>
    <w:rsid w:val="00B334DB"/>
    <w:rsid w:val="00B41271"/>
    <w:rsid w:val="00BA5E3B"/>
    <w:rsid w:val="00BB229B"/>
    <w:rsid w:val="00BD2426"/>
    <w:rsid w:val="00C01CAD"/>
    <w:rsid w:val="00C71A7F"/>
    <w:rsid w:val="00CB4E12"/>
    <w:rsid w:val="00CB53CB"/>
    <w:rsid w:val="00CC5E16"/>
    <w:rsid w:val="00CF3E33"/>
    <w:rsid w:val="00D02B6C"/>
    <w:rsid w:val="00D8607E"/>
    <w:rsid w:val="00D96899"/>
    <w:rsid w:val="00DD7E15"/>
    <w:rsid w:val="00DF0EC5"/>
    <w:rsid w:val="00E53E29"/>
    <w:rsid w:val="00ED3856"/>
    <w:rsid w:val="00F53115"/>
    <w:rsid w:val="00F749B6"/>
    <w:rsid w:val="00F9155F"/>
    <w:rsid w:val="00FE3655"/>
    <w:rsid w:val="0B27418B"/>
    <w:rsid w:val="2C3CED67"/>
    <w:rsid w:val="30225022"/>
    <w:rsid w:val="5BDFA34D"/>
    <w:rsid w:val="5D857845"/>
    <w:rsid w:val="6DD469CF"/>
    <w:rsid w:val="6DF98279"/>
    <w:rsid w:val="72C76B03"/>
    <w:rsid w:val="73DFDB8D"/>
    <w:rsid w:val="7663570D"/>
    <w:rsid w:val="78511348"/>
    <w:rsid w:val="7BA619AB"/>
    <w:rsid w:val="7DD3AF5C"/>
    <w:rsid w:val="7FFE2BDB"/>
    <w:rsid w:val="D7E70A89"/>
    <w:rsid w:val="EF9F0465"/>
    <w:rsid w:val="FEE7D4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200" w:firstLineChars="200"/>
      <w:jc w:val="both"/>
    </w:pPr>
    <w:rPr>
      <w:rFonts w:ascii="Times New Roman" w:hAnsi="Times New Roman" w:eastAsia="仿宋_GB2312" w:cstheme="minorBidi"/>
      <w:kern w:val="2"/>
      <w:sz w:val="32"/>
      <w:szCs w:val="24"/>
      <w:lang w:val="en-US" w:eastAsia="zh-CN" w:bidi="ar-SA"/>
    </w:rPr>
  </w:style>
  <w:style w:type="paragraph" w:styleId="2">
    <w:name w:val="heading 1"/>
    <w:basedOn w:val="1"/>
    <w:next w:val="1"/>
    <w:link w:val="10"/>
    <w:qFormat/>
    <w:uiPriority w:val="9"/>
    <w:pPr>
      <w:keepNext/>
      <w:keepLines/>
      <w:outlineLvl w:val="0"/>
    </w:pPr>
    <w:rPr>
      <w:rFonts w:eastAsia="黑体"/>
      <w:bCs/>
      <w:kern w:val="44"/>
      <w:szCs w:val="44"/>
    </w:rPr>
  </w:style>
  <w:style w:type="paragraph" w:styleId="3">
    <w:name w:val="heading 2"/>
    <w:basedOn w:val="1"/>
    <w:next w:val="1"/>
    <w:link w:val="11"/>
    <w:unhideWhenUsed/>
    <w:qFormat/>
    <w:uiPriority w:val="9"/>
    <w:pPr>
      <w:keepNext/>
      <w:keepLines/>
      <w:outlineLvl w:val="1"/>
    </w:pPr>
    <w:rPr>
      <w:rFonts w:eastAsia="楷体_GB2312" w:cstheme="majorBidi"/>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4"/>
    <w:unhideWhenUsed/>
    <w:qFormat/>
    <w:uiPriority w:val="99"/>
    <w:pPr>
      <w:tabs>
        <w:tab w:val="center" w:pos="4153"/>
        <w:tab w:val="right" w:pos="8306"/>
      </w:tabs>
      <w:snapToGrid w:val="0"/>
      <w:spacing w:line="240" w:lineRule="atLeast"/>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6">
    <w:name w:val="Title"/>
    <w:basedOn w:val="1"/>
    <w:next w:val="1"/>
    <w:link w:val="9"/>
    <w:qFormat/>
    <w:uiPriority w:val="10"/>
    <w:pPr>
      <w:keepNext/>
      <w:keepLines/>
      <w:ind w:firstLine="0" w:firstLineChars="0"/>
      <w:jc w:val="center"/>
      <w:outlineLvl w:val="0"/>
    </w:pPr>
    <w:rPr>
      <w:rFonts w:eastAsia="方正小标宋简体" w:cstheme="majorBidi"/>
      <w:bCs/>
      <w:sz w:val="36"/>
      <w:szCs w:val="32"/>
    </w:rPr>
  </w:style>
  <w:style w:type="character" w:customStyle="1" w:styleId="9">
    <w:name w:val="标题 字符"/>
    <w:basedOn w:val="8"/>
    <w:link w:val="6"/>
    <w:qFormat/>
    <w:uiPriority w:val="10"/>
    <w:rPr>
      <w:rFonts w:ascii="Times New Roman" w:hAnsi="Times New Roman" w:eastAsia="方正小标宋简体" w:cstheme="majorBidi"/>
      <w:bCs/>
      <w:sz w:val="36"/>
      <w:szCs w:val="32"/>
    </w:rPr>
  </w:style>
  <w:style w:type="character" w:customStyle="1" w:styleId="10">
    <w:name w:val="标题 1 字符"/>
    <w:basedOn w:val="8"/>
    <w:link w:val="2"/>
    <w:qFormat/>
    <w:uiPriority w:val="9"/>
    <w:rPr>
      <w:rFonts w:ascii="Times New Roman" w:hAnsi="Times New Roman" w:eastAsia="黑体"/>
      <w:bCs/>
      <w:kern w:val="44"/>
      <w:sz w:val="32"/>
      <w:szCs w:val="44"/>
    </w:rPr>
  </w:style>
  <w:style w:type="character" w:customStyle="1" w:styleId="11">
    <w:name w:val="标题 2 字符"/>
    <w:basedOn w:val="8"/>
    <w:link w:val="3"/>
    <w:qFormat/>
    <w:uiPriority w:val="9"/>
    <w:rPr>
      <w:rFonts w:ascii="Times New Roman" w:hAnsi="Times New Roman" w:eastAsia="楷体_GB2312" w:cstheme="majorBidi"/>
      <w:bCs/>
      <w:sz w:val="32"/>
      <w:szCs w:val="32"/>
    </w:rPr>
  </w:style>
  <w:style w:type="paragraph" w:customStyle="1" w:styleId="12">
    <w:name w:val="Default"/>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character" w:customStyle="1" w:styleId="13">
    <w:name w:val="页眉 字符"/>
    <w:basedOn w:val="8"/>
    <w:link w:val="5"/>
    <w:qFormat/>
    <w:uiPriority w:val="99"/>
    <w:rPr>
      <w:rFonts w:ascii="Times New Roman" w:hAnsi="Times New Roman" w:eastAsia="仿宋_GB2312"/>
      <w:sz w:val="18"/>
      <w:szCs w:val="18"/>
    </w:rPr>
  </w:style>
  <w:style w:type="character" w:customStyle="1" w:styleId="14">
    <w:name w:val="页脚 字符"/>
    <w:basedOn w:val="8"/>
    <w:link w:val="4"/>
    <w:qFormat/>
    <w:uiPriority w:val="99"/>
    <w:rPr>
      <w:rFonts w:ascii="Times New Roman" w:hAnsi="Times New Roman" w:eastAsia="仿宋_GB2312"/>
      <w:sz w:val="18"/>
      <w:szCs w:val="18"/>
    </w:rPr>
  </w:style>
  <w:style w:type="paragraph" w:customStyle="1" w:styleId="15">
    <w:name w:val="Revision"/>
    <w:hidden/>
    <w:unhideWhenUsed/>
    <w:qFormat/>
    <w:uiPriority w:val="99"/>
    <w:rPr>
      <w:rFonts w:ascii="Times New Roman" w:hAnsi="Times New Roman"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142</Words>
  <Characters>812</Characters>
  <Lines>6</Lines>
  <Paragraphs>1</Paragraphs>
  <TotalTime>3</TotalTime>
  <ScaleCrop>false</ScaleCrop>
  <LinksUpToDate>false</LinksUpToDate>
  <CharactersWithSpaces>953</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2022-07-01T14:49:00Z</dcterms:created>
  <dc:creator>宋瑾 Song, Jin</dc:creator>
  <cp:lastModifiedBy>adm2</cp:lastModifiedBy>
  <dcterms:modified xsi:type="dcterms:W3CDTF">2026-03-10T21:09:00Z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038642B74AE04B2F867FD360A5654CF8</vt:lpwstr>
  </property>
  <property fmtid="{D5CDD505-2E9C-101B-9397-08002B2CF9AE}" pid="4" name="KSOTemplateDocerSaveRecord">
    <vt:lpwstr>eyJoZGlkIjoiMzdkYTQ1MTAyODkzNDlkMWNiNjYwZGVhMGFiODViYjciLCJ1c2VySWQiOiIxMDcxOTcxMzEyIn0=</vt:lpwstr>
  </property>
</Properties>
</file>