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CAF62">
      <w:pPr>
        <w:spacing w:line="520" w:lineRule="exact"/>
        <w:rPr>
          <w:rFonts w:hint="default" w:ascii="Times New Roman" w:hAnsi="Times New Roman" w:eastAsia="黑体" w:cs="Times New Roman"/>
          <w:color w:val="auto"/>
          <w:sz w:val="28"/>
          <w:szCs w:val="36"/>
        </w:rPr>
      </w:pPr>
      <w:r>
        <w:rPr>
          <w:rFonts w:hint="default" w:ascii="Times New Roman" w:hAnsi="Times New Roman" w:eastAsia="黑体" w:cs="Times New Roman"/>
          <w:color w:val="auto"/>
          <w:sz w:val="28"/>
          <w:szCs w:val="36"/>
        </w:rPr>
        <w:t>附件1：</w:t>
      </w:r>
    </w:p>
    <w:p w14:paraId="6484E711">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lang w:eastAsia="zh-CN"/>
        </w:rPr>
      </w:pPr>
      <w:r>
        <w:rPr>
          <w:rFonts w:hint="eastAsia" w:ascii="Times New Roman" w:hAnsi="Times New Roman" w:eastAsia="华文中宋" w:cs="Times New Roman"/>
          <w:b/>
          <w:color w:val="auto"/>
          <w:kern w:val="2"/>
          <w:sz w:val="36"/>
          <w:szCs w:val="36"/>
          <w:lang w:eastAsia="zh-CN"/>
        </w:rPr>
        <w:t>广州永士达医疗科技有限责任公司破产清算案</w:t>
      </w:r>
    </w:p>
    <w:p w14:paraId="41F922F3">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rPr>
      </w:pPr>
      <w:r>
        <w:rPr>
          <w:rFonts w:hint="default" w:ascii="Times New Roman" w:hAnsi="Times New Roman" w:eastAsia="华文中宋" w:cs="Times New Roman"/>
          <w:b/>
          <w:color w:val="auto"/>
          <w:kern w:val="2"/>
          <w:sz w:val="36"/>
          <w:szCs w:val="36"/>
          <w:lang w:val="en-US" w:eastAsia="zh-CN"/>
        </w:rPr>
        <w:t>意向</w:t>
      </w:r>
      <w:r>
        <w:rPr>
          <w:rFonts w:hint="default" w:ascii="Times New Roman" w:hAnsi="Times New Roman" w:eastAsia="华文中宋" w:cs="Times New Roman"/>
          <w:b/>
          <w:color w:val="auto"/>
          <w:kern w:val="2"/>
          <w:sz w:val="36"/>
          <w:szCs w:val="36"/>
          <w:lang w:eastAsia="zh-CN"/>
        </w:rPr>
        <w:t>重整</w:t>
      </w:r>
      <w:r>
        <w:rPr>
          <w:rFonts w:hint="default" w:ascii="Times New Roman" w:hAnsi="Times New Roman" w:eastAsia="华文中宋" w:cs="Times New Roman"/>
          <w:b/>
          <w:color w:val="auto"/>
          <w:kern w:val="2"/>
          <w:sz w:val="36"/>
          <w:szCs w:val="36"/>
        </w:rPr>
        <w:t>投资人报名表</w:t>
      </w:r>
    </w:p>
    <w:p w14:paraId="3FC748F5">
      <w:pPr>
        <w:pStyle w:val="4"/>
        <w:widowControl/>
        <w:spacing w:beforeAutospacing="0" w:afterAutospacing="0" w:line="520" w:lineRule="exact"/>
        <w:jc w:val="center"/>
        <w:rPr>
          <w:rFonts w:hint="default" w:ascii="Times New Roman" w:hAnsi="Times New Roman" w:eastAsia="宋体" w:cs="Times New Roman"/>
          <w:b/>
          <w:color w:val="auto"/>
          <w:kern w:val="2"/>
          <w:sz w:val="36"/>
          <w:szCs w:val="36"/>
        </w:rPr>
      </w:pPr>
    </w:p>
    <w:tbl>
      <w:tblPr>
        <w:tblStyle w:val="6"/>
        <w:tblW w:w="9700" w:type="dxa"/>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7190"/>
      </w:tblGrid>
      <w:tr w14:paraId="14A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22B572A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投资人名称：</w:t>
            </w:r>
          </w:p>
        </w:tc>
      </w:tr>
      <w:tr w14:paraId="51CA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57996B85">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统一社会信用代码：</w:t>
            </w:r>
          </w:p>
        </w:tc>
      </w:tr>
      <w:tr w14:paraId="0122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27D883D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报名形式</w:t>
            </w:r>
          </w:p>
        </w:tc>
        <w:tc>
          <w:tcPr>
            <w:tcW w:w="7190" w:type="dxa"/>
          </w:tcPr>
          <w:p w14:paraId="41345B4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□单体报名</w:t>
            </w:r>
          </w:p>
          <w:p w14:paraId="2A7436D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□联合体报名</w:t>
            </w:r>
          </w:p>
          <w:p w14:paraId="38A26C1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u w:val="single"/>
                <w:lang w:val="en-US" w:eastAsia="zh-CN"/>
              </w:rPr>
            </w:pPr>
            <w:r>
              <w:rPr>
                <w:rFonts w:hint="default" w:ascii="Times New Roman" w:hAnsi="Times New Roman" w:eastAsia="仿宋" w:cs="Times New Roman"/>
                <w:bCs/>
                <w:color w:val="auto"/>
                <w:kern w:val="2"/>
                <w:lang w:val="en-US" w:eastAsia="zh-CN"/>
              </w:rPr>
              <w:t>联合体名称：</w:t>
            </w:r>
            <w:r>
              <w:rPr>
                <w:rFonts w:hint="default" w:ascii="Times New Roman" w:hAnsi="Times New Roman" w:eastAsia="仿宋" w:cs="Times New Roman"/>
                <w:bCs/>
                <w:color w:val="auto"/>
                <w:kern w:val="2"/>
                <w:u w:val="single"/>
                <w:lang w:val="en-US" w:eastAsia="zh-CN"/>
              </w:rPr>
              <w:t xml:space="preserve">                           </w:t>
            </w:r>
          </w:p>
          <w:p w14:paraId="7ED316B1">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lang w:val="en-US" w:eastAsia="zh-CN"/>
              </w:rPr>
              <w:t>牵头投资人：</w:t>
            </w:r>
            <w:r>
              <w:rPr>
                <w:rFonts w:hint="default" w:ascii="Times New Roman" w:hAnsi="Times New Roman" w:eastAsia="仿宋" w:cs="Times New Roman"/>
                <w:bCs/>
                <w:color w:val="auto"/>
                <w:kern w:val="2"/>
                <w:u w:val="single"/>
                <w:lang w:val="en-US" w:eastAsia="zh-CN"/>
              </w:rPr>
              <w:t xml:space="preserve">                           </w:t>
            </w:r>
          </w:p>
        </w:tc>
      </w:tr>
      <w:tr w14:paraId="30A8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57C484B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送达方式确认</w:t>
            </w:r>
          </w:p>
        </w:tc>
        <w:tc>
          <w:tcPr>
            <w:tcW w:w="7190" w:type="dxa"/>
            <w:vAlign w:val="center"/>
          </w:tcPr>
          <w:p w14:paraId="63F3C9CB">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联系人：</w:t>
            </w:r>
          </w:p>
          <w:p w14:paraId="367B832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联系地址：</w:t>
            </w:r>
          </w:p>
          <w:p w14:paraId="7D27E0C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联系电话：</w:t>
            </w:r>
          </w:p>
          <w:p w14:paraId="5D29C19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电子邮箱：</w:t>
            </w:r>
          </w:p>
        </w:tc>
      </w:tr>
      <w:tr w14:paraId="22F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1DB60B1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报名承诺</w:t>
            </w:r>
          </w:p>
        </w:tc>
        <w:tc>
          <w:tcPr>
            <w:tcW w:w="7190" w:type="dxa"/>
          </w:tcPr>
          <w:p w14:paraId="775D7604">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本参选机构已充分知悉并了解《</w:t>
            </w:r>
            <w:r>
              <w:rPr>
                <w:rFonts w:hint="eastAsia" w:ascii="Times New Roman" w:hAnsi="Times New Roman" w:eastAsia="仿宋" w:cs="Times New Roman"/>
                <w:bCs/>
                <w:color w:val="auto"/>
                <w:kern w:val="2"/>
                <w:lang w:eastAsia="zh-CN"/>
              </w:rPr>
              <w:t>广州永士达医疗科技有限责任公司破产清算案意向重整投资人预招募公告（第二次）</w:t>
            </w:r>
            <w:r>
              <w:rPr>
                <w:rFonts w:hint="default" w:ascii="Times New Roman" w:hAnsi="Times New Roman" w:eastAsia="仿宋" w:cs="Times New Roman"/>
                <w:bCs/>
                <w:color w:val="auto"/>
                <w:kern w:val="2"/>
              </w:rPr>
              <w:t>》的内容，承诺符合该公告所要求的</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投资人的报名条件。本参选机构所提交的报名材料均真实、合法、有效，且不存在重大隐瞒或遗漏，自愿参与</w:t>
            </w:r>
            <w:r>
              <w:rPr>
                <w:rFonts w:hint="eastAsia" w:ascii="Times New Roman" w:hAnsi="Times New Roman" w:eastAsia="仿宋" w:cs="Times New Roman"/>
                <w:bCs/>
                <w:color w:val="auto"/>
                <w:kern w:val="2"/>
                <w:lang w:eastAsia="zh-CN"/>
              </w:rPr>
              <w:t>广州永士达医疗科技有限责任公司</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投资人的招募程序，遵照管理人要求开展</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投资人招募程序，并自行承担一切责任与风险。</w:t>
            </w:r>
          </w:p>
        </w:tc>
      </w:tr>
      <w:tr w14:paraId="248B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2510" w:type="dxa"/>
            <w:vAlign w:val="center"/>
          </w:tcPr>
          <w:p w14:paraId="0AF482F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w:t>
            </w:r>
            <w:r>
              <w:rPr>
                <w:rFonts w:hint="default" w:ascii="Times New Roman" w:hAnsi="Times New Roman" w:eastAsia="仿宋" w:cs="Times New Roman"/>
                <w:bCs/>
                <w:color w:val="auto"/>
                <w:kern w:val="2"/>
                <w:lang w:val="en-US" w:eastAsia="zh-CN"/>
              </w:rPr>
              <w:t>意向（初步方案）</w:t>
            </w:r>
            <w:r>
              <w:rPr>
                <w:rFonts w:hint="default" w:ascii="Times New Roman" w:hAnsi="Times New Roman" w:eastAsia="仿宋" w:cs="Times New Roman"/>
                <w:bCs/>
                <w:color w:val="auto"/>
                <w:kern w:val="2"/>
              </w:rPr>
              <w:t>简述</w:t>
            </w:r>
          </w:p>
        </w:tc>
        <w:tc>
          <w:tcPr>
            <w:tcW w:w="7190" w:type="dxa"/>
          </w:tcPr>
          <w:p w14:paraId="6A526883">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p>
        </w:tc>
      </w:tr>
    </w:tbl>
    <w:p w14:paraId="24836CBE">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报名人（单位盖章）           </w:t>
      </w:r>
    </w:p>
    <w:p w14:paraId="700C2EDF">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或委托代理人签名：</w:t>
      </w:r>
    </w:p>
    <w:p w14:paraId="71F6BF89">
      <w:pPr>
        <w:spacing w:line="520" w:lineRule="exact"/>
        <w:jc w:val="righ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年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  月    日</w:t>
      </w:r>
    </w:p>
    <w:p w14:paraId="132BC3C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rPr>
        <w:sectPr>
          <w:footerReference r:id="rId3" w:type="default"/>
          <w:pgSz w:w="11906" w:h="16838"/>
          <w:pgMar w:top="2098" w:right="1474" w:bottom="1985" w:left="1588" w:header="851" w:footer="992" w:gutter="0"/>
          <w:pgNumType w:fmt="decimal"/>
          <w:cols w:space="425" w:num="1"/>
          <w:docGrid w:type="lines" w:linePitch="312" w:charSpace="0"/>
        </w:sectPr>
      </w:pPr>
    </w:p>
    <w:p w14:paraId="2818765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黑体" w:cs="Times New Roman"/>
          <w:color w:val="auto"/>
          <w:sz w:val="28"/>
          <w:szCs w:val="36"/>
        </w:rPr>
        <w:t>附件</w:t>
      </w:r>
      <w:r>
        <w:rPr>
          <w:rFonts w:hint="default" w:ascii="Times New Roman" w:hAnsi="Times New Roman" w:eastAsia="黑体" w:cs="Times New Roman"/>
          <w:color w:val="auto"/>
          <w:sz w:val="28"/>
          <w:szCs w:val="36"/>
          <w:lang w:val="en-US" w:eastAsia="zh-CN"/>
        </w:rPr>
        <w:t>2</w:t>
      </w:r>
      <w:r>
        <w:rPr>
          <w:rFonts w:hint="default" w:ascii="Times New Roman" w:hAnsi="Times New Roman" w:eastAsia="黑体" w:cs="Times New Roman"/>
          <w:color w:val="auto"/>
          <w:sz w:val="28"/>
          <w:szCs w:val="36"/>
        </w:rPr>
        <w:t>：</w:t>
      </w:r>
    </w:p>
    <w:p w14:paraId="2FF933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p>
    <w:p w14:paraId="612D39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法定代表人</w:t>
      </w:r>
      <w:r>
        <w:rPr>
          <w:rFonts w:hint="default" w:ascii="Times New Roman" w:hAnsi="Times New Roman" w:eastAsia="仿宋" w:cs="Times New Roman"/>
          <w:b/>
          <w:color w:val="auto"/>
          <w:sz w:val="36"/>
          <w:szCs w:val="36"/>
          <w:lang w:val="en-US" w:eastAsia="zh-CN"/>
        </w:rPr>
        <w:t>/负责人</w:t>
      </w:r>
      <w:r>
        <w:rPr>
          <w:rFonts w:hint="default" w:ascii="Times New Roman" w:hAnsi="Times New Roman" w:eastAsia="仿宋" w:cs="Times New Roman"/>
          <w:b/>
          <w:color w:val="auto"/>
          <w:sz w:val="36"/>
          <w:szCs w:val="36"/>
          <w:lang w:eastAsia="zh-CN"/>
        </w:rPr>
        <w:t>身份证明书</w:t>
      </w:r>
    </w:p>
    <w:p w14:paraId="7F531B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75448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先生/女士，现任我单位</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职务，是我单位的法定代表人</w:t>
      </w:r>
      <w:r>
        <w:rPr>
          <w:rFonts w:hint="default"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w:t>
      </w:r>
    </w:p>
    <w:p w14:paraId="679B27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特此证明。</w:t>
      </w:r>
    </w:p>
    <w:p w14:paraId="480713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1D49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488D2F5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（单位盖章）</w:t>
      </w:r>
    </w:p>
    <w:p w14:paraId="29FE91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p>
    <w:p w14:paraId="32EA1DC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39BF07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30"/>
          <w:szCs w:val="30"/>
          <w:lang w:eastAsia="zh-CN"/>
        </w:rPr>
      </w:pPr>
    </w:p>
    <w:p w14:paraId="7BA49F6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747B4C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0117B9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37BCCEC1">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0E32D94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631BCF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1CF7BADE">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63D59CFF">
      <w:pPr>
        <w:pStyle w:val="2"/>
        <w:ind w:left="0" w:leftChars="0" w:firstLine="0" w:firstLineChars="0"/>
        <w:rPr>
          <w:rFonts w:hint="default" w:ascii="Times New Roman" w:hAnsi="Times New Roman" w:eastAsia="仿宋" w:cs="Times New Roman"/>
          <w:color w:val="auto"/>
          <w:sz w:val="30"/>
          <w:szCs w:val="30"/>
          <w:lang w:eastAsia="zh-CN"/>
        </w:rPr>
      </w:pPr>
    </w:p>
    <w:p w14:paraId="27230B5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368684B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附件3：</w:t>
      </w:r>
    </w:p>
    <w:p w14:paraId="2CC258CF">
      <w:pPr>
        <w:jc w:val="center"/>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授权委托书</w:t>
      </w:r>
    </w:p>
    <w:p w14:paraId="356CBB4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2B8BB28">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委托人（单位）：                                              </w:t>
      </w:r>
    </w:p>
    <w:p w14:paraId="1D989387">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法定代表人（负责人）：                职务：               </w:t>
      </w:r>
    </w:p>
    <w:p w14:paraId="5CF67463">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0A5CC4F1">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受委托人姓名：                       电话：               </w:t>
      </w:r>
    </w:p>
    <w:p w14:paraId="4FE33AD8">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工作单位：                           职务：               </w:t>
      </w:r>
    </w:p>
    <w:p w14:paraId="075A5A71">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17755B3F">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受委托人姓名：                       电话：               </w:t>
      </w:r>
    </w:p>
    <w:p w14:paraId="61DAFE6C">
      <w:pPr>
        <w:numPr>
          <w:ilvl w:val="0"/>
          <w:numId w:val="0"/>
        </w:numPr>
        <w:spacing w:line="520" w:lineRule="exact"/>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工作单位：                           职务：               </w:t>
      </w:r>
    </w:p>
    <w:p w14:paraId="651D6ED9">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032189A6">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现委托上列受委托人在</w:t>
      </w:r>
      <w:r>
        <w:rPr>
          <w:rFonts w:hint="eastAsia" w:ascii="Times New Roman" w:hAnsi="Times New Roman" w:eastAsia="仿宋" w:cs="Times New Roman"/>
          <w:color w:val="auto"/>
          <w:sz w:val="28"/>
          <w:szCs w:val="28"/>
          <w:lang w:val="en-US" w:eastAsia="zh-CN"/>
        </w:rPr>
        <w:t>广州永士达医疗科技有限责任公司</w:t>
      </w:r>
      <w:r>
        <w:rPr>
          <w:rFonts w:hint="default" w:ascii="Times New Roman" w:hAnsi="Times New Roman" w:eastAsia="仿宋" w:cs="Times New Roman"/>
          <w:color w:val="auto"/>
          <w:sz w:val="28"/>
          <w:szCs w:val="28"/>
          <w:lang w:val="en-US" w:eastAsia="zh-CN"/>
        </w:rPr>
        <w:t>破产案件</w:t>
      </w:r>
      <w:r>
        <w:rPr>
          <w:rFonts w:hint="default" w:ascii="Times New Roman" w:hAnsi="Times New Roman" w:eastAsia="仿宋" w:cs="Times New Roman"/>
          <w:color w:val="auto"/>
          <w:sz w:val="28"/>
          <w:szCs w:val="28"/>
          <w:lang w:eastAsia="zh-CN"/>
        </w:rPr>
        <w:t>中，作为我方的委托代理人参与</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w:t>
      </w:r>
    </w:p>
    <w:p w14:paraId="1C6A1F0C">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            ，代理权限为：以委托人名义签署、澄清、说明、补正、递交、接受、撤回、修改</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程序的各类文件，签订合同和处理</w:t>
      </w:r>
      <w:r>
        <w:rPr>
          <w:rFonts w:hint="default" w:ascii="Times New Roman" w:hAnsi="Times New Roman" w:eastAsia="仿宋" w:cs="Times New Roman"/>
          <w:color w:val="auto"/>
          <w:sz w:val="28"/>
          <w:szCs w:val="28"/>
          <w:lang w:val="en-US" w:eastAsia="zh-CN"/>
        </w:rPr>
        <w:t>招募遴选</w:t>
      </w:r>
      <w:r>
        <w:rPr>
          <w:rFonts w:hint="default" w:ascii="Times New Roman" w:hAnsi="Times New Roman" w:eastAsia="仿宋" w:cs="Times New Roman"/>
          <w:color w:val="auto"/>
          <w:sz w:val="28"/>
          <w:szCs w:val="28"/>
          <w:lang w:eastAsia="zh-CN"/>
        </w:rPr>
        <w:t>有关事宜，其法律后果由委托人承担，委托期限至</w:t>
      </w:r>
      <w:r>
        <w:rPr>
          <w:rFonts w:hint="eastAsia" w:ascii="Times New Roman" w:hAnsi="Times New Roman" w:eastAsia="仿宋" w:cs="Times New Roman"/>
          <w:color w:val="auto"/>
          <w:sz w:val="28"/>
          <w:szCs w:val="28"/>
          <w:lang w:val="en-US" w:eastAsia="zh-CN"/>
        </w:rPr>
        <w:t>广州永士达医疗科技有限责任公司</w:t>
      </w:r>
      <w:r>
        <w:rPr>
          <w:rFonts w:hint="default" w:ascii="Times New Roman" w:hAnsi="Times New Roman" w:eastAsia="仿宋" w:cs="Times New Roman"/>
          <w:color w:val="auto"/>
          <w:sz w:val="28"/>
          <w:szCs w:val="28"/>
          <w:lang w:val="en-US" w:eastAsia="zh-CN"/>
        </w:rPr>
        <w:t>意向重整</w:t>
      </w:r>
      <w:r>
        <w:rPr>
          <w:rFonts w:hint="default" w:ascii="Times New Roman" w:hAnsi="Times New Roman" w:eastAsia="仿宋" w:cs="Times New Roman"/>
          <w:color w:val="auto"/>
          <w:sz w:val="28"/>
          <w:szCs w:val="28"/>
          <w:lang w:val="zh-CN" w:eastAsia="zh-CN"/>
        </w:rPr>
        <w:t>投资人</w:t>
      </w:r>
      <w:r>
        <w:rPr>
          <w:rFonts w:hint="default" w:ascii="Times New Roman" w:hAnsi="Times New Roman" w:eastAsia="仿宋" w:cs="Times New Roman"/>
          <w:color w:val="auto"/>
          <w:sz w:val="28"/>
          <w:szCs w:val="28"/>
          <w:lang w:eastAsia="zh-CN"/>
        </w:rPr>
        <w:t>招募程序结束。</w:t>
      </w:r>
    </w:p>
    <w:p w14:paraId="13BC89EE">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            ，代理权限为：同上。</w:t>
      </w:r>
    </w:p>
    <w:p w14:paraId="44A9C56F">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3A1C273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委托人（盖章）：</w:t>
      </w:r>
    </w:p>
    <w:p w14:paraId="380AAEE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法定代表人</w:t>
      </w:r>
      <w:r>
        <w:rPr>
          <w:rFonts w:hint="eastAsia"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（签名）：</w:t>
      </w:r>
    </w:p>
    <w:p w14:paraId="34045346">
      <w:pPr>
        <w:numPr>
          <w:ilvl w:val="0"/>
          <w:numId w:val="0"/>
        </w:numPr>
        <w:spacing w:line="520" w:lineRule="exact"/>
        <w:jc w:val="right"/>
        <w:rPr>
          <w:rFonts w:hint="default" w:ascii="Times New Roman" w:hAnsi="Times New Roman" w:cs="Times New Roman"/>
          <w:color w:val="auto"/>
          <w:lang w:val="en-US"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年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日</w:t>
      </w:r>
    </w:p>
    <w:p w14:paraId="71B5D4F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0796CB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附件4：</w:t>
      </w:r>
    </w:p>
    <w:p w14:paraId="38203F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eastAsia="zh-CN"/>
        </w:rPr>
        <w:t>承诺函</w:t>
      </w:r>
    </w:p>
    <w:p w14:paraId="0AE42DE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 w:cs="Times New Roman"/>
          <w:b/>
          <w:bCs/>
          <w:color w:val="auto"/>
          <w:sz w:val="28"/>
          <w:szCs w:val="28"/>
          <w:lang w:eastAsia="zh-CN"/>
        </w:rPr>
      </w:pPr>
      <w:r>
        <w:rPr>
          <w:rFonts w:hint="eastAsia" w:ascii="Times New Roman" w:hAnsi="Times New Roman" w:eastAsia="仿宋" w:cs="Times New Roman"/>
          <w:b/>
          <w:bCs/>
          <w:color w:val="auto"/>
          <w:sz w:val="28"/>
          <w:szCs w:val="28"/>
          <w:lang w:val="en-US" w:eastAsia="zh-CN"/>
        </w:rPr>
        <w:t>广州永士达医疗科技有限责任公司</w:t>
      </w:r>
      <w:r>
        <w:rPr>
          <w:rFonts w:hint="default" w:ascii="Times New Roman" w:hAnsi="Times New Roman" w:eastAsia="仿宋" w:cs="Times New Roman"/>
          <w:b/>
          <w:bCs/>
          <w:color w:val="auto"/>
          <w:sz w:val="28"/>
          <w:szCs w:val="28"/>
          <w:lang w:val="en-US" w:eastAsia="zh-CN"/>
        </w:rPr>
        <w:t>管理人：</w:t>
      </w:r>
    </w:p>
    <w:p w14:paraId="1F6F3E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我单位决定参与</w:t>
      </w:r>
      <w:r>
        <w:rPr>
          <w:rFonts w:hint="eastAsia" w:ascii="Times New Roman" w:hAnsi="Times New Roman" w:eastAsia="仿宋" w:cs="Times New Roman"/>
          <w:color w:val="auto"/>
          <w:sz w:val="28"/>
          <w:szCs w:val="28"/>
          <w:lang w:val="en-US" w:eastAsia="zh-CN"/>
        </w:rPr>
        <w:t>广州永士达医疗科技有限责任公司</w:t>
      </w:r>
      <w:r>
        <w:rPr>
          <w:rFonts w:hint="default" w:ascii="Times New Roman" w:hAnsi="Times New Roman" w:eastAsia="仿宋" w:cs="Times New Roman"/>
          <w:color w:val="auto"/>
          <w:sz w:val="28"/>
          <w:szCs w:val="28"/>
          <w:lang w:val="en-US" w:eastAsia="zh-CN"/>
        </w:rPr>
        <w:t>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的招募评选，现向管理人不可撤销地承诺并确认如下：</w:t>
      </w:r>
    </w:p>
    <w:p w14:paraId="0520454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我单位保证所提交参选材料的真实性、</w:t>
      </w:r>
      <w:r>
        <w:rPr>
          <w:rFonts w:hint="default" w:ascii="Times New Roman" w:hAnsi="Times New Roman" w:eastAsia="仿宋" w:cs="Times New Roman"/>
          <w:color w:val="auto"/>
          <w:sz w:val="28"/>
          <w:szCs w:val="28"/>
          <w:lang w:val="en-US" w:eastAsia="zh-CN"/>
        </w:rPr>
        <w:t>合法性、</w:t>
      </w:r>
      <w:r>
        <w:rPr>
          <w:rFonts w:hint="default" w:ascii="Times New Roman" w:hAnsi="Times New Roman" w:eastAsia="仿宋" w:cs="Times New Roman"/>
          <w:color w:val="auto"/>
          <w:sz w:val="28"/>
          <w:szCs w:val="28"/>
          <w:lang w:eastAsia="zh-CN"/>
        </w:rPr>
        <w:t>准确性及完整性</w:t>
      </w:r>
      <w:r>
        <w:rPr>
          <w:rFonts w:hint="eastAsia" w:ascii="Times New Roman" w:hAnsi="Times New Roman" w:eastAsia="仿宋" w:cs="Times New Roman"/>
          <w:color w:val="auto"/>
          <w:sz w:val="28"/>
          <w:szCs w:val="28"/>
          <w:lang w:eastAsia="zh-CN"/>
        </w:rPr>
        <w:t>。</w:t>
      </w:r>
    </w:p>
    <w:p w14:paraId="7023A7C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kern w:val="2"/>
          <w:sz w:val="28"/>
          <w:szCs w:val="28"/>
          <w:lang w:val="en-US" w:eastAsia="zh-CN" w:bidi="ar-SA"/>
        </w:rPr>
        <w:t>我单位承诺</w:t>
      </w:r>
      <w:r>
        <w:rPr>
          <w:rFonts w:hint="default" w:ascii="Times New Roman" w:hAnsi="Times New Roman" w:eastAsia="仿宋" w:cs="Times New Roman"/>
          <w:color w:val="auto"/>
          <w:sz w:val="28"/>
          <w:szCs w:val="28"/>
        </w:rPr>
        <w:t>最近三年无违法犯罪行为，无重大违法行为或涉嫌有重大违法行为，未被人民法院列入失信被执行人名单，未被市场监督管理部门列入企业经营异常名单，未负有数额较大的债务到期未清偿，且处于存续状态</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rPr>
        <w:t>具备与</w:t>
      </w:r>
      <w:r>
        <w:rPr>
          <w:rFonts w:hint="default" w:ascii="Times New Roman" w:hAnsi="Times New Roman" w:eastAsia="仿宋" w:cs="Times New Roman"/>
          <w:color w:val="auto"/>
          <w:sz w:val="28"/>
          <w:szCs w:val="28"/>
          <w:lang w:val="en-US" w:eastAsia="zh-CN"/>
        </w:rPr>
        <w:t>重整投资</w:t>
      </w:r>
      <w:r>
        <w:rPr>
          <w:rFonts w:hint="default" w:ascii="Times New Roman" w:hAnsi="Times New Roman" w:eastAsia="仿宋" w:cs="Times New Roman"/>
          <w:color w:val="auto"/>
          <w:sz w:val="28"/>
          <w:szCs w:val="28"/>
        </w:rPr>
        <w:t>匹配的</w:t>
      </w:r>
      <w:r>
        <w:rPr>
          <w:rFonts w:hint="default" w:ascii="Times New Roman" w:hAnsi="Times New Roman" w:eastAsia="仿宋" w:cs="Times New Roman"/>
          <w:color w:val="auto"/>
          <w:sz w:val="28"/>
          <w:szCs w:val="28"/>
          <w:lang w:val="en-US" w:eastAsia="zh-CN"/>
        </w:rPr>
        <w:t>资金实力、</w:t>
      </w:r>
      <w:r>
        <w:rPr>
          <w:rFonts w:hint="default" w:ascii="Times New Roman" w:hAnsi="Times New Roman" w:eastAsia="仿宋" w:cs="Times New Roman"/>
          <w:color w:val="auto"/>
          <w:sz w:val="28"/>
          <w:szCs w:val="28"/>
        </w:rPr>
        <w:t>履约能力</w:t>
      </w:r>
      <w:r>
        <w:rPr>
          <w:rFonts w:hint="default" w:ascii="Times New Roman" w:hAnsi="Times New Roman" w:eastAsia="仿宋" w:cs="Times New Roman"/>
          <w:color w:val="auto"/>
          <w:sz w:val="28"/>
          <w:szCs w:val="28"/>
          <w:lang w:eastAsia="zh-CN"/>
        </w:rPr>
        <w:t>。</w:t>
      </w:r>
    </w:p>
    <w:p w14:paraId="5026FFA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eastAsia="zh-CN"/>
        </w:rPr>
        <w:t>我单位理解并承诺接受</w:t>
      </w:r>
      <w:r>
        <w:rPr>
          <w:rFonts w:hint="default" w:ascii="Times New Roman" w:hAnsi="Times New Roman" w:eastAsia="仿宋" w:cs="Times New Roman"/>
          <w:color w:val="auto"/>
          <w:sz w:val="28"/>
          <w:szCs w:val="28"/>
          <w:lang w:val="en-US" w:eastAsia="zh-CN"/>
        </w:rPr>
        <w:t>招募公告及相关招募</w:t>
      </w:r>
      <w:r>
        <w:rPr>
          <w:rFonts w:hint="default" w:ascii="Times New Roman" w:hAnsi="Times New Roman" w:eastAsia="仿宋" w:cs="Times New Roman"/>
          <w:color w:val="auto"/>
          <w:sz w:val="28"/>
          <w:szCs w:val="28"/>
          <w:lang w:eastAsia="zh-CN"/>
        </w:rPr>
        <w:t>文件的全部条款，知晓相关法律后果。</w:t>
      </w:r>
    </w:p>
    <w:p w14:paraId="789B73EC">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我单位如组建联合体并作为牵头投资人参与本项目的，我单位保证其他联合体成员均符合上述全部招募条件，并将采取一致行动并承担连带责任。</w:t>
      </w:r>
    </w:p>
    <w:p w14:paraId="2F8BD6C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我单位将自行了解与本项目相关的（包括但不限于医疗产业、税收、投资政策等方面）政策规定、产业导向、发展需求，以便后续取得相关主管部门的批准文件及协议；并将自行承担相关</w:t>
      </w:r>
      <w:r>
        <w:rPr>
          <w:rFonts w:hint="eastAsia" w:ascii="Times New Roman" w:hAnsi="Times New Roman" w:eastAsia="仿宋" w:cs="Times New Roman"/>
          <w:color w:val="auto"/>
          <w:sz w:val="28"/>
          <w:szCs w:val="28"/>
          <w:lang w:val="en-US" w:eastAsia="zh-CN"/>
        </w:rPr>
        <w:t>医疗</w:t>
      </w:r>
      <w:r>
        <w:rPr>
          <w:rFonts w:hint="default" w:ascii="Times New Roman" w:hAnsi="Times New Roman" w:eastAsia="仿宋" w:cs="Times New Roman"/>
          <w:color w:val="auto"/>
          <w:sz w:val="28"/>
          <w:szCs w:val="28"/>
          <w:lang w:val="en-US" w:eastAsia="zh-CN"/>
        </w:rPr>
        <w:t>产业、税收、投资政策要求和风险。</w:t>
      </w:r>
    </w:p>
    <w:p w14:paraId="2561113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若我单位被</w:t>
      </w:r>
      <w:r>
        <w:rPr>
          <w:rFonts w:hint="default" w:ascii="Times New Roman" w:hAnsi="Times New Roman" w:eastAsia="仿宋" w:cs="Times New Roman"/>
          <w:bCs/>
          <w:color w:val="auto"/>
          <w:sz w:val="28"/>
          <w:szCs w:val="28"/>
          <w:lang w:val="zh-CN"/>
        </w:rPr>
        <w:t>确定为最终的</w:t>
      </w:r>
      <w:r>
        <w:rPr>
          <w:rFonts w:hint="default" w:ascii="Times New Roman" w:hAnsi="Times New Roman" w:eastAsia="仿宋" w:cs="Times New Roman"/>
          <w:color w:val="auto"/>
          <w:sz w:val="28"/>
          <w:szCs w:val="28"/>
          <w:lang w:val="zh-CN" w:eastAsia="zh-CN"/>
        </w:rPr>
        <w:t>重整</w:t>
      </w:r>
      <w:r>
        <w:rPr>
          <w:rFonts w:hint="default" w:ascii="Times New Roman" w:hAnsi="Times New Roman" w:eastAsia="仿宋" w:cs="Times New Roman"/>
          <w:bCs/>
          <w:color w:val="auto"/>
          <w:sz w:val="28"/>
          <w:szCs w:val="28"/>
          <w:lang w:val="zh-CN"/>
        </w:rPr>
        <w:t>投资人</w:t>
      </w:r>
      <w:r>
        <w:rPr>
          <w:rFonts w:hint="default" w:ascii="Times New Roman" w:hAnsi="Times New Roman" w:eastAsia="仿宋" w:cs="Times New Roman"/>
          <w:color w:val="auto"/>
          <w:sz w:val="28"/>
          <w:szCs w:val="28"/>
          <w:lang w:eastAsia="zh-CN"/>
        </w:rPr>
        <w:t>后：即根据招募公告及有关招募文件的规定按管理人的要求签署书面</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CN"/>
        </w:rPr>
        <w:t>重整</w:t>
      </w:r>
      <w:r>
        <w:rPr>
          <w:rFonts w:hint="default" w:ascii="Times New Roman" w:hAnsi="Times New Roman" w:eastAsia="仿宋" w:cs="Times New Roman"/>
          <w:color w:val="auto"/>
          <w:sz w:val="28"/>
          <w:szCs w:val="28"/>
        </w:rPr>
        <w:t>投资协议》</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并</w:t>
      </w:r>
      <w:r>
        <w:rPr>
          <w:rFonts w:hint="default" w:ascii="Times New Roman" w:hAnsi="Times New Roman" w:eastAsia="仿宋" w:cs="Times New Roman"/>
          <w:color w:val="auto"/>
          <w:sz w:val="28"/>
          <w:szCs w:val="28"/>
          <w:lang w:eastAsia="zh-CN"/>
        </w:rPr>
        <w:t>将全面履行重整投资协议约定的义务；若拒绝签订</w:t>
      </w:r>
      <w:r>
        <w:rPr>
          <w:rFonts w:hint="default" w:ascii="Times New Roman" w:hAnsi="Times New Roman" w:eastAsia="仿宋" w:cs="Times New Roman"/>
          <w:color w:val="auto"/>
          <w:sz w:val="28"/>
          <w:szCs w:val="28"/>
          <w:lang w:val="en-US" w:eastAsia="zh-CN"/>
        </w:rPr>
        <w:t>或违反相关义务</w:t>
      </w:r>
      <w:r>
        <w:rPr>
          <w:rFonts w:hint="default" w:ascii="Times New Roman" w:hAnsi="Times New Roman" w:eastAsia="仿宋" w:cs="Times New Roman"/>
          <w:color w:val="auto"/>
          <w:sz w:val="28"/>
          <w:szCs w:val="28"/>
          <w:lang w:eastAsia="zh-CN"/>
        </w:rPr>
        <w:t>的，自愿承担相应责任。</w:t>
      </w:r>
    </w:p>
    <w:p w14:paraId="5A2DAFF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我单位参与</w:t>
      </w:r>
      <w:r>
        <w:rPr>
          <w:rFonts w:hint="eastAsia" w:ascii="Times New Roman" w:hAnsi="Times New Roman" w:eastAsia="仿宋" w:cs="Times New Roman"/>
          <w:color w:val="auto"/>
          <w:sz w:val="28"/>
          <w:szCs w:val="28"/>
          <w:lang w:val="en-US" w:eastAsia="zh-CN"/>
        </w:rPr>
        <w:t>广州永士达医疗科技有限责任公司</w:t>
      </w:r>
      <w:r>
        <w:rPr>
          <w:rFonts w:hint="default" w:ascii="Times New Roman" w:hAnsi="Times New Roman" w:eastAsia="仿宋" w:cs="Times New Roman"/>
          <w:color w:val="auto"/>
          <w:sz w:val="28"/>
          <w:szCs w:val="28"/>
          <w:lang w:val="en-US" w:eastAsia="zh-CN"/>
        </w:rPr>
        <w:t>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val="en-US" w:eastAsia="zh-CN"/>
        </w:rPr>
        <w:t>的报名及评选</w:t>
      </w:r>
      <w:r>
        <w:rPr>
          <w:rFonts w:hint="default" w:ascii="Times New Roman" w:hAnsi="Times New Roman" w:eastAsia="仿宋" w:cs="Times New Roman"/>
          <w:color w:val="auto"/>
          <w:sz w:val="28"/>
          <w:szCs w:val="28"/>
          <w:lang w:eastAsia="zh-CN"/>
        </w:rPr>
        <w:t>程序已经依照我公司之章程规定获得有权决策机构之决议</w:t>
      </w:r>
      <w:r>
        <w:rPr>
          <w:rFonts w:hint="default" w:ascii="Times New Roman" w:hAnsi="Times New Roman" w:eastAsia="仿宋" w:cs="Times New Roman"/>
          <w:color w:val="auto"/>
          <w:sz w:val="28"/>
          <w:szCs w:val="28"/>
          <w:lang w:val="en-US" w:eastAsia="zh-CN"/>
        </w:rPr>
        <w:t>或者其他内部审批程序审批</w:t>
      </w:r>
      <w:r>
        <w:rPr>
          <w:rFonts w:hint="default" w:ascii="Times New Roman" w:hAnsi="Times New Roman" w:eastAsia="仿宋" w:cs="Times New Roman"/>
          <w:color w:val="auto"/>
          <w:sz w:val="28"/>
          <w:szCs w:val="28"/>
          <w:lang w:eastAsia="zh-CN"/>
        </w:rPr>
        <w:t>通过。</w:t>
      </w:r>
    </w:p>
    <w:p w14:paraId="7F5663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 xml:space="preserve">      </w:t>
      </w:r>
    </w:p>
    <w:p w14:paraId="35CCB1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意向重整投资人</w:t>
      </w:r>
      <w:r>
        <w:rPr>
          <w:rFonts w:hint="default" w:ascii="Times New Roman" w:hAnsi="Times New Roman" w:eastAsia="仿宋" w:cs="Times New Roman"/>
          <w:color w:val="auto"/>
          <w:sz w:val="28"/>
          <w:szCs w:val="28"/>
          <w:lang w:eastAsia="zh-CN"/>
        </w:rPr>
        <w:t>（盖章）：</w:t>
      </w:r>
    </w:p>
    <w:p w14:paraId="266C19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法定代表人/负责人或委托代理人（签名）：</w:t>
      </w:r>
    </w:p>
    <w:p w14:paraId="34F41C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5794A7D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黑体" w:cs="Times New Roman"/>
          <w:color w:val="auto"/>
          <w:sz w:val="28"/>
          <w:szCs w:val="36"/>
          <w:lang w:val="en-US" w:eastAsia="zh-CN"/>
        </w:rPr>
      </w:pPr>
    </w:p>
    <w:p w14:paraId="362998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2C8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6C27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C1C0D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E7270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0DE53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495C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B0F37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6B6A2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A259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B019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975B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FBCC04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129363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附件5：</w:t>
      </w:r>
    </w:p>
    <w:p w14:paraId="7DF83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val="en-US" w:eastAsia="zh-CN"/>
        </w:rPr>
        <w:t>保密</w:t>
      </w:r>
      <w:r>
        <w:rPr>
          <w:rFonts w:hint="default" w:ascii="Times New Roman" w:hAnsi="Times New Roman" w:eastAsia="仿宋" w:cs="Times New Roman"/>
          <w:b/>
          <w:color w:val="auto"/>
          <w:sz w:val="36"/>
          <w:szCs w:val="36"/>
          <w:lang w:eastAsia="zh-CN"/>
        </w:rPr>
        <w:t>承诺函</w:t>
      </w:r>
    </w:p>
    <w:p w14:paraId="6C1BA5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color w:val="auto"/>
          <w:kern w:val="2"/>
          <w:sz w:val="28"/>
          <w:szCs w:val="28"/>
          <w:lang w:val="en-US" w:eastAsia="zh-CN" w:bidi="ar-SA"/>
        </w:rPr>
      </w:pPr>
    </w:p>
    <w:p w14:paraId="5FC86E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b/>
          <w:bCs/>
          <w:color w:val="auto"/>
          <w:kern w:val="2"/>
          <w:sz w:val="28"/>
          <w:szCs w:val="28"/>
          <w:lang w:val="en-US" w:eastAsia="zh-CN" w:bidi="ar-SA"/>
        </w:rPr>
      </w:pPr>
      <w:r>
        <w:rPr>
          <w:rFonts w:hint="eastAsia" w:ascii="Times New Roman" w:hAnsi="Times New Roman" w:eastAsia="仿宋" w:cs="Times New Roman"/>
          <w:b/>
          <w:bCs/>
          <w:color w:val="auto"/>
          <w:kern w:val="2"/>
          <w:sz w:val="28"/>
          <w:szCs w:val="28"/>
          <w:lang w:val="en-US" w:eastAsia="zh-CN" w:bidi="ar-SA"/>
        </w:rPr>
        <w:t>广州永士达医疗科技有限责任公司</w:t>
      </w:r>
      <w:r>
        <w:rPr>
          <w:rFonts w:hint="default" w:ascii="Times New Roman" w:hAnsi="Times New Roman" w:eastAsia="仿宋" w:cs="Times New Roman"/>
          <w:b/>
          <w:bCs/>
          <w:color w:val="auto"/>
          <w:kern w:val="2"/>
          <w:sz w:val="28"/>
          <w:szCs w:val="28"/>
          <w:lang w:val="en-US" w:eastAsia="zh-CN" w:bidi="ar-SA"/>
        </w:rPr>
        <w:t>管理人：</w:t>
      </w:r>
    </w:p>
    <w:p w14:paraId="40851D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我单位拟参与</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（以下简称“</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”）破产案招募和遴选意向重整投资人（以下简称“本项目”），并承诺对参与本项目过程中管理人或</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提供的保密信息予以严格保密：</w:t>
      </w:r>
    </w:p>
    <w:p w14:paraId="14519A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1.本承诺函所述的保密信息包括但不限于：我单位在参与招募过程中（包含未开展招募程序前的磋商过程）自管理人或</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处以直接或间接的方式、口头/书面/电子等形式获取的（接触、获取及/或知悉）相关信息。该等信息包括但不限于</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及其</w:t>
      </w:r>
      <w:r>
        <w:rPr>
          <w:rFonts w:hint="eastAsia" w:ascii="Times New Roman" w:hAnsi="Times New Roman" w:eastAsia="仿宋" w:cs="Times New Roman"/>
          <w:color w:val="auto"/>
          <w:kern w:val="2"/>
          <w:sz w:val="28"/>
          <w:szCs w:val="28"/>
          <w:lang w:val="en-US" w:eastAsia="zh-CN" w:bidi="ar-SA"/>
        </w:rPr>
        <w:t>股东、</w:t>
      </w:r>
      <w:r>
        <w:rPr>
          <w:rFonts w:hint="default" w:ascii="Times New Roman" w:hAnsi="Times New Roman" w:eastAsia="仿宋" w:cs="Times New Roman"/>
          <w:color w:val="auto"/>
          <w:kern w:val="2"/>
          <w:sz w:val="28"/>
          <w:szCs w:val="28"/>
          <w:lang w:val="en-US" w:eastAsia="zh-CN" w:bidi="ar-SA"/>
        </w:rPr>
        <w:t>子公司等业务、财务、人员等与本项目有关的非公开信息。不论该等信息是以何种形式和方式披露，也不论是否标注为保密。</w:t>
      </w:r>
    </w:p>
    <w:p w14:paraId="338B90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2</w:t>
      </w:r>
      <w:r>
        <w:rPr>
          <w:rFonts w:hint="eastAsia" w:ascii="Times New Roman" w:hAnsi="Times New Roman" w:eastAsia="仿宋" w:cs="Times New Roman"/>
          <w:color w:val="auto"/>
          <w:kern w:val="2"/>
          <w:sz w:val="28"/>
          <w:szCs w:val="28"/>
          <w:lang w:val="en-US" w:eastAsia="zh-CN" w:bidi="ar-SA"/>
        </w:rPr>
        <w:t>.</w:t>
      </w:r>
      <w:r>
        <w:rPr>
          <w:rFonts w:hint="default" w:ascii="Times New Roman" w:hAnsi="Times New Roman" w:eastAsia="仿宋" w:cs="Times New Roman"/>
          <w:color w:val="auto"/>
          <w:kern w:val="2"/>
          <w:sz w:val="28"/>
          <w:szCs w:val="28"/>
          <w:lang w:val="en-US" w:eastAsia="zh-CN" w:bidi="ar-SA"/>
        </w:rPr>
        <w:t>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535140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3.我单位应当告知参与人员以及我单位聘请的相关人员</w:t>
      </w:r>
      <w:r>
        <w:rPr>
          <w:rFonts w:hint="eastAsia" w:ascii="Times New Roman" w:hAnsi="Times New Roman" w:eastAsia="仿宋" w:cs="Times New Roman"/>
          <w:color w:val="auto"/>
          <w:kern w:val="2"/>
          <w:sz w:val="28"/>
          <w:szCs w:val="28"/>
          <w:lang w:val="en-US" w:eastAsia="zh-CN" w:bidi="ar-SA"/>
        </w:rPr>
        <w:t>（包括但不限于律师、会计师、评估师、投资顾问等）</w:t>
      </w:r>
      <w:r>
        <w:rPr>
          <w:rFonts w:hint="default" w:ascii="Times New Roman" w:hAnsi="Times New Roman" w:eastAsia="仿宋" w:cs="Times New Roman"/>
          <w:color w:val="auto"/>
          <w:kern w:val="2"/>
          <w:sz w:val="28"/>
          <w:szCs w:val="28"/>
          <w:lang w:val="en-US" w:eastAsia="zh-CN" w:bidi="ar-SA"/>
        </w:rPr>
        <w:t>遵守本保密协议书的约定，并应采取必要措施，确保参与人员和外聘人员履行保密义务。若参与人员或外聘人员违反本保密承诺的约定，泄露了管理人或</w:t>
      </w:r>
      <w:r>
        <w:rPr>
          <w:rFonts w:hint="eastAsia" w:ascii="Times New Roman" w:hAnsi="Times New Roman" w:eastAsia="仿宋" w:cs="Times New Roman"/>
          <w:color w:val="auto"/>
          <w:kern w:val="2"/>
          <w:sz w:val="28"/>
          <w:szCs w:val="28"/>
          <w:lang w:val="en-US" w:eastAsia="zh-CN" w:bidi="ar-SA"/>
        </w:rPr>
        <w:t>广州永士达医疗科技有限责任公司</w:t>
      </w:r>
      <w:r>
        <w:rPr>
          <w:rFonts w:hint="default" w:ascii="Times New Roman" w:hAnsi="Times New Roman" w:eastAsia="仿宋" w:cs="Times New Roman"/>
          <w:color w:val="auto"/>
          <w:kern w:val="2"/>
          <w:sz w:val="28"/>
          <w:szCs w:val="28"/>
          <w:lang w:val="en-US" w:eastAsia="zh-CN" w:bidi="ar-SA"/>
        </w:rPr>
        <w:t>所提供的相关信息和资料，依据本承诺函约定，我单位应与泄密员工或外聘人员承担连带责任。</w:t>
      </w:r>
    </w:p>
    <w:p w14:paraId="3C1F7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6DDB9B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56FE3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59E31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7.本保密承诺函自我单位盖章之日起生效</w:t>
      </w:r>
    </w:p>
    <w:p w14:paraId="675263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98183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意向重整投资人</w:t>
      </w:r>
      <w:r>
        <w:rPr>
          <w:rFonts w:hint="default" w:ascii="Times New Roman" w:hAnsi="Times New Roman" w:eastAsia="仿宋" w:cs="Times New Roman"/>
          <w:color w:val="auto"/>
          <w:sz w:val="28"/>
          <w:szCs w:val="28"/>
          <w:lang w:eastAsia="zh-CN"/>
        </w:rPr>
        <w:t>（盖章）：</w:t>
      </w:r>
    </w:p>
    <w:p w14:paraId="261251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法定代表人/负责人或委托代理人</w:t>
      </w:r>
      <w:r>
        <w:rPr>
          <w:rFonts w:hint="default" w:ascii="Times New Roman" w:hAnsi="Times New Roman" w:eastAsia="仿宋" w:cs="Times New Roman"/>
          <w:color w:val="auto"/>
          <w:sz w:val="28"/>
          <w:szCs w:val="28"/>
          <w:lang w:eastAsia="zh-CN"/>
        </w:rPr>
        <w:t>（签名）：</w:t>
      </w:r>
    </w:p>
    <w:p w14:paraId="3C73E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default" w:ascii="Times New Roman" w:hAnsi="Times New Roman" w:cs="Times New Roman"/>
          <w:color w:val="auto"/>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   月   日</w:t>
      </w:r>
    </w:p>
    <w:p w14:paraId="3AAB06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E92F3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06C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468B2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654230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53EA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777A7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3C9958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A5820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bookmarkStart w:id="0" w:name="_GoBack"/>
      <w:bookmarkEnd w:id="0"/>
      <w:r>
        <w:rPr>
          <w:rFonts w:hint="default" w:ascii="Times New Roman" w:hAnsi="Times New Roman" w:eastAsia="黑体" w:cs="Times New Roman"/>
          <w:color w:val="auto"/>
          <w:sz w:val="28"/>
          <w:szCs w:val="36"/>
          <w:lang w:val="en-US" w:eastAsia="zh-CN"/>
        </w:rPr>
        <w:t>附件6：</w:t>
      </w:r>
    </w:p>
    <w:p w14:paraId="62E7EF0A">
      <w:pPr>
        <w:jc w:val="center"/>
        <w:rPr>
          <w:rFonts w:hint="default" w:ascii="Times New Roman" w:hAnsi="Times New Roman" w:eastAsia="仿宋" w:cs="Times New Roman"/>
          <w:b/>
          <w:color w:val="auto"/>
          <w:sz w:val="36"/>
          <w:szCs w:val="36"/>
        </w:rPr>
      </w:pPr>
      <w:r>
        <w:rPr>
          <w:rFonts w:hint="default" w:ascii="Times New Roman" w:hAnsi="Times New Roman" w:eastAsia="仿宋" w:cs="Times New Roman"/>
          <w:b/>
          <w:color w:val="auto"/>
          <w:sz w:val="36"/>
          <w:szCs w:val="36"/>
        </w:rPr>
        <w:t>送达地址确认书</w:t>
      </w:r>
    </w:p>
    <w:tbl>
      <w:tblPr>
        <w:tblStyle w:val="5"/>
        <w:tblW w:w="9560" w:type="dxa"/>
        <w:tblInd w:w="-2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3"/>
        <w:gridCol w:w="1217"/>
        <w:gridCol w:w="6370"/>
      </w:tblGrid>
      <w:tr w14:paraId="164D8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1D0A0E15">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 xml:space="preserve"> 案件名称</w:t>
            </w:r>
          </w:p>
        </w:tc>
        <w:tc>
          <w:tcPr>
            <w:tcW w:w="7587" w:type="dxa"/>
            <w:gridSpan w:val="2"/>
            <w:noWrap w:val="0"/>
            <w:vAlign w:val="top"/>
          </w:tcPr>
          <w:p w14:paraId="59AC377A">
            <w:pPr>
              <w:spacing w:line="480" w:lineRule="auto"/>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color w:val="auto"/>
                <w:sz w:val="24"/>
                <w:szCs w:val="24"/>
                <w:lang w:eastAsia="zh-CN"/>
              </w:rPr>
              <w:t>广州永士达医疗科技有限责任公司</w:t>
            </w:r>
            <w:r>
              <w:rPr>
                <w:rFonts w:hint="default" w:ascii="Times New Roman" w:hAnsi="Times New Roman" w:eastAsia="仿宋" w:cs="Times New Roman"/>
                <w:color w:val="auto"/>
                <w:sz w:val="24"/>
                <w:szCs w:val="24"/>
                <w:lang w:eastAsia="zh-CN"/>
              </w:rPr>
              <w:t>破产案件（</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w:t>
            </w:r>
          </w:p>
        </w:tc>
      </w:tr>
      <w:tr w14:paraId="05CDF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6F1F167B">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意向重整</w:t>
            </w:r>
          </w:p>
          <w:p w14:paraId="6B6EB55A">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投资人名称</w:t>
            </w:r>
          </w:p>
        </w:tc>
        <w:tc>
          <w:tcPr>
            <w:tcW w:w="7587" w:type="dxa"/>
            <w:gridSpan w:val="2"/>
            <w:noWrap w:val="0"/>
            <w:vAlign w:val="top"/>
          </w:tcPr>
          <w:p w14:paraId="7049464D">
            <w:pPr>
              <w:spacing w:line="480" w:lineRule="auto"/>
              <w:rPr>
                <w:rFonts w:hint="default" w:ascii="Times New Roman" w:hAnsi="Times New Roman" w:eastAsia="仿宋" w:cs="Times New Roman"/>
                <w:color w:val="auto"/>
                <w:sz w:val="24"/>
                <w:szCs w:val="24"/>
                <w:lang w:eastAsia="zh-CN"/>
              </w:rPr>
            </w:pPr>
          </w:p>
        </w:tc>
      </w:tr>
      <w:tr w14:paraId="14D82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973" w:type="dxa"/>
            <w:noWrap w:val="0"/>
            <w:vAlign w:val="center"/>
          </w:tcPr>
          <w:p w14:paraId="1D7F46DA">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管理</w:t>
            </w:r>
            <w:r>
              <w:rPr>
                <w:rFonts w:hint="default" w:ascii="Times New Roman" w:hAnsi="Times New Roman" w:eastAsia="仿宋" w:cs="Times New Roman"/>
                <w:b/>
                <w:bCs/>
                <w:color w:val="auto"/>
                <w:sz w:val="24"/>
                <w:szCs w:val="24"/>
                <w:lang w:eastAsia="zh-CN"/>
              </w:rPr>
              <w:t>人对</w:t>
            </w:r>
            <w:r>
              <w:rPr>
                <w:rFonts w:hint="eastAsia"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lang w:eastAsia="zh-CN"/>
              </w:rPr>
              <w:t>填写</w:t>
            </w:r>
            <w:r>
              <w:rPr>
                <w:rFonts w:hint="default" w:ascii="Times New Roman" w:hAnsi="Times New Roman" w:eastAsia="仿宋" w:cs="Times New Roman"/>
                <w:b/>
                <w:bCs/>
                <w:color w:val="auto"/>
                <w:sz w:val="24"/>
                <w:szCs w:val="24"/>
              </w:rPr>
              <w:t>送达地址确认书的告知事项</w:t>
            </w:r>
          </w:p>
        </w:tc>
        <w:tc>
          <w:tcPr>
            <w:tcW w:w="7587" w:type="dxa"/>
            <w:gridSpan w:val="2"/>
            <w:noWrap w:val="0"/>
            <w:vAlign w:val="top"/>
          </w:tcPr>
          <w:p w14:paraId="783366CE">
            <w:pPr>
              <w:spacing w:line="36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1.为便于</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及时收到管理人各项文书，保证</w:t>
            </w:r>
            <w:r>
              <w:rPr>
                <w:rFonts w:hint="default" w:ascii="Times New Roman" w:hAnsi="Times New Roman" w:eastAsia="仿宋" w:cs="Times New Roman"/>
                <w:color w:val="auto"/>
                <w:sz w:val="24"/>
                <w:szCs w:val="24"/>
                <w:lang w:eastAsia="zh-CN"/>
              </w:rPr>
              <w:t>重整招募</w:t>
            </w:r>
            <w:r>
              <w:rPr>
                <w:rFonts w:hint="default" w:ascii="Times New Roman" w:hAnsi="Times New Roman" w:eastAsia="仿宋" w:cs="Times New Roman"/>
                <w:color w:val="auto"/>
                <w:sz w:val="24"/>
                <w:szCs w:val="24"/>
              </w:rPr>
              <w:t>程序顺利进行，</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应当如实提供确切的送达地址； </w:t>
            </w:r>
          </w:p>
          <w:p w14:paraId="350BBF9D">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2.确认的送达地址适用于</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重整投资人招募程序以及后续的重整</w:t>
            </w:r>
            <w:r>
              <w:rPr>
                <w:rFonts w:hint="default" w:ascii="Times New Roman" w:hAnsi="Times New Roman" w:eastAsia="仿宋" w:cs="Times New Roman"/>
                <w:color w:val="auto"/>
                <w:sz w:val="24"/>
                <w:szCs w:val="24"/>
                <w:lang w:val="en-US" w:eastAsia="zh-CN"/>
              </w:rPr>
              <w:t>投资履行</w:t>
            </w:r>
            <w:r>
              <w:rPr>
                <w:rFonts w:hint="default" w:ascii="Times New Roman" w:hAnsi="Times New Roman" w:eastAsia="仿宋" w:cs="Times New Roman"/>
                <w:color w:val="auto"/>
                <w:sz w:val="24"/>
                <w:szCs w:val="24"/>
                <w:lang w:eastAsia="zh-CN"/>
              </w:rPr>
              <w:t>程序</w:t>
            </w:r>
            <w:r>
              <w:rPr>
                <w:rFonts w:hint="default" w:ascii="Times New Roman" w:hAnsi="Times New Roman" w:eastAsia="仿宋" w:cs="Times New Roman"/>
                <w:color w:val="auto"/>
                <w:sz w:val="24"/>
                <w:szCs w:val="24"/>
              </w:rPr>
              <w:t>； </w:t>
            </w:r>
          </w:p>
          <w:p w14:paraId="42AB7FF3">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r>
              <w:rPr>
                <w:rFonts w:hint="default" w:ascii="Times New Roman" w:hAnsi="Times New Roman" w:eastAsia="仿宋" w:cs="Times New Roman"/>
                <w:color w:val="auto"/>
                <w:sz w:val="24"/>
                <w:szCs w:val="24"/>
                <w:lang w:eastAsia="zh-CN"/>
              </w:rPr>
              <w:t>招募程序中</w:t>
            </w:r>
            <w:r>
              <w:rPr>
                <w:rFonts w:hint="default" w:ascii="Times New Roman" w:hAnsi="Times New Roman" w:eastAsia="仿宋" w:cs="Times New Roman"/>
                <w:color w:val="auto"/>
                <w:sz w:val="24"/>
                <w:szCs w:val="24"/>
              </w:rPr>
              <w:t>如果送达地址有变更，应当及时告知管理人变更后的送达地址； </w:t>
            </w:r>
          </w:p>
          <w:p w14:paraId="20665560">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4.如果提供的地址不确切，或不及时告知变更后的地址，使破产相关文书无法送达或未及时送达的，自文书、材料等退回之日视为送达之日，</w:t>
            </w:r>
            <w:r>
              <w:rPr>
                <w:rFonts w:hint="eastAsia"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应承担由此引起的</w:t>
            </w:r>
            <w:r>
              <w:rPr>
                <w:rFonts w:hint="default" w:ascii="Times New Roman" w:hAnsi="Times New Roman" w:eastAsia="仿宋" w:cs="Times New Roman"/>
                <w:color w:val="auto"/>
                <w:sz w:val="24"/>
                <w:szCs w:val="24"/>
                <w:lang w:eastAsia="zh-CN"/>
              </w:rPr>
              <w:t>相应</w:t>
            </w:r>
            <w:r>
              <w:rPr>
                <w:rFonts w:hint="default" w:ascii="Times New Roman" w:hAnsi="Times New Roman" w:eastAsia="仿宋" w:cs="Times New Roman"/>
                <w:color w:val="auto"/>
                <w:sz w:val="24"/>
                <w:szCs w:val="24"/>
              </w:rPr>
              <w:t>法律后果。</w:t>
            </w:r>
          </w:p>
        </w:tc>
      </w:tr>
      <w:tr w14:paraId="032F7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1973" w:type="dxa"/>
            <w:vMerge w:val="restart"/>
            <w:noWrap w:val="0"/>
            <w:vAlign w:val="top"/>
          </w:tcPr>
          <w:p w14:paraId="27912EC3">
            <w:pPr>
              <w:spacing w:line="480" w:lineRule="auto"/>
              <w:rPr>
                <w:rFonts w:hint="default" w:ascii="Times New Roman" w:hAnsi="Times New Roman" w:eastAsia="仿宋" w:cs="Times New Roman"/>
                <w:b/>
                <w:bCs/>
                <w:color w:val="auto"/>
                <w:sz w:val="24"/>
                <w:szCs w:val="24"/>
              </w:rPr>
            </w:pPr>
          </w:p>
          <w:p w14:paraId="213681DC">
            <w:pPr>
              <w:spacing w:line="480" w:lineRule="auto"/>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rPr>
              <w:t>提供的送达地址</w:t>
            </w:r>
          </w:p>
        </w:tc>
        <w:tc>
          <w:tcPr>
            <w:tcW w:w="1217" w:type="dxa"/>
            <w:noWrap w:val="0"/>
            <w:vAlign w:val="top"/>
          </w:tcPr>
          <w:p w14:paraId="54297410">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联系人</w:t>
            </w:r>
          </w:p>
        </w:tc>
        <w:tc>
          <w:tcPr>
            <w:tcW w:w="6370" w:type="dxa"/>
            <w:noWrap w:val="0"/>
            <w:vAlign w:val="top"/>
          </w:tcPr>
          <w:p w14:paraId="3949D1F7">
            <w:pPr>
              <w:spacing w:line="480" w:lineRule="auto"/>
              <w:rPr>
                <w:rFonts w:hint="default" w:ascii="Times New Roman" w:hAnsi="Times New Roman" w:eastAsia="仿宋" w:cs="Times New Roman"/>
                <w:color w:val="auto"/>
                <w:sz w:val="24"/>
                <w:szCs w:val="24"/>
              </w:rPr>
            </w:pPr>
          </w:p>
        </w:tc>
      </w:tr>
      <w:tr w14:paraId="4C394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2C30EB0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C525F6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送达地址</w:t>
            </w:r>
          </w:p>
        </w:tc>
        <w:tc>
          <w:tcPr>
            <w:tcW w:w="6370" w:type="dxa"/>
            <w:noWrap w:val="0"/>
            <w:vAlign w:val="top"/>
          </w:tcPr>
          <w:p w14:paraId="128DDC61">
            <w:pPr>
              <w:spacing w:line="480" w:lineRule="auto"/>
              <w:rPr>
                <w:rFonts w:hint="default" w:ascii="Times New Roman" w:hAnsi="Times New Roman" w:eastAsia="仿宋" w:cs="Times New Roman"/>
                <w:color w:val="auto"/>
                <w:sz w:val="24"/>
                <w:szCs w:val="24"/>
              </w:rPr>
            </w:pPr>
          </w:p>
        </w:tc>
      </w:tr>
      <w:tr w14:paraId="7A8E4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11DD7923">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18CE462">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w:t>
            </w:r>
            <w:r>
              <w:rPr>
                <w:rFonts w:hint="default" w:ascii="Times New Roman" w:hAnsi="Times New Roman" w:eastAsia="仿宋" w:cs="Times New Roman"/>
                <w:color w:val="auto"/>
                <w:sz w:val="24"/>
                <w:szCs w:val="24"/>
              </w:rPr>
              <w:t>电话</w:t>
            </w:r>
          </w:p>
        </w:tc>
        <w:tc>
          <w:tcPr>
            <w:tcW w:w="6370" w:type="dxa"/>
            <w:noWrap w:val="0"/>
            <w:vAlign w:val="top"/>
          </w:tcPr>
          <w:p w14:paraId="305E8963">
            <w:pPr>
              <w:spacing w:line="480" w:lineRule="auto"/>
              <w:rPr>
                <w:rFonts w:hint="default" w:ascii="Times New Roman" w:hAnsi="Times New Roman" w:eastAsia="仿宋" w:cs="Times New Roman"/>
                <w:color w:val="auto"/>
                <w:sz w:val="24"/>
                <w:szCs w:val="24"/>
              </w:rPr>
            </w:pPr>
          </w:p>
        </w:tc>
      </w:tr>
      <w:tr w14:paraId="4EEE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973" w:type="dxa"/>
            <w:vMerge w:val="continue"/>
            <w:noWrap w:val="0"/>
            <w:vAlign w:val="top"/>
          </w:tcPr>
          <w:p w14:paraId="6F74538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34ED799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电子邮箱</w:t>
            </w:r>
          </w:p>
        </w:tc>
        <w:tc>
          <w:tcPr>
            <w:tcW w:w="6370" w:type="dxa"/>
            <w:noWrap w:val="0"/>
            <w:vAlign w:val="top"/>
          </w:tcPr>
          <w:p w14:paraId="7BA627C7">
            <w:pPr>
              <w:spacing w:line="480" w:lineRule="auto"/>
              <w:rPr>
                <w:rFonts w:hint="default" w:ascii="Times New Roman" w:hAnsi="Times New Roman" w:eastAsia="仿宋" w:cs="Times New Roman"/>
                <w:color w:val="auto"/>
                <w:sz w:val="24"/>
                <w:szCs w:val="24"/>
              </w:rPr>
            </w:pPr>
          </w:p>
        </w:tc>
      </w:tr>
      <w:tr w14:paraId="356D8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7" w:hRule="atLeast"/>
        </w:trPr>
        <w:tc>
          <w:tcPr>
            <w:tcW w:w="1973" w:type="dxa"/>
            <w:noWrap w:val="0"/>
            <w:vAlign w:val="center"/>
          </w:tcPr>
          <w:p w14:paraId="483331F4">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w:t>
            </w:r>
            <w:r>
              <w:rPr>
                <w:rFonts w:hint="default" w:ascii="Times New Roman" w:hAnsi="Times New Roman" w:eastAsia="仿宋" w:cs="Times New Roman"/>
                <w:b/>
                <w:bCs/>
                <w:color w:val="auto"/>
                <w:sz w:val="24"/>
                <w:szCs w:val="24"/>
                <w:lang w:val="en-US" w:eastAsia="zh-CN"/>
              </w:rPr>
              <w:t>重整</w:t>
            </w:r>
            <w:r>
              <w:rPr>
                <w:rFonts w:hint="default" w:ascii="Times New Roman" w:hAnsi="Times New Roman" w:eastAsia="仿宋" w:cs="Times New Roman"/>
                <w:b/>
                <w:bCs/>
                <w:color w:val="auto"/>
                <w:sz w:val="24"/>
                <w:szCs w:val="24"/>
                <w:lang w:eastAsia="zh-CN"/>
              </w:rPr>
              <w:t>投资人</w:t>
            </w:r>
            <w:r>
              <w:rPr>
                <w:rFonts w:hint="default" w:ascii="Times New Roman" w:hAnsi="Times New Roman" w:eastAsia="仿宋" w:cs="Times New Roman"/>
                <w:b/>
                <w:bCs/>
                <w:color w:val="auto"/>
                <w:sz w:val="24"/>
                <w:szCs w:val="24"/>
              </w:rPr>
              <w:t>声明</w:t>
            </w:r>
          </w:p>
        </w:tc>
        <w:tc>
          <w:tcPr>
            <w:tcW w:w="7587" w:type="dxa"/>
            <w:gridSpan w:val="2"/>
            <w:noWrap w:val="0"/>
            <w:vAlign w:val="top"/>
          </w:tcPr>
          <w:p w14:paraId="6F7CF128">
            <w:pPr>
              <w:spacing w:line="360" w:lineRule="auto"/>
              <w:ind w:firstLine="480" w:firstLineChars="200"/>
              <w:rPr>
                <w:rFonts w:hint="default" w:ascii="Times New Roman" w:hAnsi="Times New Roman" w:eastAsia="仿宋" w:cs="Times New Roman"/>
                <w:b/>
                <w:color w:val="auto"/>
                <w:sz w:val="24"/>
                <w:szCs w:val="24"/>
              </w:rPr>
            </w:pP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已知悉上述告知内容。</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提供的上述地址是真实有效的，如未通知管理人变更，则该地址继续有效。管理人向</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送达的材料邮寄至该地址即视为送达。</w:t>
            </w:r>
          </w:p>
          <w:p w14:paraId="16F882A7">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eastAsia="zh-CN"/>
              </w:rPr>
              <w:t>单位（盖章）：</w:t>
            </w:r>
          </w:p>
          <w:p w14:paraId="44DE72AD">
            <w:pPr>
              <w:spacing w:line="480" w:lineRule="auto"/>
              <w:ind w:firstLine="1200" w:firstLineChars="500"/>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w:t>
            </w:r>
            <w:r>
              <w:rPr>
                <w:rFonts w:hint="default" w:ascii="Times New Roman" w:hAnsi="Times New Roman" w:eastAsia="仿宋" w:cs="Times New Roman"/>
                <w:color w:val="auto"/>
                <w:sz w:val="24"/>
                <w:szCs w:val="24"/>
                <w:lang w:eastAsia="zh-CN"/>
              </w:rPr>
              <w:t>（签名）：</w:t>
            </w:r>
          </w:p>
          <w:p w14:paraId="37FA3736">
            <w:pPr>
              <w:spacing w:line="480" w:lineRule="auto"/>
              <w:ind w:firstLine="1920" w:firstLineChars="8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年    月    日</w:t>
            </w:r>
          </w:p>
        </w:tc>
      </w:tr>
    </w:tbl>
    <w:p w14:paraId="30113EE0">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rPr>
      </w:pPr>
    </w:p>
    <w:sectPr>
      <w:pgSz w:w="11906" w:h="16838"/>
      <w:pgMar w:top="147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D27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EF935"/>
    <w:multiLevelType w:val="singleLevel"/>
    <w:tmpl w:val="140EF93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U1ODQwNWRmOWU3NWE5NmJiMDY0YmJkZDkxN2QifQ=="/>
  </w:docVars>
  <w:rsids>
    <w:rsidRoot w:val="00000000"/>
    <w:rsid w:val="0011760F"/>
    <w:rsid w:val="01401F5A"/>
    <w:rsid w:val="016B5935"/>
    <w:rsid w:val="02405F8A"/>
    <w:rsid w:val="024E06A7"/>
    <w:rsid w:val="03716D43"/>
    <w:rsid w:val="04335DA6"/>
    <w:rsid w:val="044004C3"/>
    <w:rsid w:val="04EB48D3"/>
    <w:rsid w:val="06D25D4A"/>
    <w:rsid w:val="06D53145"/>
    <w:rsid w:val="087B5F6E"/>
    <w:rsid w:val="09AA4D5C"/>
    <w:rsid w:val="09C53B98"/>
    <w:rsid w:val="0A982E07"/>
    <w:rsid w:val="0B436F70"/>
    <w:rsid w:val="0C5E65EE"/>
    <w:rsid w:val="0CF4009D"/>
    <w:rsid w:val="0DAB4BFF"/>
    <w:rsid w:val="0E417312"/>
    <w:rsid w:val="0E6F20D1"/>
    <w:rsid w:val="1031537F"/>
    <w:rsid w:val="106C5F4C"/>
    <w:rsid w:val="13C27D84"/>
    <w:rsid w:val="140A2884"/>
    <w:rsid w:val="14373691"/>
    <w:rsid w:val="162B2D81"/>
    <w:rsid w:val="1658169C"/>
    <w:rsid w:val="17C71A6D"/>
    <w:rsid w:val="17E843B4"/>
    <w:rsid w:val="18B352B0"/>
    <w:rsid w:val="19766A09"/>
    <w:rsid w:val="1C026332"/>
    <w:rsid w:val="1D646B79"/>
    <w:rsid w:val="1E652BA8"/>
    <w:rsid w:val="1F574BE7"/>
    <w:rsid w:val="1FAF4A23"/>
    <w:rsid w:val="21025026"/>
    <w:rsid w:val="21C1459A"/>
    <w:rsid w:val="21CE6CB6"/>
    <w:rsid w:val="21DF2C72"/>
    <w:rsid w:val="22421B7E"/>
    <w:rsid w:val="224F1BA5"/>
    <w:rsid w:val="239301B8"/>
    <w:rsid w:val="268D0EEE"/>
    <w:rsid w:val="26D94133"/>
    <w:rsid w:val="28904CC6"/>
    <w:rsid w:val="28C36E49"/>
    <w:rsid w:val="28CB21A2"/>
    <w:rsid w:val="2A0D0CC4"/>
    <w:rsid w:val="2B85488A"/>
    <w:rsid w:val="2BF437BD"/>
    <w:rsid w:val="2DA01E4F"/>
    <w:rsid w:val="2DC86CB0"/>
    <w:rsid w:val="30654CFC"/>
    <w:rsid w:val="30B20F03"/>
    <w:rsid w:val="322A1CE7"/>
    <w:rsid w:val="34346E4D"/>
    <w:rsid w:val="359F479A"/>
    <w:rsid w:val="35FB40C6"/>
    <w:rsid w:val="36356EAC"/>
    <w:rsid w:val="36781EAF"/>
    <w:rsid w:val="368553F4"/>
    <w:rsid w:val="368C11C2"/>
    <w:rsid w:val="36910587"/>
    <w:rsid w:val="36963DEF"/>
    <w:rsid w:val="378325C5"/>
    <w:rsid w:val="38E946AA"/>
    <w:rsid w:val="39E13D03"/>
    <w:rsid w:val="3C8F37BA"/>
    <w:rsid w:val="3CD967E3"/>
    <w:rsid w:val="3D7F382F"/>
    <w:rsid w:val="3DDB658B"/>
    <w:rsid w:val="3EF766CA"/>
    <w:rsid w:val="3FE23C01"/>
    <w:rsid w:val="40890521"/>
    <w:rsid w:val="414A6184"/>
    <w:rsid w:val="44A65B45"/>
    <w:rsid w:val="44FC65D5"/>
    <w:rsid w:val="479B1265"/>
    <w:rsid w:val="48E8528E"/>
    <w:rsid w:val="493A685C"/>
    <w:rsid w:val="4ACA3C0F"/>
    <w:rsid w:val="4BB5666E"/>
    <w:rsid w:val="4C481290"/>
    <w:rsid w:val="4D2E7050"/>
    <w:rsid w:val="4DEC7570"/>
    <w:rsid w:val="4E013DEC"/>
    <w:rsid w:val="4E7B594C"/>
    <w:rsid w:val="4F5F0DCA"/>
    <w:rsid w:val="50C335DB"/>
    <w:rsid w:val="51FD48CA"/>
    <w:rsid w:val="52946FDD"/>
    <w:rsid w:val="54F226E1"/>
    <w:rsid w:val="56D06A51"/>
    <w:rsid w:val="570F4F7D"/>
    <w:rsid w:val="57E75E01"/>
    <w:rsid w:val="597C07CB"/>
    <w:rsid w:val="5A074538"/>
    <w:rsid w:val="5A167699"/>
    <w:rsid w:val="5CD66444"/>
    <w:rsid w:val="5F661D01"/>
    <w:rsid w:val="60820545"/>
    <w:rsid w:val="60D1764E"/>
    <w:rsid w:val="60E70C20"/>
    <w:rsid w:val="611D6D37"/>
    <w:rsid w:val="618741B1"/>
    <w:rsid w:val="622E35F8"/>
    <w:rsid w:val="623A1223"/>
    <w:rsid w:val="625D4BD7"/>
    <w:rsid w:val="63193DC6"/>
    <w:rsid w:val="635F3637"/>
    <w:rsid w:val="639A1B0E"/>
    <w:rsid w:val="6727621A"/>
    <w:rsid w:val="69434E61"/>
    <w:rsid w:val="6AF208ED"/>
    <w:rsid w:val="6C0464B8"/>
    <w:rsid w:val="6C5775A1"/>
    <w:rsid w:val="6E3D6323"/>
    <w:rsid w:val="6FC30AAA"/>
    <w:rsid w:val="72111FA0"/>
    <w:rsid w:val="72A122D0"/>
    <w:rsid w:val="72B8241C"/>
    <w:rsid w:val="731A4E85"/>
    <w:rsid w:val="7439758C"/>
    <w:rsid w:val="764C1B6D"/>
    <w:rsid w:val="76820AEE"/>
    <w:rsid w:val="7AF56038"/>
    <w:rsid w:val="7C3E1B50"/>
    <w:rsid w:val="7C5C650E"/>
    <w:rsid w:val="7E966E06"/>
    <w:rsid w:val="7EB75C7D"/>
    <w:rsid w:val="7EEC6F3B"/>
    <w:rsid w:val="7EEF5417"/>
    <w:rsid w:val="7F0013D2"/>
    <w:rsid w:val="7F0D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0"/>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4">
    <w:name w:val="Normal (Web)"/>
    <w:basedOn w:val="1"/>
    <w:qFormat/>
    <w:uiPriority w:val="0"/>
    <w:pPr>
      <w:widowControl w:val="0"/>
      <w:spacing w:beforeAutospacing="1" w:afterAutospacing="1"/>
      <w:jc w:val="left"/>
    </w:pPr>
    <w:rPr>
      <w:rFonts w:cs="Times New Roman" w:asciiTheme="minorHAnsi" w:hAnsiTheme="minorHAnsi" w:eastAsiaTheme="minorEastAsia"/>
      <w:kern w:val="0"/>
      <w:sz w:val="24"/>
      <w:szCs w:val="24"/>
      <w:lang w:val="en-US" w:eastAsia="zh-CN" w:bidi="ar-SA"/>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2446</Words>
  <Characters>2457</Characters>
  <Lines>0</Lines>
  <Paragraphs>0</Paragraphs>
  <TotalTime>3</TotalTime>
  <ScaleCrop>false</ScaleCrop>
  <LinksUpToDate>false</LinksUpToDate>
  <CharactersWithSpaces>3090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2024-08-04T10:00:00Z</dcterms:created>
  <dc:creator>ASUS</dc:creator>
  <cp:lastModifiedBy>Luobingqi</cp:lastModifiedBy>
  <dcterms:modified xsi:type="dcterms:W3CDTF">2026-03-13T02:55:45Z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2E03FA0BD2F347E3BC832E212BCEB919_13</vt:lpwstr>
  </property>
  <property fmtid="{D5CDD505-2E9C-101B-9397-08002B2CF9AE}" pid="4" name="KSOTemplateDocerSaveRecord">
    <vt:lpwstr>eyJoZGlkIjoiMzg3YjcwN2E2YzU3NjIxYWQ4NzhkOTViMTgzMmQyYjciLCJ1c2VySWQiOiI0OTMzMjMzMjcifQ==</vt:lpwstr>
  </property>
</Properties>
</file>