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056F">
      <w:pPr>
        <w:snapToGrid w:val="0"/>
        <w:spacing w:line="288" w:lineRule="auto"/>
        <w:ind w:right="218" w:rightChars="104"/>
        <w:jc w:val="center"/>
        <w:rPr>
          <w:rFonts w:ascii="黑体" w:hAnsi="黑体" w:eastAsia="黑体" w:cs="黑体"/>
          <w:b/>
          <w:bCs/>
          <w:color w:val="000000" w:themeColor="text1"/>
          <w:sz w:val="36"/>
          <w:szCs w:val="44"/>
          <w14:textFill>
            <w14:solidFill>
              <w14:schemeClr w14:val="tx1"/>
            </w14:solidFill>
          </w14:textFill>
        </w:rPr>
      </w:pPr>
      <w:r>
        <w:rPr>
          <w:rFonts w:ascii="黑体" w:hAnsi="黑体" w:eastAsia="黑体" w:cs="黑体"/>
          <w:b/>
          <w:bCs/>
          <w:color w:val="000000" w:themeColor="text1"/>
          <w:sz w:val="36"/>
          <w:szCs w:val="44"/>
          <w14:textFill>
            <w14:solidFill>
              <w14:schemeClr w14:val="tx1"/>
            </w14:solidFill>
          </w14:textFill>
        </w:rPr>
        <w:t>张家港星客特汽车销售有限公司</w:t>
      </w:r>
      <w:r>
        <w:rPr>
          <w:rFonts w:hint="eastAsia" w:ascii="黑体" w:hAnsi="黑体" w:eastAsia="黑体" w:cs="黑体"/>
          <w:b/>
          <w:bCs/>
          <w:color w:val="000000" w:themeColor="text1"/>
          <w:sz w:val="36"/>
          <w:szCs w:val="44"/>
          <w14:textFill>
            <w14:solidFill>
              <w14:schemeClr w14:val="tx1"/>
            </w14:solidFill>
          </w14:textFill>
        </w:rPr>
        <w:t>强制清算案</w:t>
      </w:r>
    </w:p>
    <w:p w14:paraId="26AC3902">
      <w:pPr>
        <w:snapToGrid w:val="0"/>
        <w:spacing w:line="288" w:lineRule="auto"/>
        <w:ind w:right="218" w:rightChars="104"/>
        <w:jc w:val="center"/>
        <w:rPr>
          <w:rFonts w:ascii="微软雅黑" w:hAnsi="微软雅黑" w:eastAsia="微软雅黑" w:cs="微软雅黑"/>
          <w:b/>
          <w:bCs/>
          <w:color w:val="000000" w:themeColor="text1"/>
          <w:sz w:val="36"/>
          <w:szCs w:val="44"/>
          <w14:textFill>
            <w14:solidFill>
              <w14:schemeClr w14:val="tx1"/>
            </w14:solidFill>
          </w14:textFill>
        </w:rPr>
      </w:pPr>
      <w:r>
        <w:rPr>
          <w:rFonts w:hint="eastAsia" w:ascii="黑体" w:hAnsi="黑体" w:eastAsia="黑体" w:cs="黑体"/>
          <w:b/>
          <w:bCs/>
          <w:color w:val="000000" w:themeColor="text1"/>
          <w:sz w:val="36"/>
          <w:szCs w:val="44"/>
          <w14:textFill>
            <w14:solidFill>
              <w14:schemeClr w14:val="tx1"/>
            </w14:solidFill>
          </w14:textFill>
        </w:rPr>
        <w:t>债权申报的通知</w:t>
      </w:r>
    </w:p>
    <w:p w14:paraId="3813D8B8">
      <w:pPr>
        <w:snapToGrid w:val="0"/>
        <w:spacing w:line="340" w:lineRule="exact"/>
        <w:ind w:right="218" w:rightChars="104" w:firstLine="480" w:firstLineChars="200"/>
        <w:rPr>
          <w:rFonts w:ascii="宋体" w:hAnsi="宋体" w:cs="宋体"/>
          <w:color w:val="000000" w:themeColor="text1"/>
          <w:sz w:val="24"/>
          <w:szCs w:val="32"/>
          <w14:textFill>
            <w14:solidFill>
              <w14:schemeClr w14:val="tx1"/>
            </w14:solidFill>
          </w14:textFill>
        </w:rPr>
      </w:pPr>
      <w:r>
        <w:rPr>
          <w:rFonts w:ascii="宋体" w:hAnsi="宋体" w:cs="宋体"/>
          <w:color w:val="000000" w:themeColor="text1"/>
          <w:sz w:val="24"/>
          <w:szCs w:val="32"/>
          <w14:textFill>
            <w14:solidFill>
              <w14:schemeClr w14:val="tx1"/>
            </w14:solidFill>
          </w14:textFill>
        </w:rPr>
        <w:t>江苏省张家港市人民法院</w:t>
      </w:r>
      <w:r>
        <w:rPr>
          <w:rFonts w:hint="eastAsia" w:ascii="宋体" w:hAnsi="宋体" w:cs="宋体"/>
          <w:color w:val="000000" w:themeColor="text1"/>
          <w:sz w:val="24"/>
          <w:szCs w:val="32"/>
          <w14:textFill>
            <w14:solidFill>
              <w14:schemeClr w14:val="tx1"/>
            </w14:solidFill>
          </w14:textFill>
        </w:rPr>
        <w:t>根据</w:t>
      </w:r>
      <w:r>
        <w:rPr>
          <w:rFonts w:ascii="宋体" w:hAnsi="宋体" w:cs="宋体"/>
          <w:color w:val="000000" w:themeColor="text1"/>
          <w:sz w:val="24"/>
          <w:szCs w:val="32"/>
          <w14:textFill>
            <w14:solidFill>
              <w14:schemeClr w14:val="tx1"/>
            </w14:solidFill>
          </w14:textFill>
        </w:rPr>
        <w:t>上海百夫长专用汽车有限公司</w:t>
      </w:r>
      <w:r>
        <w:rPr>
          <w:rFonts w:hint="eastAsia" w:ascii="宋体" w:hAnsi="宋体" w:cs="宋体"/>
          <w:color w:val="000000" w:themeColor="text1"/>
          <w:sz w:val="24"/>
          <w:szCs w:val="32"/>
          <w14:textFill>
            <w14:solidFill>
              <w14:schemeClr w14:val="tx1"/>
            </w14:solidFill>
          </w14:textFill>
        </w:rPr>
        <w:t>的申请，已于</w:t>
      </w:r>
      <w:r>
        <w:rPr>
          <w:rFonts w:ascii="宋体" w:hAnsi="宋体" w:cs="宋体"/>
          <w:color w:val="000000" w:themeColor="text1"/>
          <w:sz w:val="24"/>
          <w:szCs w:val="32"/>
          <w14:textFill>
            <w14:solidFill>
              <w14:schemeClr w14:val="tx1"/>
            </w14:solidFill>
          </w14:textFill>
        </w:rPr>
        <w:t>2025年10月28日</w:t>
      </w:r>
      <w:r>
        <w:rPr>
          <w:rFonts w:hint="eastAsia" w:ascii="宋体" w:hAnsi="宋体" w:cs="宋体"/>
          <w:color w:val="000000" w:themeColor="text1"/>
          <w:sz w:val="24"/>
          <w:szCs w:val="32"/>
          <w14:textFill>
            <w14:solidFill>
              <w14:schemeClr w14:val="tx1"/>
            </w14:solidFill>
          </w14:textFill>
        </w:rPr>
        <w:t>裁定受理</w:t>
      </w:r>
      <w:r>
        <w:rPr>
          <w:rFonts w:ascii="宋体" w:hAnsi="宋体" w:cs="宋体"/>
          <w:color w:val="000000" w:themeColor="text1"/>
          <w:sz w:val="24"/>
          <w:szCs w:val="32"/>
          <w14:textFill>
            <w14:solidFill>
              <w14:schemeClr w14:val="tx1"/>
            </w14:solidFill>
          </w14:textFill>
        </w:rPr>
        <w:t>张家港星客特汽车销售有限公司</w:t>
      </w:r>
      <w:r>
        <w:rPr>
          <w:rFonts w:hint="eastAsia" w:ascii="宋体" w:hAnsi="宋体" w:cs="宋体"/>
          <w:color w:val="000000" w:themeColor="text1"/>
          <w:sz w:val="24"/>
          <w:szCs w:val="32"/>
          <w14:textFill>
            <w14:solidFill>
              <w14:schemeClr w14:val="tx1"/>
            </w14:solidFill>
          </w14:textFill>
        </w:rPr>
        <w:t>强制清算一案，并指定</w:t>
      </w:r>
      <w:r>
        <w:rPr>
          <w:rFonts w:ascii="宋体" w:hAnsi="宋体" w:cs="宋体"/>
          <w:color w:val="000000" w:themeColor="text1"/>
          <w:sz w:val="24"/>
          <w:szCs w:val="32"/>
          <w14:textFill>
            <w14:solidFill>
              <w14:schemeClr w14:val="tx1"/>
            </w14:solidFill>
          </w14:textFill>
        </w:rPr>
        <w:t>江苏震宇震律师事务所</w:t>
      </w:r>
      <w:r>
        <w:rPr>
          <w:rFonts w:hint="eastAsia" w:ascii="宋体" w:hAnsi="宋体" w:cs="宋体"/>
          <w:color w:val="000000" w:themeColor="text1"/>
          <w:sz w:val="24"/>
          <w:szCs w:val="32"/>
          <w14:textFill>
            <w14:solidFill>
              <w14:schemeClr w14:val="tx1"/>
            </w14:solidFill>
          </w14:textFill>
        </w:rPr>
        <w:t>担任清算组。</w:t>
      </w:r>
    </w:p>
    <w:p w14:paraId="6C6DE042">
      <w:pPr>
        <w:snapToGrid w:val="0"/>
        <w:spacing w:line="340" w:lineRule="exact"/>
        <w:ind w:right="218" w:rightChars="104"/>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 xml:space="preserve">    </w:t>
      </w:r>
      <w:r>
        <w:rPr>
          <w:rFonts w:ascii="宋体" w:hAnsi="宋体" w:cs="宋体"/>
          <w:color w:val="000000" w:themeColor="text1"/>
          <w:sz w:val="24"/>
          <w:szCs w:val="32"/>
          <w14:textFill>
            <w14:solidFill>
              <w14:schemeClr w14:val="tx1"/>
            </w14:solidFill>
          </w14:textFill>
        </w:rPr>
        <w:t>江苏震宇震律师事务所</w:t>
      </w:r>
      <w:r>
        <w:rPr>
          <w:rFonts w:hint="eastAsia" w:ascii="宋体" w:hAnsi="宋体" w:cs="宋体"/>
          <w:color w:val="000000" w:themeColor="text1"/>
          <w:sz w:val="24"/>
          <w:szCs w:val="32"/>
          <w14:textFill>
            <w14:solidFill>
              <w14:schemeClr w14:val="tx1"/>
            </w14:solidFill>
          </w14:textFill>
        </w:rPr>
        <w:t>作为</w:t>
      </w:r>
      <w:r>
        <w:rPr>
          <w:rFonts w:ascii="宋体" w:hAnsi="宋体" w:cs="宋体"/>
          <w:color w:val="000000" w:themeColor="text1"/>
          <w:sz w:val="24"/>
          <w:szCs w:val="32"/>
          <w14:textFill>
            <w14:solidFill>
              <w14:schemeClr w14:val="tx1"/>
            </w14:solidFill>
          </w14:textFill>
        </w:rPr>
        <w:t>张家港星客特汽车销售有限公司</w:t>
      </w:r>
      <w:r>
        <w:rPr>
          <w:rFonts w:hint="eastAsia" w:ascii="宋体" w:hAnsi="宋体" w:cs="宋体"/>
          <w:color w:val="000000" w:themeColor="text1"/>
          <w:sz w:val="24"/>
          <w:szCs w:val="32"/>
          <w14:textFill>
            <w14:solidFill>
              <w14:schemeClr w14:val="tx1"/>
            </w14:solidFill>
          </w14:textFill>
        </w:rPr>
        <w:t>强制清算案的清算组，依法负责债权登记、审核工作。现就有关事项通知如下：</w:t>
      </w:r>
    </w:p>
    <w:p w14:paraId="4E4146E0">
      <w:pPr>
        <w:snapToGrid w:val="0"/>
        <w:spacing w:line="340" w:lineRule="exact"/>
        <w:ind w:right="218" w:rightChars="104"/>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 xml:space="preserve">    一、</w:t>
      </w:r>
      <w:r>
        <w:rPr>
          <w:rFonts w:hint="eastAsia" w:ascii="宋体" w:hAnsi="宋体" w:cs="宋体"/>
          <w:b/>
          <w:bCs/>
          <w:color w:val="000000" w:themeColor="text1"/>
          <w:sz w:val="24"/>
          <w:szCs w:val="32"/>
          <w:u w:val="single"/>
          <w14:textFill>
            <w14:solidFill>
              <w14:schemeClr w14:val="tx1"/>
            </w14:solidFill>
          </w14:textFill>
        </w:rPr>
        <w:t>各债权人应在202</w:t>
      </w:r>
      <w:r>
        <w:rPr>
          <w:rFonts w:hint="eastAsia" w:ascii="宋体" w:hAnsi="宋体" w:cs="宋体"/>
          <w:b/>
          <w:bCs/>
          <w:color w:val="000000" w:themeColor="text1"/>
          <w:sz w:val="24"/>
          <w:szCs w:val="32"/>
          <w:u w:val="single"/>
          <w:lang w:val="en-US" w:eastAsia="zh-CN"/>
          <w14:textFill>
            <w14:solidFill>
              <w14:schemeClr w14:val="tx1"/>
            </w14:solidFill>
          </w14:textFill>
        </w:rPr>
        <w:t>6</w:t>
      </w:r>
      <w:r>
        <w:rPr>
          <w:rFonts w:hint="eastAsia" w:ascii="宋体" w:hAnsi="宋体" w:cs="宋体"/>
          <w:b/>
          <w:bCs/>
          <w:color w:val="000000" w:themeColor="text1"/>
          <w:sz w:val="24"/>
          <w:szCs w:val="32"/>
          <w:u w:val="single"/>
          <w14:textFill>
            <w14:solidFill>
              <w14:schemeClr w14:val="tx1"/>
            </w14:solidFill>
          </w14:textFill>
        </w:rPr>
        <w:t>年</w:t>
      </w:r>
      <w:r>
        <w:rPr>
          <w:rFonts w:hint="eastAsia" w:ascii="宋体" w:hAnsi="宋体" w:cs="宋体"/>
          <w:b/>
          <w:bCs/>
          <w:color w:val="000000" w:themeColor="text1"/>
          <w:sz w:val="24"/>
          <w:szCs w:val="32"/>
          <w:u w:val="single"/>
          <w:lang w:val="en-US" w:eastAsia="zh-CN"/>
          <w14:textFill>
            <w14:solidFill>
              <w14:schemeClr w14:val="tx1"/>
            </w14:solidFill>
          </w14:textFill>
        </w:rPr>
        <w:t>4</w:t>
      </w:r>
      <w:r>
        <w:rPr>
          <w:rFonts w:hint="eastAsia" w:ascii="宋体" w:hAnsi="宋体" w:cs="宋体"/>
          <w:b/>
          <w:bCs/>
          <w:color w:val="000000" w:themeColor="text1"/>
          <w:sz w:val="24"/>
          <w:szCs w:val="32"/>
          <w:u w:val="single"/>
          <w14:textFill>
            <w14:solidFill>
              <w14:schemeClr w14:val="tx1"/>
            </w14:solidFill>
          </w14:textFill>
        </w:rPr>
        <w:t>月</w:t>
      </w:r>
      <w:r>
        <w:rPr>
          <w:rFonts w:hint="eastAsia" w:ascii="宋体" w:hAnsi="宋体" w:cs="宋体"/>
          <w:b/>
          <w:bCs/>
          <w:color w:val="000000" w:themeColor="text1"/>
          <w:sz w:val="24"/>
          <w:szCs w:val="32"/>
          <w:u w:val="single"/>
          <w:lang w:val="en-US" w:eastAsia="zh-CN"/>
          <w14:textFill>
            <w14:solidFill>
              <w14:schemeClr w14:val="tx1"/>
            </w14:solidFill>
          </w14:textFill>
        </w:rPr>
        <w:t>16</w:t>
      </w:r>
      <w:r>
        <w:rPr>
          <w:rFonts w:hint="eastAsia" w:ascii="宋体" w:hAnsi="宋体" w:cs="宋体"/>
          <w:b/>
          <w:bCs/>
          <w:color w:val="000000" w:themeColor="text1"/>
          <w:sz w:val="24"/>
          <w:szCs w:val="32"/>
          <w:u w:val="single"/>
          <w14:textFill>
            <w14:solidFill>
              <w14:schemeClr w14:val="tx1"/>
            </w14:solidFill>
          </w14:textFill>
        </w:rPr>
        <w:t>日前向</w:t>
      </w:r>
      <w:r>
        <w:rPr>
          <w:rFonts w:ascii="宋体" w:hAnsi="宋体" w:cs="宋体"/>
          <w:b/>
          <w:bCs/>
          <w:color w:val="000000" w:themeColor="text1"/>
          <w:sz w:val="24"/>
          <w:szCs w:val="32"/>
          <w:u w:val="single"/>
          <w14:textFill>
            <w14:solidFill>
              <w14:schemeClr w14:val="tx1"/>
            </w14:solidFill>
          </w14:textFill>
        </w:rPr>
        <w:t>张家港星客特汽车销售有限公司</w:t>
      </w:r>
      <w:r>
        <w:rPr>
          <w:rFonts w:hint="eastAsia" w:ascii="宋体" w:hAnsi="宋体" w:cs="宋体"/>
          <w:b/>
          <w:bCs/>
          <w:color w:val="000000" w:themeColor="text1"/>
          <w:sz w:val="24"/>
          <w:szCs w:val="32"/>
          <w:u w:val="single"/>
          <w14:textFill>
            <w14:solidFill>
              <w14:schemeClr w14:val="tx1"/>
            </w14:solidFill>
          </w14:textFill>
        </w:rPr>
        <w:t>清算组申报债权</w:t>
      </w:r>
      <w:r>
        <w:rPr>
          <w:rFonts w:hint="eastAsia" w:ascii="宋体" w:hAnsi="宋体" w:cs="宋体"/>
          <w:color w:val="000000" w:themeColor="text1"/>
          <w:sz w:val="24"/>
          <w:szCs w:val="32"/>
          <w14:textFill>
            <w14:solidFill>
              <w14:schemeClr w14:val="tx1"/>
            </w14:solidFill>
          </w14:textFill>
        </w:rPr>
        <w:t>，书面说明债权数额、有无财产担保、是否属于连带债权等债权情况，并提供相关证明材料。如未能在上述期限申报债权，</w:t>
      </w:r>
      <w:r>
        <w:rPr>
          <w:rFonts w:hint="eastAsia" w:ascii="宋体" w:hAnsi="宋体" w:cs="宋体"/>
          <w:color w:val="000000" w:themeColor="text1"/>
          <w:sz w:val="24"/>
          <w:shd w:val="clear" w:color="auto" w:fill="FFFFFF"/>
          <w14:textFill>
            <w14:solidFill>
              <w14:schemeClr w14:val="tx1"/>
            </w14:solidFill>
          </w14:textFill>
        </w:rPr>
        <w:t>可以在破产财产最后分配前补充申报</w:t>
      </w:r>
      <w:r>
        <w:rPr>
          <w:rFonts w:hint="eastAsia" w:ascii="宋体" w:hAnsi="宋体" w:cs="宋体"/>
          <w:color w:val="000000" w:themeColor="text1"/>
          <w:sz w:val="24"/>
          <w:szCs w:val="32"/>
          <w14:textFill>
            <w14:solidFill>
              <w14:schemeClr w14:val="tx1"/>
            </w14:solidFill>
          </w14:textFill>
        </w:rPr>
        <w:t>，但此前已进行的分配，不再对补充申报人补充分配，为审查和确认补充申报债权产生的费用，由补充申报人承担。未申报债权的，不得依照《中华人民共和国企业破产法》规定的程序行使权利。</w:t>
      </w:r>
    </w:p>
    <w:p w14:paraId="3948E5CD">
      <w:pPr>
        <w:snapToGrid w:val="0"/>
        <w:spacing w:line="340" w:lineRule="exact"/>
        <w:ind w:right="218" w:rightChars="104" w:firstLine="482" w:firstLineChars="200"/>
        <w:rPr>
          <w:rFonts w:ascii="宋体" w:hAnsi="宋体" w:cs="宋体"/>
          <w:b/>
          <w:color w:val="000000" w:themeColor="text1"/>
          <w:sz w:val="24"/>
          <w:szCs w:val="32"/>
          <w14:textFill>
            <w14:solidFill>
              <w14:schemeClr w14:val="tx1"/>
            </w14:solidFill>
          </w14:textFill>
        </w:rPr>
      </w:pPr>
      <w:r>
        <w:rPr>
          <w:rFonts w:hint="eastAsia" w:ascii="宋体" w:hAnsi="宋体" w:cs="宋体"/>
          <w:b/>
          <w:color w:val="000000" w:themeColor="text1"/>
          <w:sz w:val="24"/>
          <w:szCs w:val="32"/>
          <w14:textFill>
            <w14:solidFill>
              <w14:schemeClr w14:val="tx1"/>
            </w14:solidFill>
          </w14:textFill>
        </w:rPr>
        <w:t>二、申报债权时应提供以下资料（具体事项请查看《债权申报、审核规则》）</w:t>
      </w:r>
    </w:p>
    <w:p w14:paraId="3CA4CEED">
      <w:pPr>
        <w:snapToGrid w:val="0"/>
        <w:spacing w:line="340" w:lineRule="exact"/>
        <w:ind w:right="218" w:rightChars="104"/>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 xml:space="preserve">    （一）债权申报登记表、债权申报书；</w:t>
      </w:r>
    </w:p>
    <w:p w14:paraId="19A331B1">
      <w:pPr>
        <w:snapToGrid w:val="0"/>
        <w:spacing w:line="340" w:lineRule="exact"/>
        <w:ind w:right="218" w:rightChars="104"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债权申报人送达地址确认书；</w:t>
      </w:r>
    </w:p>
    <w:p w14:paraId="24B613BE">
      <w:pPr>
        <w:snapToGrid w:val="0"/>
        <w:spacing w:line="340" w:lineRule="exact"/>
        <w:ind w:right="218" w:rightChars="104"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三）申报人为单位的，提供有效的企业法人营业执照、事业和社团法人登记证书或其他合法证明书复印件、法定代表人或负责人身份证明书、法定代表人或负责人个人身份证复印件；申报人为个人的，提供债权人身份证等个人有效证件复印件。债权人如委托代理人申报的，还须提交授权委托书、代理人的身份证等个人有效证件复印件；委托代理人是律师的，还应提交律师事务所的指派函及律师执业证复印件；</w:t>
      </w:r>
    </w:p>
    <w:p w14:paraId="78201B97">
      <w:pPr>
        <w:numPr>
          <w:ilvl w:val="0"/>
          <w:numId w:val="1"/>
        </w:numPr>
        <w:snapToGrid w:val="0"/>
        <w:spacing w:line="340" w:lineRule="exact"/>
        <w:ind w:right="218" w:rightChars="104"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申报债权的证据（如：各类合同书、协议、发货清单、收货确认单、</w:t>
      </w:r>
      <w:r>
        <w:rPr>
          <w:rFonts w:hint="eastAsia" w:ascii="宋体" w:hAnsi="宋体" w:cs="宋体"/>
          <w:color w:val="000000" w:themeColor="text1"/>
          <w:sz w:val="24"/>
          <w14:textFill>
            <w14:solidFill>
              <w14:schemeClr w14:val="tx1"/>
            </w14:solidFill>
          </w14:textFill>
        </w:rPr>
        <w:t>对账单、收款或付款凭证等债权原始材料及票据、划账单等原始履约凭证原件及复印件、判决书、调解书、裁定书、孳息或违约金计算凭证等书面材料）；</w:t>
      </w:r>
    </w:p>
    <w:p w14:paraId="02CF5935">
      <w:pPr>
        <w:numPr>
          <w:ilvl w:val="0"/>
          <w:numId w:val="1"/>
        </w:numPr>
        <w:snapToGrid w:val="0"/>
        <w:spacing w:line="340" w:lineRule="exact"/>
        <w:ind w:right="218" w:rightChars="104"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诚信申报债权承诺书和确认函。</w:t>
      </w:r>
    </w:p>
    <w:p w14:paraId="679E08B7">
      <w:pPr>
        <w:snapToGrid w:val="0"/>
        <w:spacing w:line="340" w:lineRule="exact"/>
        <w:ind w:right="218" w:rightChars="104"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三、申报方式</w:t>
      </w:r>
    </w:p>
    <w:p w14:paraId="34C132BE">
      <w:pPr>
        <w:snapToGrid w:val="0"/>
        <w:spacing w:line="340" w:lineRule="exact"/>
        <w:ind w:right="218" w:rightChars="104" w:firstLine="482" w:firstLineChars="200"/>
        <w:rPr>
          <w:rFonts w:ascii="宋体" w:hAnsi="宋体" w:cs="宋体"/>
          <w:b/>
          <w:bCs/>
          <w:color w:val="000000" w:themeColor="text1"/>
          <w:sz w:val="24"/>
          <w:u w:val="single"/>
          <w14:textFill>
            <w14:solidFill>
              <w14:schemeClr w14:val="tx1"/>
            </w14:solidFill>
          </w14:textFill>
        </w:rPr>
      </w:pPr>
      <w:r>
        <w:rPr>
          <w:rFonts w:hint="eastAsia" w:ascii="宋体" w:hAnsi="宋体" w:cs="宋体"/>
          <w:b/>
          <w:bCs/>
          <w:color w:val="000000" w:themeColor="text1"/>
          <w:sz w:val="24"/>
          <w:u w:val="single"/>
          <w14:textFill>
            <w14:solidFill>
              <w14:schemeClr w14:val="tx1"/>
            </w14:solidFill>
          </w14:textFill>
        </w:rPr>
        <w:t>债权人可以现场提交申报材料或者邮寄申报材料。</w:t>
      </w:r>
    </w:p>
    <w:p w14:paraId="72C480D5">
      <w:pPr>
        <w:snapToGrid w:val="0"/>
        <w:spacing w:line="340" w:lineRule="exact"/>
        <w:ind w:right="218" w:rightChars="104" w:firstLine="482" w:firstLineChars="200"/>
        <w:rPr>
          <w:rFonts w:ascii="宋体" w:hAnsi="宋体" w:cs="宋体"/>
          <w:b/>
          <w:bCs/>
          <w:color w:val="000000" w:themeColor="text1"/>
          <w:sz w:val="24"/>
          <w:u w:val="single"/>
          <w:lang w:eastAsia="zh-Hans"/>
          <w14:textFill>
            <w14:solidFill>
              <w14:schemeClr w14:val="tx1"/>
            </w14:solidFill>
          </w14:textFill>
        </w:rPr>
      </w:pPr>
      <w:r>
        <w:rPr>
          <w:rFonts w:hint="eastAsia" w:ascii="宋体" w:hAnsi="宋体" w:cs="宋体"/>
          <w:b/>
          <w:bCs/>
          <w:color w:val="000000" w:themeColor="text1"/>
          <w:sz w:val="24"/>
          <w:u w:val="single"/>
          <w14:textFill>
            <w14:solidFill>
              <w14:schemeClr w14:val="tx1"/>
            </w14:solidFill>
          </w14:textFill>
        </w:rPr>
        <w:t>债权邮寄申报地址：江苏省苏州市吴江区笠泽路110号吴郡中环大厦7楼</w:t>
      </w:r>
      <w:r>
        <w:rPr>
          <w:rFonts w:ascii="宋体" w:hAnsi="宋体" w:cs="宋体"/>
          <w:b/>
          <w:bCs/>
          <w:color w:val="000000" w:themeColor="text1"/>
          <w:sz w:val="24"/>
          <w:u w:val="single"/>
          <w14:textFill>
            <w14:solidFill>
              <w14:schemeClr w14:val="tx1"/>
            </w14:solidFill>
          </w14:textFill>
        </w:rPr>
        <w:t>，</w:t>
      </w:r>
      <w:r>
        <w:rPr>
          <w:rFonts w:hint="eastAsia" w:ascii="宋体" w:hAnsi="宋体" w:cs="宋体"/>
          <w:b/>
          <w:bCs/>
          <w:color w:val="000000" w:themeColor="text1"/>
          <w:sz w:val="24"/>
          <w:u w:val="single"/>
          <w:lang w:eastAsia="zh-Hans"/>
          <w14:textFill>
            <w14:solidFill>
              <w14:schemeClr w14:val="tx1"/>
            </w14:solidFill>
          </w14:textFill>
        </w:rPr>
        <w:t>江苏震宇震律师事务所</w:t>
      </w:r>
      <w:r>
        <w:rPr>
          <w:rFonts w:hint="eastAsia" w:ascii="宋体" w:hAnsi="宋体" w:cs="宋体"/>
          <w:b/>
          <w:bCs/>
          <w:color w:val="000000" w:themeColor="text1"/>
          <w:sz w:val="24"/>
          <w:u w:val="single"/>
          <w14:textFill>
            <w14:solidFill>
              <w14:schemeClr w14:val="tx1"/>
            </w14:solidFill>
          </w14:textFill>
        </w:rPr>
        <w:t>；邮政编码：215200；联系人：</w:t>
      </w:r>
      <w:r>
        <w:rPr>
          <w:rFonts w:hint="eastAsia" w:ascii="宋体" w:hAnsi="宋体" w:cs="宋体"/>
          <w:b/>
          <w:bCs/>
          <w:color w:val="000000" w:themeColor="text1"/>
          <w:sz w:val="24"/>
          <w:u w:val="single"/>
          <w:lang w:eastAsia="zh-Hans"/>
          <w14:textFill>
            <w14:solidFill>
              <w14:schemeClr w14:val="tx1"/>
            </w14:solidFill>
          </w14:textFill>
        </w:rPr>
        <w:t>夏律师 ，15651020932</w:t>
      </w:r>
      <w:r>
        <w:rPr>
          <w:rFonts w:hint="eastAsia" w:ascii="宋体" w:hAnsi="宋体" w:cs="宋体"/>
          <w:b/>
          <w:bCs/>
          <w:color w:val="000000" w:themeColor="text1"/>
          <w:sz w:val="24"/>
          <w:u w:val="single"/>
          <w14:textFill>
            <w14:solidFill>
              <w14:schemeClr w14:val="tx1"/>
            </w14:solidFill>
          </w14:textFill>
        </w:rPr>
        <w:t>；债权现场申报地址：江苏省苏州市吴江区笠泽路110号吴郡中环大厦7楼。</w:t>
      </w:r>
    </w:p>
    <w:p w14:paraId="50C0ABAC">
      <w:pPr>
        <w:numPr>
          <w:ilvl w:val="0"/>
          <w:numId w:val="2"/>
        </w:numPr>
        <w:snapToGrid w:val="0"/>
        <w:spacing w:line="340" w:lineRule="exact"/>
        <w:ind w:right="218" w:rightChars="104"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债权人未按要求申报债权的，清算组将不予登记</w:t>
      </w:r>
      <w:r>
        <w:rPr>
          <w:rFonts w:hint="eastAsia" w:ascii="宋体" w:hAnsi="宋体" w:cs="宋体"/>
          <w:color w:val="000000" w:themeColor="text1"/>
          <w:sz w:val="24"/>
          <w14:textFill>
            <w14:solidFill>
              <w14:schemeClr w14:val="tx1"/>
            </w14:solidFill>
          </w14:textFill>
        </w:rPr>
        <w:t>。</w:t>
      </w:r>
    </w:p>
    <w:p w14:paraId="0A86CE9D">
      <w:pPr>
        <w:snapToGrid w:val="0"/>
        <w:spacing w:line="340" w:lineRule="exact"/>
        <w:ind w:left="420" w:leftChars="200" w:right="218" w:rightChars="10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特此通知</w:t>
      </w:r>
    </w:p>
    <w:p w14:paraId="70B10A70">
      <w:pPr>
        <w:snapToGrid w:val="0"/>
        <w:spacing w:line="340" w:lineRule="exact"/>
        <w:ind w:right="218" w:rightChars="104"/>
        <w:jc w:val="right"/>
        <w:rPr>
          <w:rFonts w:ascii="宋体" w:hAnsi="宋体" w:cs="宋体"/>
          <w:color w:val="000000" w:themeColor="text1"/>
          <w:sz w:val="24"/>
          <w:szCs w:val="32"/>
          <w14:textFill>
            <w14:solidFill>
              <w14:schemeClr w14:val="tx1"/>
            </w14:solidFill>
          </w14:textFill>
        </w:rPr>
      </w:pPr>
    </w:p>
    <w:p w14:paraId="52EA6DBC">
      <w:pPr>
        <w:snapToGrid w:val="0"/>
        <w:spacing w:line="340" w:lineRule="exact"/>
        <w:ind w:right="218" w:rightChars="104"/>
        <w:jc w:val="right"/>
        <w:rPr>
          <w:rFonts w:ascii="宋体" w:hAnsi="宋体" w:cs="宋体"/>
          <w:color w:val="000000" w:themeColor="text1"/>
          <w:sz w:val="24"/>
          <w14:textFill>
            <w14:solidFill>
              <w14:schemeClr w14:val="tx1"/>
            </w14:solidFill>
          </w14:textFill>
        </w:rPr>
      </w:pPr>
      <w:r>
        <w:rPr>
          <w:rFonts w:ascii="宋体" w:hAnsi="宋体" w:cs="宋体"/>
          <w:color w:val="000000" w:themeColor="text1"/>
          <w:sz w:val="24"/>
          <w:szCs w:val="32"/>
          <w14:textFill>
            <w14:solidFill>
              <w14:schemeClr w14:val="tx1"/>
            </w14:solidFill>
          </w14:textFill>
        </w:rPr>
        <w:t>张家港星客特汽车销售有限公司</w:t>
      </w:r>
      <w:r>
        <w:rPr>
          <w:rFonts w:hint="eastAsia" w:ascii="宋体" w:hAnsi="宋体" w:cs="宋体"/>
          <w:color w:val="000000" w:themeColor="text1"/>
          <w:sz w:val="24"/>
          <w:szCs w:val="32"/>
          <w14:textFill>
            <w14:solidFill>
              <w14:schemeClr w14:val="tx1"/>
            </w14:solidFill>
          </w14:textFill>
        </w:rPr>
        <w:t>清算组</w:t>
      </w:r>
    </w:p>
    <w:p w14:paraId="0680B9AA">
      <w:pPr>
        <w:snapToGrid w:val="0"/>
        <w:spacing w:line="340" w:lineRule="exact"/>
        <w:ind w:right="218" w:rightChars="104"/>
        <w:jc w:val="right"/>
        <w:rPr>
          <w:rFonts w:ascii="宋体" w:hAnsi="宋体" w:cs="宋体"/>
          <w:color w:val="000000" w:themeColor="text1"/>
          <w:sz w:val="24"/>
          <w14:textFill>
            <w14:solidFill>
              <w14:schemeClr w14:val="tx1"/>
            </w14:solidFill>
          </w14:textFill>
        </w:rPr>
      </w:pPr>
      <w:bookmarkStart w:id="0" w:name="OLE_LINK1"/>
      <w:r>
        <w:rPr>
          <w:rFonts w:ascii="宋体" w:hAnsi="宋体" w:cs="宋体"/>
          <w:color w:val="000000" w:themeColor="text1"/>
          <w:sz w:val="24"/>
          <w14:textFill>
            <w14:solidFill>
              <w14:schemeClr w14:val="tx1"/>
            </w14:solidFill>
          </w14:textFill>
        </w:rPr>
        <w:t>二〇二</w:t>
      </w:r>
      <w:r>
        <w:rPr>
          <w:rFonts w:hint="eastAsia" w:ascii="宋体" w:hAnsi="宋体" w:cs="宋体"/>
          <w:color w:val="000000" w:themeColor="text1"/>
          <w:sz w:val="24"/>
          <w:lang w:val="en-US" w:eastAsia="zh-CN"/>
          <w14:textFill>
            <w14:solidFill>
              <w14:schemeClr w14:val="tx1"/>
            </w14:solidFill>
          </w14:textFill>
        </w:rPr>
        <w:t>六</w:t>
      </w:r>
      <w:r>
        <w:rPr>
          <w:rFonts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三</w:t>
      </w:r>
      <w:r>
        <w:rPr>
          <w:rFonts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十七</w:t>
      </w:r>
      <w:r>
        <w:rPr>
          <w:rFonts w:ascii="宋体" w:hAnsi="宋体" w:cs="宋体"/>
          <w:color w:val="000000" w:themeColor="text1"/>
          <w:sz w:val="24"/>
          <w14:textFill>
            <w14:solidFill>
              <w14:schemeClr w14:val="tx1"/>
            </w14:solidFill>
          </w14:textFill>
        </w:rPr>
        <w:t>日</w:t>
      </w:r>
    </w:p>
    <w:bookmarkEnd w:id="0"/>
    <w:p w14:paraId="135F659C">
      <w:pPr>
        <w:rPr>
          <w:color w:val="000000" w:themeColor="text1"/>
          <w14:textFill>
            <w14:solidFill>
              <w14:schemeClr w14:val="tx1"/>
            </w14:solidFill>
          </w14:textFill>
        </w:rPr>
      </w:pPr>
    </w:p>
    <w:p w14:paraId="4DC9C3A6">
      <w:pPr>
        <w:rPr>
          <w:color w:val="000000" w:themeColor="text1"/>
          <w14:textFill>
            <w14:solidFill>
              <w14:schemeClr w14:val="tx1"/>
            </w14:solidFill>
          </w14:textFill>
        </w:rPr>
      </w:pPr>
    </w:p>
    <w:p w14:paraId="6FF091F0">
      <w:pPr>
        <w:widowControl/>
        <w:jc w:val="left"/>
        <w:rPr>
          <w:rFonts w:ascii="黑体" w:hAnsi="黑体" w:eastAsia="黑体" w:cs="黑体"/>
          <w:b/>
          <w:bCs/>
          <w:color w:val="000000" w:themeColor="text1"/>
          <w:kern w:val="0"/>
          <w:sz w:val="32"/>
          <w:szCs w:val="28"/>
          <w14:textFill>
            <w14:solidFill>
              <w14:schemeClr w14:val="tx1"/>
            </w14:solidFill>
          </w14:textFill>
        </w:rPr>
      </w:pPr>
      <w:r>
        <w:rPr>
          <w:rFonts w:ascii="黑体" w:hAnsi="黑体" w:eastAsia="黑体" w:cs="黑体"/>
          <w:b/>
          <w:bCs/>
          <w:color w:val="000000" w:themeColor="text1"/>
          <w:sz w:val="32"/>
          <w:szCs w:val="28"/>
          <w14:textFill>
            <w14:solidFill>
              <w14:schemeClr w14:val="tx1"/>
            </w14:solidFill>
          </w14:textFill>
        </w:rPr>
        <w:br w:type="page"/>
      </w:r>
    </w:p>
    <w:p w14:paraId="50639710">
      <w:pPr>
        <w:pStyle w:val="7"/>
        <w:spacing w:line="360" w:lineRule="auto"/>
        <w:jc w:val="center"/>
        <w:outlineLvl w:val="0"/>
        <w:rPr>
          <w:rFonts w:ascii="黑体" w:hAnsi="黑体" w:eastAsia="黑体" w:cs="黑体"/>
          <w:b/>
          <w:bCs/>
          <w:color w:val="000000" w:themeColor="text1"/>
          <w:sz w:val="32"/>
          <w:szCs w:val="28"/>
          <w14:textFill>
            <w14:solidFill>
              <w14:schemeClr w14:val="tx1"/>
            </w14:solidFill>
          </w14:textFill>
        </w:rPr>
      </w:pPr>
      <w:r>
        <w:rPr>
          <w:rFonts w:ascii="黑体" w:hAnsi="黑体" w:eastAsia="黑体" w:cs="黑体"/>
          <w:b/>
          <w:bCs/>
          <w:color w:val="000000" w:themeColor="text1"/>
          <w:sz w:val="32"/>
          <w:szCs w:val="28"/>
          <w14:textFill>
            <w14:solidFill>
              <w14:schemeClr w14:val="tx1"/>
            </w14:solidFill>
          </w14:textFill>
        </w:rPr>
        <w:t>张家港星客特汽车销售有限公司</w:t>
      </w:r>
      <w:r>
        <w:rPr>
          <w:rFonts w:hint="eastAsia" w:ascii="黑体" w:hAnsi="黑体" w:eastAsia="黑体" w:cs="黑体"/>
          <w:b/>
          <w:bCs/>
          <w:color w:val="000000" w:themeColor="text1"/>
          <w:sz w:val="32"/>
          <w:szCs w:val="28"/>
          <w14:textFill>
            <w14:solidFill>
              <w14:schemeClr w14:val="tx1"/>
            </w14:solidFill>
          </w14:textFill>
        </w:rPr>
        <w:t>强制清算案</w:t>
      </w:r>
    </w:p>
    <w:p w14:paraId="17A71FE6">
      <w:pPr>
        <w:pStyle w:val="7"/>
        <w:spacing w:line="360" w:lineRule="auto"/>
        <w:jc w:val="center"/>
        <w:rPr>
          <w:rFonts w:ascii="黑体" w:hAnsi="黑体" w:eastAsia="黑体" w:cs="黑体"/>
          <w:b/>
          <w:bCs/>
          <w:color w:val="000000" w:themeColor="text1"/>
          <w:sz w:val="32"/>
          <w:szCs w:val="28"/>
          <w14:textFill>
            <w14:solidFill>
              <w14:schemeClr w14:val="tx1"/>
            </w14:solidFill>
          </w14:textFill>
        </w:rPr>
      </w:pPr>
      <w:r>
        <w:rPr>
          <w:rFonts w:hint="eastAsia" w:ascii="黑体" w:hAnsi="黑体" w:eastAsia="黑体" w:cs="黑体"/>
          <w:b/>
          <w:bCs/>
          <w:color w:val="000000" w:themeColor="text1"/>
          <w:sz w:val="32"/>
          <w:szCs w:val="28"/>
          <w14:textFill>
            <w14:solidFill>
              <w14:schemeClr w14:val="tx1"/>
            </w14:solidFill>
          </w14:textFill>
        </w:rPr>
        <w:t>债权申报、审核规则</w:t>
      </w:r>
    </w:p>
    <w:p w14:paraId="017F814B">
      <w:pPr>
        <w:pStyle w:val="7"/>
        <w:snapToGrid w:val="0"/>
        <w:spacing w:line="348" w:lineRule="auto"/>
        <w:jc w:val="both"/>
        <w:rPr>
          <w:rFonts w:ascii="仿宋" w:hAnsi="仿宋" w:eastAsia="仿宋" w:cs="仿宋"/>
          <w:b/>
          <w:color w:val="000000" w:themeColor="text1"/>
          <w:sz w:val="32"/>
          <w:szCs w:val="32"/>
          <w14:textFill>
            <w14:solidFill>
              <w14:schemeClr w14:val="tx1"/>
            </w14:solidFill>
          </w14:textFill>
        </w:rPr>
      </w:pPr>
    </w:p>
    <w:p w14:paraId="138FB958">
      <w:pPr>
        <w:snapToGrid w:val="0"/>
        <w:spacing w:line="336" w:lineRule="auto"/>
        <w:ind w:firstLine="482" w:firstLineChars="200"/>
        <w:contextualSpacing/>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一、债权申报主体</w:t>
      </w:r>
    </w:p>
    <w:p w14:paraId="0BC6270F">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（一）认为其在</w:t>
      </w:r>
      <w:r>
        <w:rPr>
          <w:rFonts w:ascii="宋体" w:hAnsi="宋体" w:cs="宋体"/>
          <w:color w:val="000000" w:themeColor="text1"/>
          <w:sz w:val="24"/>
          <w14:textFill>
            <w14:solidFill>
              <w14:schemeClr w14:val="tx1"/>
            </w14:solidFill>
          </w14:textFill>
        </w:rPr>
        <w:t>江苏省张家港市人民法院</w:t>
      </w:r>
      <w:r>
        <w:rPr>
          <w:rFonts w:hint="eastAsia" w:ascii="宋体" w:hAnsi="宋体" w:cs="宋体"/>
          <w:color w:val="000000" w:themeColor="text1"/>
          <w:sz w:val="24"/>
          <w14:textFill>
            <w14:solidFill>
              <w14:schemeClr w14:val="tx1"/>
            </w14:solidFill>
          </w14:textFill>
        </w:rPr>
        <w:t>（下称“人民法院”）受理</w:t>
      </w:r>
      <w:r>
        <w:rPr>
          <w:rFonts w:ascii="宋体" w:hAnsi="宋体" w:cs="宋体"/>
          <w:color w:val="000000" w:themeColor="text1"/>
          <w:sz w:val="24"/>
          <w14:textFill>
            <w14:solidFill>
              <w14:schemeClr w14:val="tx1"/>
            </w14:solidFill>
          </w14:textFill>
        </w:rPr>
        <w:t>张家港星客特汽车销售有限公司</w:t>
      </w:r>
      <w:r>
        <w:rPr>
          <w:rFonts w:hint="eastAsia" w:ascii="宋体" w:hAnsi="宋体" w:cs="宋体"/>
          <w:color w:val="000000" w:themeColor="text1"/>
          <w:sz w:val="24"/>
          <w14:textFill>
            <w14:solidFill>
              <w14:schemeClr w14:val="tx1"/>
            </w14:solidFill>
          </w14:textFill>
        </w:rPr>
        <w:t>（下称“债务人”）强制清算时对债务人享有到期或未到期债权的自然人、法人或其他组织，均可申报债权。</w:t>
      </w:r>
    </w:p>
    <w:p w14:paraId="4BD5315E">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（二）债权人为法人或其他组织的债权统称为“机构债权”；债权人为个人的债权统称为“个人债权”。</w:t>
      </w:r>
    </w:p>
    <w:p w14:paraId="4CD3CD35">
      <w:pPr>
        <w:snapToGrid w:val="0"/>
        <w:spacing w:line="336" w:lineRule="auto"/>
        <w:ind w:firstLine="482" w:firstLineChars="200"/>
        <w:contextualSpacing/>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二、债权登记机构</w:t>
      </w:r>
    </w:p>
    <w:p w14:paraId="74745B8B">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根据《中华人民共和国企业破产法》第四十八条之规定，债权人应向人民法院指定的债务人强制清算清算组（下称“清算组”）申报债权。 </w:t>
      </w:r>
    </w:p>
    <w:p w14:paraId="2EE8D5EA">
      <w:pPr>
        <w:snapToGrid w:val="0"/>
        <w:spacing w:line="336" w:lineRule="auto"/>
        <w:ind w:firstLine="482" w:firstLineChars="200"/>
        <w:contextualSpacing/>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三、登记受理时间</w:t>
      </w:r>
    </w:p>
    <w:p w14:paraId="35633392">
      <w:pPr>
        <w:snapToGrid w:val="0"/>
        <w:spacing w:line="336" w:lineRule="auto"/>
        <w:ind w:firstLine="482" w:firstLineChars="200"/>
        <w:contextualSpacing/>
        <w:rPr>
          <w:rFonts w:ascii="宋体" w:hAnsi="宋体" w:cs="宋体"/>
          <w:b/>
          <w:bCs/>
          <w:color w:val="000000" w:themeColor="text1"/>
          <w:sz w:val="24"/>
          <w:u w:val="single"/>
          <w14:textFill>
            <w14:solidFill>
              <w14:schemeClr w14:val="tx1"/>
            </w14:solidFill>
          </w14:textFill>
        </w:rPr>
      </w:pPr>
      <w:r>
        <w:rPr>
          <w:rFonts w:hint="eastAsia" w:ascii="宋体" w:hAnsi="宋体" w:cs="宋体"/>
          <w:b/>
          <w:bCs/>
          <w:color w:val="000000" w:themeColor="text1"/>
          <w:sz w:val="24"/>
          <w:u w:val="single"/>
          <w14:textFill>
            <w14:solidFill>
              <w14:schemeClr w14:val="tx1"/>
            </w14:solidFill>
          </w14:textFill>
        </w:rPr>
        <w:t>债权登记期间自法院公告之日起至202</w:t>
      </w:r>
      <w:r>
        <w:rPr>
          <w:rFonts w:hint="eastAsia" w:ascii="宋体" w:hAnsi="宋体" w:cs="宋体"/>
          <w:b/>
          <w:bCs/>
          <w:color w:val="000000" w:themeColor="text1"/>
          <w:sz w:val="24"/>
          <w:u w:val="single"/>
          <w:lang w:val="en-US" w:eastAsia="zh-CN"/>
          <w14:textFill>
            <w14:solidFill>
              <w14:schemeClr w14:val="tx1"/>
            </w14:solidFill>
          </w14:textFill>
        </w:rPr>
        <w:t>6</w:t>
      </w:r>
      <w:r>
        <w:rPr>
          <w:rFonts w:hint="eastAsia" w:ascii="宋体" w:hAnsi="宋体" w:cs="宋体"/>
          <w:b/>
          <w:bCs/>
          <w:color w:val="000000" w:themeColor="text1"/>
          <w:sz w:val="24"/>
          <w:u w:val="single"/>
          <w14:textFill>
            <w14:solidFill>
              <w14:schemeClr w14:val="tx1"/>
            </w14:solidFill>
          </w14:textFill>
        </w:rPr>
        <w:t>年</w:t>
      </w:r>
      <w:r>
        <w:rPr>
          <w:rFonts w:hint="eastAsia" w:ascii="宋体" w:hAnsi="宋体" w:cs="宋体"/>
          <w:b/>
          <w:bCs/>
          <w:color w:val="000000" w:themeColor="text1"/>
          <w:sz w:val="24"/>
          <w:u w:val="single"/>
          <w:lang w:val="en-US" w:eastAsia="zh-CN"/>
          <w14:textFill>
            <w14:solidFill>
              <w14:schemeClr w14:val="tx1"/>
            </w14:solidFill>
          </w14:textFill>
        </w:rPr>
        <w:t>4</w:t>
      </w:r>
      <w:r>
        <w:rPr>
          <w:rFonts w:hint="eastAsia" w:ascii="宋体" w:hAnsi="宋体" w:cs="宋体"/>
          <w:b/>
          <w:bCs/>
          <w:color w:val="000000" w:themeColor="text1"/>
          <w:sz w:val="24"/>
          <w:u w:val="single"/>
          <w14:textFill>
            <w14:solidFill>
              <w14:schemeClr w14:val="tx1"/>
            </w14:solidFill>
          </w14:textFill>
        </w:rPr>
        <w:t>月</w:t>
      </w:r>
      <w:r>
        <w:rPr>
          <w:rFonts w:hint="eastAsia" w:ascii="宋体" w:hAnsi="宋体" w:cs="宋体"/>
          <w:b/>
          <w:bCs/>
          <w:color w:val="000000" w:themeColor="text1"/>
          <w:sz w:val="24"/>
          <w:u w:val="single"/>
          <w:lang w:val="en-US" w:eastAsia="zh-CN"/>
          <w14:textFill>
            <w14:solidFill>
              <w14:schemeClr w14:val="tx1"/>
            </w14:solidFill>
          </w14:textFill>
        </w:rPr>
        <w:t>1</w:t>
      </w:r>
      <w:r>
        <w:rPr>
          <w:rFonts w:hint="eastAsia" w:ascii="宋体" w:hAnsi="宋体" w:cs="宋体"/>
          <w:b/>
          <w:bCs/>
          <w:color w:val="000000" w:themeColor="text1"/>
          <w:sz w:val="24"/>
          <w:u w:val="single"/>
          <w14:textFill>
            <w14:solidFill>
              <w14:schemeClr w14:val="tx1"/>
            </w14:solidFill>
          </w14:textFill>
        </w:rPr>
        <w:t>6日止，受理时间为登记期间工作日的9:00-11:30、13:00-17:00。</w:t>
      </w:r>
    </w:p>
    <w:p w14:paraId="39BE3F68">
      <w:pPr>
        <w:snapToGrid w:val="0"/>
        <w:spacing w:line="336" w:lineRule="auto"/>
        <w:ind w:firstLine="482" w:firstLineChars="200"/>
        <w:contextualSpacing/>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四、申报方式</w:t>
      </w:r>
    </w:p>
    <w:p w14:paraId="52934AAD">
      <w:pPr>
        <w:snapToGrid w:val="0"/>
        <w:spacing w:line="336" w:lineRule="auto"/>
        <w:ind w:right="218" w:rightChars="104"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债权人可以现场提交申报材料或者邮寄申报材料。债权邮寄申报地址：江苏省苏州市吴江区笠泽路110号吴郡中环大厦7楼</w:t>
      </w:r>
      <w:r>
        <w:rPr>
          <w:rFonts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eastAsia="zh-Hans"/>
          <w14:textFill>
            <w14:solidFill>
              <w14:schemeClr w14:val="tx1"/>
            </w14:solidFill>
          </w14:textFill>
        </w:rPr>
        <w:t>江苏震宇震律师事务所</w:t>
      </w:r>
      <w:r>
        <w:rPr>
          <w:rFonts w:hint="eastAsia" w:ascii="宋体" w:hAnsi="宋体" w:cs="宋体"/>
          <w:bCs/>
          <w:color w:val="000000" w:themeColor="text1"/>
          <w:sz w:val="24"/>
          <w14:textFill>
            <w14:solidFill>
              <w14:schemeClr w14:val="tx1"/>
            </w14:solidFill>
          </w14:textFill>
        </w:rPr>
        <w:t>；邮政编码：215200；联系人：</w:t>
      </w:r>
      <w:r>
        <w:rPr>
          <w:rFonts w:hint="eastAsia" w:ascii="宋体" w:hAnsi="宋体" w:cs="宋体"/>
          <w:bCs/>
          <w:color w:val="000000" w:themeColor="text1"/>
          <w:sz w:val="24"/>
          <w:lang w:eastAsia="zh-Hans"/>
          <w14:textFill>
            <w14:solidFill>
              <w14:schemeClr w14:val="tx1"/>
            </w14:solidFill>
          </w14:textFill>
        </w:rPr>
        <w:t>夏律师 ，15651020932</w:t>
      </w:r>
      <w:r>
        <w:rPr>
          <w:rFonts w:hint="eastAsia" w:ascii="宋体" w:hAnsi="宋体" w:cs="宋体"/>
          <w:bCs/>
          <w:color w:val="000000" w:themeColor="text1"/>
          <w:sz w:val="24"/>
          <w14:textFill>
            <w14:solidFill>
              <w14:schemeClr w14:val="tx1"/>
            </w14:solidFill>
          </w14:textFill>
        </w:rPr>
        <w:t>；债权现场申报地址：江苏省苏州市吴江区笠泽路110号吴郡中环大厦7楼。</w:t>
      </w:r>
    </w:p>
    <w:p w14:paraId="77A4BD24">
      <w:pPr>
        <w:snapToGrid w:val="0"/>
        <w:spacing w:line="336" w:lineRule="auto"/>
        <w:ind w:firstLine="482" w:firstLineChars="200"/>
        <w:contextualSpacing/>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五、债权申报程序及所需提交的资料</w:t>
      </w:r>
    </w:p>
    <w:p w14:paraId="05F8F64F">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（一）领取并填写债权申报登记表</w:t>
      </w:r>
    </w:p>
    <w:p w14:paraId="3B0DDB4A">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债权人可以到登记地点领取或者从</w:t>
      </w:r>
      <w:r>
        <w:rPr>
          <w:rFonts w:ascii="宋体" w:hAnsi="宋体" w:cs="宋体"/>
          <w:bCs/>
          <w:color w:val="000000" w:themeColor="text1"/>
          <w:sz w:val="24"/>
          <w:u w:val="single"/>
          <w14:textFill>
            <w14:solidFill>
              <w14:schemeClr w14:val="tx1"/>
            </w14:solidFill>
          </w14:textFill>
        </w:rPr>
        <w:t>https://pccz.court.gov.cn/pcajxxw/index/xxwsy</w:t>
      </w:r>
      <w:r>
        <w:rPr>
          <w:rFonts w:hint="eastAsia" w:ascii="宋体" w:hAnsi="宋体" w:cs="宋体"/>
          <w:color w:val="000000" w:themeColor="text1"/>
          <w:sz w:val="24"/>
          <w14:textFill>
            <w14:solidFill>
              <w14:schemeClr w14:val="tx1"/>
            </w14:solidFill>
          </w14:textFill>
        </w:rPr>
        <w:t>下载《债权申报登记表》，并按格式要求填写（填写方法详见第六部分）。</w:t>
      </w:r>
    </w:p>
    <w:p w14:paraId="1DA26E44">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（二）申报、登记</w:t>
      </w:r>
    </w:p>
    <w:p w14:paraId="7B6CEC02">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债权人申报债权时必须提交以下材料：</w:t>
      </w:r>
    </w:p>
    <w:p w14:paraId="1CA7099B">
      <w:pPr>
        <w:numPr>
          <w:ilvl w:val="0"/>
          <w:numId w:val="3"/>
        </w:num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债权申报登记表、债权申报书；</w:t>
      </w:r>
    </w:p>
    <w:p w14:paraId="4F2842F8">
      <w:pPr>
        <w:numPr>
          <w:ilvl w:val="0"/>
          <w:numId w:val="3"/>
        </w:num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联系地址确认书；</w:t>
      </w:r>
    </w:p>
    <w:p w14:paraId="569DFEC2">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3、证明债权申报人主体资格的材料：</w:t>
      </w:r>
    </w:p>
    <w:p w14:paraId="06432A14">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机构债权人须提交的材料：有效的企业法人营业执照复印件、事业和社团法人登记证书复印件或其他合法证明书复印件；法定代表人/负责人身份证明书原件；法定代表人或负责人个人身份证复印件；法定代表人或负责人之外的人到现场申报的，还须提交授权委托书、代理人的身份证等个人有效证件复印件。</w:t>
      </w:r>
    </w:p>
    <w:p w14:paraId="59B1ED52">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（2）个人债权人须提交的材料：债权人身份证等个人有效身份证件复印件；委托他人申报的，还需提交授权委托书和代理人的身份证等个人有效证件复印件。</w:t>
      </w:r>
    </w:p>
    <w:p w14:paraId="19EA5B80">
      <w:pPr>
        <w:snapToGrid w:val="0"/>
        <w:spacing w:line="336"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4、证明债权发生事实及其数额的材料：</w:t>
      </w:r>
    </w:p>
    <w:p w14:paraId="4EC508E1">
      <w:pPr>
        <w:snapToGrid w:val="0"/>
        <w:spacing w:line="336"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（1）各类合同书、发货清单、收货确认单、对账单等债权原始材料及票据、划账单等原始履行凭证原件及复印件。</w:t>
      </w:r>
    </w:p>
    <w:p w14:paraId="77F26F3C">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（2）债权如有担保的，还须提交抵押合同、质押合同、保证合同及相关的登记证件等担保原始材料原件及复印件。</w:t>
      </w:r>
    </w:p>
    <w:p w14:paraId="2AA24649">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债权如涉及诉讼或仲裁，则须提交诉讼、仲裁有关的文件（包括已经完成或正在进行案件的民事诉状、仲裁申请书、诉讼保全申请、保全裁定，生效判决、裁定、执行申请、法院执行裁定、法院执行案件通知书等）原件及复印件。</w:t>
      </w:r>
    </w:p>
    <w:p w14:paraId="2E6F312B">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（4）能够证明债权发生、变更、存续、诉讼时效中止、中断、延长及债权金额的其他原始材料原件及复印件。</w:t>
      </w:r>
    </w:p>
    <w:p w14:paraId="7ABDFF81">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5、诚信申报债权承诺书和确认函。</w:t>
      </w:r>
      <w:r>
        <w:rPr>
          <w:rFonts w:hint="eastAsia" w:ascii="宋体" w:hAnsi="宋体" w:cs="宋体"/>
          <w:b/>
          <w:color w:val="000000" w:themeColor="text1"/>
          <w:sz w:val="24"/>
          <w:u w:val="single"/>
          <w14:textFill>
            <w14:solidFill>
              <w14:schemeClr w14:val="tx1"/>
            </w14:solidFill>
          </w14:textFill>
        </w:rPr>
        <w:t>债权人提交债权申报材料时未提交告知函所附承诺书的，须自行承担所告知的相关责任，因债权人不实申报干扰清算组债权审核的，有关后果由债权人自负。</w:t>
      </w:r>
    </w:p>
    <w:p w14:paraId="6600039A">
      <w:pPr>
        <w:snapToGrid w:val="0"/>
        <w:spacing w:line="336" w:lineRule="auto"/>
        <w:ind w:firstLine="480" w:firstLineChars="200"/>
        <w:contextualSpacing/>
        <w:rPr>
          <w:rFonts w:ascii="宋体" w:hAnsi="宋体" w:cs="宋体"/>
          <w:b/>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（三）</w:t>
      </w:r>
      <w:r>
        <w:rPr>
          <w:rFonts w:hint="eastAsia" w:ascii="宋体" w:hAnsi="宋体" w:cs="宋体"/>
          <w:b/>
          <w:bCs/>
          <w:color w:val="000000" w:themeColor="text1"/>
          <w:sz w:val="24"/>
          <w:u w:val="single"/>
          <w14:textFill>
            <w14:solidFill>
              <w14:schemeClr w14:val="tx1"/>
            </w14:solidFill>
          </w14:textFill>
        </w:rPr>
        <w:t>债权人提交的资料只需一份。债权人提交的材料原件由清算组核对后归还，复印件需机构债权人加盖单位公章或者个人债权人签名。</w:t>
      </w:r>
    </w:p>
    <w:p w14:paraId="29972202">
      <w:pPr>
        <w:snapToGrid w:val="0"/>
        <w:spacing w:line="336" w:lineRule="auto"/>
        <w:ind w:firstLine="482" w:firstLineChars="200"/>
        <w:contextualSpacing/>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六、《债权申报登记表》填报说明</w:t>
      </w:r>
    </w:p>
    <w:p w14:paraId="26007242">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（一）机构债权，须加盖单位公章；个人债权，须由债权人本人或其代理人签名。</w:t>
      </w:r>
    </w:p>
    <w:p w14:paraId="7A2C050C">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（二）有关金额或数字之填写，一律以阿拉伯数字为之；金额之填写，除人民币外，均应表明其币别。外币须折合人民币的，均以2025年10月28日之收盘汇率为计算标准。</w:t>
      </w:r>
    </w:p>
    <w:p w14:paraId="05CA8A9C">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（三）申报人填写《债权申报登记表》所列各栏时，若其中有部分</w:t>
      </w:r>
      <w:bookmarkStart w:id="4" w:name="_GoBack"/>
      <w:bookmarkEnd w:id="4"/>
      <w:r>
        <w:rPr>
          <w:rFonts w:hint="eastAsia" w:ascii="宋体" w:hAnsi="宋体" w:cs="宋体"/>
          <w:color w:val="000000" w:themeColor="text1"/>
          <w:sz w:val="24"/>
          <w14:textFill>
            <w14:solidFill>
              <w14:schemeClr w14:val="tx1"/>
            </w14:solidFill>
          </w14:textFill>
        </w:rPr>
        <w:t>项目无可填报的，应填写“无”或“本栏空白”等字样或以斜线划去，不可保留空栏。</w:t>
      </w:r>
    </w:p>
    <w:p w14:paraId="46342FDB">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（四）申报人填写《债权申报登记表》时，应避免书写错误，若有增、删、涂改，应于增、删、涂改处盖章或签字。</w:t>
      </w:r>
    </w:p>
    <w:p w14:paraId="5B1CAC57">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（五）《债权申报登记表》所列应申报项目各栏如不敷填写时，申报人得依各项目之内容与规格，另行制作表格填写，附于该申报表之后，注明页数，并于骑缝处盖章或签字。</w:t>
      </w:r>
    </w:p>
    <w:p w14:paraId="760C5FE4">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（六）申报人于申报登记时，对《债权申报登记表》各栏应填写之事项有需补充说明者，得于“备注”栏内按填写事项之先后顺序逐一说明。</w:t>
      </w:r>
    </w:p>
    <w:p w14:paraId="53C7A94F">
      <w:pPr>
        <w:snapToGrid w:val="0"/>
        <w:spacing w:line="336" w:lineRule="auto"/>
        <w:ind w:firstLine="482" w:firstLineChars="200"/>
        <w:contextualSpacing/>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七、债权申报中的通知和公告</w:t>
      </w:r>
    </w:p>
    <w:p w14:paraId="2DB722BA">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（一）为全体债权人利益考虑，清算组将通过网络发布各项公告和通知（直接访问网址http://pccz.court.gov.cn）。</w:t>
      </w:r>
    </w:p>
    <w:p w14:paraId="65BC0A0B">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（二）如债权人因未能及时浏览上述网页通知/公告而导致相应权利的丧失，清算组不承担未通知债权人的责任。</w:t>
      </w:r>
    </w:p>
    <w:p w14:paraId="79DA24FB">
      <w:pPr>
        <w:snapToGrid w:val="0"/>
        <w:spacing w:line="336" w:lineRule="auto"/>
        <w:ind w:firstLine="480" w:firstLineChars="200"/>
        <w:contextualSpacing/>
        <w:rPr>
          <w:rFonts w:ascii="宋体" w:hAnsi="宋体" w:cs="宋体"/>
          <w:b/>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（三）就强制清算中发生的各种问题，债权人也可致电联系人（</w:t>
      </w:r>
      <w:r>
        <w:rPr>
          <w:rFonts w:hint="eastAsia" w:ascii="宋体" w:hAnsi="宋体" w:cs="宋体"/>
          <w:bCs/>
          <w:color w:val="000000" w:themeColor="text1"/>
          <w:sz w:val="24"/>
          <w:lang w:eastAsia="zh-Hans"/>
          <w14:textFill>
            <w14:solidFill>
              <w14:schemeClr w14:val="tx1"/>
            </w14:solidFill>
          </w14:textFill>
        </w:rPr>
        <w:t>夏律师 ，15651020932</w:t>
      </w:r>
      <w:r>
        <w:rPr>
          <w:rFonts w:hint="eastAsia" w:ascii="宋体" w:hAnsi="宋体" w:cs="宋体"/>
          <w:color w:val="000000" w:themeColor="text1"/>
          <w:sz w:val="24"/>
          <w14:textFill>
            <w14:solidFill>
              <w14:schemeClr w14:val="tx1"/>
            </w14:solidFill>
          </w14:textFill>
        </w:rPr>
        <w:t>）进行电话咨询。</w:t>
      </w:r>
    </w:p>
    <w:p w14:paraId="40C99AFC">
      <w:pPr>
        <w:snapToGrid w:val="0"/>
        <w:spacing w:line="336" w:lineRule="auto"/>
        <w:ind w:firstLine="482" w:firstLineChars="200"/>
        <w:contextualSpacing/>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八、已申报债权的初步审核</w:t>
      </w:r>
    </w:p>
    <w:p w14:paraId="114B7B4F">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（一）清算组在收到债权人申报的材料以后，将从形式和实质上对债权人所申报的债权进行审核，并根据审核的结果制作债权表，供债权人会议审核。</w:t>
      </w:r>
    </w:p>
    <w:p w14:paraId="17C63D4C">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（二）如清算组在初审中发现债权人提交的书面申报材料在形式上存在瑕疵，例如存在提供材料不齐全，清算组应当以口头或者书面方式通知债权人。</w:t>
      </w:r>
    </w:p>
    <w:p w14:paraId="2B2A5DE8">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（三）如清算组经过初审，认为根据债权人提交的书面申报材料以及债务人提供的证明材料足以证明债权人申报的债权本身或债权额应当予以调整的，清算组应当以口头或者书面方式通知债权人。</w:t>
      </w:r>
    </w:p>
    <w:p w14:paraId="13616A32">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清算组应在债权申报期届满后合理期限内将所有债权申报材料和审核记录置于妥善地点，供全体债权人查阅。清算组应在债权申报期届满后合理期限内编制债权表，供全体债权人查阅，并提交第一次债权人会议核查。</w:t>
      </w:r>
    </w:p>
    <w:p w14:paraId="1B33BCA2">
      <w:pPr>
        <w:snapToGrid w:val="0"/>
        <w:spacing w:line="336" w:lineRule="auto"/>
        <w:ind w:firstLine="482" w:firstLineChars="200"/>
        <w:contextualSpacing/>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九、其他有关事项</w:t>
      </w:r>
    </w:p>
    <w:p w14:paraId="2AD85CBC">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（一）未到期的债权，在破产申请受理时视为到期，附利息的债权自破产申请受理时起停止计息。</w:t>
      </w:r>
    </w:p>
    <w:p w14:paraId="496A4F85">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（二）附条件、附期限的债权和诉讼、仲裁未决的债权，债权人可以申报。</w:t>
      </w:r>
    </w:p>
    <w:p w14:paraId="0E797623">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（三）连带债权人可以由其中一人代表全体连带债权人申报债权，也可以共同申报债权。</w:t>
      </w:r>
    </w:p>
    <w:p w14:paraId="64B5E7DE">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（四）债务人的保证人或者其他连带债务人已经代替债务人清偿债务的，以其对债务人的求偿权申报债权。</w:t>
      </w:r>
    </w:p>
    <w:p w14:paraId="318D109B">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债务人的保证人或者其他连带债务人尚未代替债务人清偿债务的，以其对债务人的将来求偿权申报债权。但是，债权人已经向清算组申报全部债权的除外。</w:t>
      </w:r>
    </w:p>
    <w:p w14:paraId="0BC2E5CD">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（五）连带债务人数人被裁定适用《中华人民共和国企业破产法》程序的，其债权人有权就全部债权分别在各破产案件中申报债权。</w:t>
      </w:r>
    </w:p>
    <w:p w14:paraId="4EF694A1">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（六）清算组或者债务人依照《中华人民共和国企业破产法》之规定解除合同的，对方当事人可以因合同解除所产生的损害赔偿请求权申报债权。</w:t>
      </w:r>
    </w:p>
    <w:p w14:paraId="64B0D64D">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（七）债务人是委托合同的委托人，被裁定适用《中华人民共和国企业破产法》 规定的程序，受托人不知该事实，继续处理委托事务的，受托人可以以由此产生的请求权申报债权。</w:t>
      </w:r>
    </w:p>
    <w:p w14:paraId="6F1A44CD">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（八）债务人是票据的出票人，被裁定适用《中华人民共和国企业破产法》规定的程序，该票据的付款人继续付款或者承兑的，付款人以由此产生的请求权申报债权。</w:t>
      </w:r>
    </w:p>
    <w:p w14:paraId="5DCE5DD6">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（九）债权人逾期进行债权申报的，可以在破产财产最后分配前补充申报，但对此前已进行的分配无权要求补充分配，同时要承担为审查和确认补充申报债权所产生的费用。</w:t>
      </w:r>
    </w:p>
    <w:p w14:paraId="50F2D433">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（十）债权申报登记不构成确权，不构成对无效债权（包括但不限于已过诉讼时效的债权等）的重新有效确认。</w:t>
      </w:r>
    </w:p>
    <w:p w14:paraId="0EC3933B">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（十二）本规则由清算组制定并报人民法院备案，由清算组负责解释。</w:t>
      </w:r>
    </w:p>
    <w:p w14:paraId="7FF3E4B8">
      <w:pPr>
        <w:snapToGrid w:val="0"/>
        <w:spacing w:line="336" w:lineRule="auto"/>
        <w:ind w:firstLine="480" w:firstLineChars="200"/>
        <w:contextualSpacing/>
        <w:rPr>
          <w:rFonts w:ascii="宋体" w:hAnsi="宋体" w:cs="宋体"/>
          <w:color w:val="000000" w:themeColor="text1"/>
          <w:sz w:val="24"/>
          <w14:textFill>
            <w14:solidFill>
              <w14:schemeClr w14:val="tx1"/>
            </w14:solidFill>
          </w14:textFill>
        </w:rPr>
      </w:pPr>
    </w:p>
    <w:p w14:paraId="4A9A6014">
      <w:pPr>
        <w:snapToGrid w:val="0"/>
        <w:spacing w:line="336" w:lineRule="auto"/>
        <w:ind w:firstLine="480" w:firstLineChars="200"/>
        <w:contextualSpacing/>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1F64B536">
      <w:pPr>
        <w:snapToGrid w:val="0"/>
        <w:spacing w:line="336" w:lineRule="auto"/>
        <w:ind w:firstLine="480" w:firstLineChars="200"/>
        <w:contextualSpacing/>
        <w:jc w:val="righ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张家港星客特汽车销售有限公司</w:t>
      </w:r>
      <w:r>
        <w:rPr>
          <w:rFonts w:hint="eastAsia" w:ascii="宋体" w:hAnsi="宋体" w:cs="宋体"/>
          <w:color w:val="000000" w:themeColor="text1"/>
          <w:sz w:val="24"/>
          <w14:textFill>
            <w14:solidFill>
              <w14:schemeClr w14:val="tx1"/>
            </w14:solidFill>
          </w14:textFill>
        </w:rPr>
        <w:t>清算组</w:t>
      </w:r>
    </w:p>
    <w:p w14:paraId="75889934">
      <w:pPr>
        <w:snapToGrid w:val="0"/>
        <w:spacing w:line="336" w:lineRule="auto"/>
        <w:ind w:firstLine="482" w:firstLineChars="200"/>
        <w:contextualSpacing/>
        <w:jc w:val="right"/>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二〇二</w:t>
      </w:r>
      <w:r>
        <w:rPr>
          <w:rFonts w:hint="eastAsia" w:ascii="宋体" w:hAnsi="宋体" w:cs="宋体"/>
          <w:color w:val="000000" w:themeColor="text1"/>
          <w:sz w:val="24"/>
          <w:lang w:val="en-US" w:eastAsia="zh-CN"/>
          <w14:textFill>
            <w14:solidFill>
              <w14:schemeClr w14:val="tx1"/>
            </w14:solidFill>
          </w14:textFill>
        </w:rPr>
        <w:t>六</w:t>
      </w:r>
      <w:r>
        <w:rPr>
          <w:rFonts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三</w:t>
      </w:r>
      <w:r>
        <w:rPr>
          <w:rFonts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十七</w:t>
      </w:r>
      <w:r>
        <w:rPr>
          <w:rFonts w:ascii="宋体" w:hAnsi="宋体" w:cs="宋体"/>
          <w:color w:val="000000" w:themeColor="text1"/>
          <w:sz w:val="24"/>
          <w14:textFill>
            <w14:solidFill>
              <w14:schemeClr w14:val="tx1"/>
            </w14:solidFill>
          </w14:textFill>
        </w:rPr>
        <w:t>日</w:t>
      </w:r>
    </w:p>
    <w:p w14:paraId="146A4FC3">
      <w:pPr>
        <w:snapToGrid w:val="0"/>
        <w:spacing w:line="336" w:lineRule="auto"/>
        <w:contextualSpacing/>
        <w:rPr>
          <w:rFonts w:ascii="宋体" w:hAnsi="宋体" w:cs="宋体"/>
          <w:bCs/>
          <w:color w:val="000000" w:themeColor="text1"/>
          <w:sz w:val="24"/>
          <w14:textFill>
            <w14:solidFill>
              <w14:schemeClr w14:val="tx1"/>
            </w14:solidFill>
          </w14:textFill>
        </w:rPr>
      </w:pPr>
    </w:p>
    <w:p w14:paraId="4D82A6A8">
      <w:pPr>
        <w:snapToGrid w:val="0"/>
        <w:spacing w:line="336" w:lineRule="auto"/>
        <w:contextualSpacing/>
        <w:rPr>
          <w:rFonts w:ascii="宋体" w:hAnsi="宋体" w:cs="宋体"/>
          <w:bCs/>
          <w:color w:val="000000" w:themeColor="text1"/>
          <w:sz w:val="24"/>
          <w14:textFill>
            <w14:solidFill>
              <w14:schemeClr w14:val="tx1"/>
            </w14:solidFill>
          </w14:textFill>
        </w:rPr>
      </w:pPr>
    </w:p>
    <w:p w14:paraId="28406B6D">
      <w:pPr>
        <w:snapToGrid w:val="0"/>
        <w:spacing w:line="336" w:lineRule="auto"/>
        <w:contextualSpacing/>
        <w:rPr>
          <w:rFonts w:ascii="宋体" w:hAnsi="宋体" w:cs="宋体"/>
          <w:bCs/>
          <w:color w:val="000000" w:themeColor="text1"/>
          <w:sz w:val="24"/>
          <w14:textFill>
            <w14:solidFill>
              <w14:schemeClr w14:val="tx1"/>
            </w14:solidFill>
          </w14:textFill>
        </w:rPr>
      </w:pPr>
    </w:p>
    <w:p w14:paraId="4A65F9C2">
      <w:pPr>
        <w:snapToGrid w:val="0"/>
        <w:spacing w:line="336" w:lineRule="auto"/>
        <w:contextualSpacing/>
        <w:rPr>
          <w:rFonts w:ascii="宋体" w:hAnsi="宋体" w:cs="宋体"/>
          <w:bCs/>
          <w:color w:val="000000" w:themeColor="text1"/>
          <w:sz w:val="24"/>
          <w14:textFill>
            <w14:solidFill>
              <w14:schemeClr w14:val="tx1"/>
            </w14:solidFill>
          </w14:textFill>
        </w:rPr>
      </w:pPr>
    </w:p>
    <w:p w14:paraId="452B540E">
      <w:pPr>
        <w:snapToGrid w:val="0"/>
        <w:spacing w:line="336" w:lineRule="auto"/>
        <w:contextualSpacing/>
        <w:rPr>
          <w:rFonts w:ascii="宋体" w:hAnsi="宋体" w:cs="宋体"/>
          <w:bCs/>
          <w:color w:val="000000" w:themeColor="text1"/>
          <w:sz w:val="24"/>
          <w14:textFill>
            <w14:solidFill>
              <w14:schemeClr w14:val="tx1"/>
            </w14:solidFill>
          </w14:textFill>
        </w:rPr>
      </w:pPr>
    </w:p>
    <w:p w14:paraId="2A4468FD">
      <w:pPr>
        <w:snapToGrid w:val="0"/>
        <w:spacing w:line="336" w:lineRule="auto"/>
        <w:contextualSpacing/>
        <w:rPr>
          <w:rFonts w:ascii="宋体" w:hAnsi="宋体" w:cs="宋体"/>
          <w:bCs/>
          <w:color w:val="000000" w:themeColor="text1"/>
          <w:sz w:val="24"/>
          <w14:textFill>
            <w14:solidFill>
              <w14:schemeClr w14:val="tx1"/>
            </w14:solidFill>
          </w14:textFill>
        </w:rPr>
      </w:pPr>
    </w:p>
    <w:p w14:paraId="1D7C8BD4">
      <w:pPr>
        <w:snapToGrid w:val="0"/>
        <w:spacing w:line="336" w:lineRule="auto"/>
        <w:contextualSpacing/>
        <w:rPr>
          <w:rFonts w:ascii="宋体" w:hAnsi="宋体" w:cs="宋体"/>
          <w:bCs/>
          <w:color w:val="000000" w:themeColor="text1"/>
          <w:sz w:val="24"/>
          <w14:textFill>
            <w14:solidFill>
              <w14:schemeClr w14:val="tx1"/>
            </w14:solidFill>
          </w14:textFill>
        </w:rPr>
      </w:pPr>
    </w:p>
    <w:p w14:paraId="4E0CF64B">
      <w:pPr>
        <w:snapToGrid w:val="0"/>
        <w:spacing w:line="336" w:lineRule="auto"/>
        <w:contextualSpacing/>
        <w:rPr>
          <w:rFonts w:ascii="宋体" w:hAnsi="宋体" w:cs="宋体"/>
          <w:bCs/>
          <w:color w:val="000000" w:themeColor="text1"/>
          <w:sz w:val="24"/>
          <w14:textFill>
            <w14:solidFill>
              <w14:schemeClr w14:val="tx1"/>
            </w14:solidFill>
          </w14:textFill>
        </w:rPr>
      </w:pPr>
    </w:p>
    <w:p w14:paraId="62517083">
      <w:pPr>
        <w:snapToGrid w:val="0"/>
        <w:spacing w:line="336" w:lineRule="auto"/>
        <w:contextualSpacing/>
        <w:rPr>
          <w:rFonts w:ascii="宋体" w:hAnsi="宋体" w:cs="宋体"/>
          <w:bCs/>
          <w:color w:val="000000" w:themeColor="text1"/>
          <w:sz w:val="24"/>
          <w14:textFill>
            <w14:solidFill>
              <w14:schemeClr w14:val="tx1"/>
            </w14:solidFill>
          </w14:textFill>
        </w:rPr>
      </w:pPr>
    </w:p>
    <w:p w14:paraId="6956468D">
      <w:pPr>
        <w:snapToGrid w:val="0"/>
        <w:spacing w:line="336" w:lineRule="auto"/>
        <w:contextualSpacing/>
        <w:rPr>
          <w:rFonts w:ascii="宋体" w:hAnsi="宋体" w:cs="宋体"/>
          <w:bCs/>
          <w:color w:val="000000" w:themeColor="text1"/>
          <w:sz w:val="24"/>
          <w14:textFill>
            <w14:solidFill>
              <w14:schemeClr w14:val="tx1"/>
            </w14:solidFill>
          </w14:textFill>
        </w:rPr>
      </w:pPr>
    </w:p>
    <w:p w14:paraId="2DDD7DD1">
      <w:pPr>
        <w:snapToGrid w:val="0"/>
        <w:spacing w:line="336" w:lineRule="auto"/>
        <w:contextualSpacing/>
        <w:rPr>
          <w:rFonts w:ascii="宋体" w:hAnsi="宋体" w:cs="宋体"/>
          <w:bCs/>
          <w:color w:val="000000" w:themeColor="text1"/>
          <w:sz w:val="24"/>
          <w14:textFill>
            <w14:solidFill>
              <w14:schemeClr w14:val="tx1"/>
            </w14:solidFill>
          </w14:textFill>
        </w:rPr>
      </w:pPr>
    </w:p>
    <w:p w14:paraId="45585370">
      <w:pPr>
        <w:widowControl/>
        <w:jc w:val="left"/>
        <w:rPr>
          <w:rFonts w:ascii="黑体" w:hAnsi="黑体" w:eastAsia="黑体" w:cs="黑体"/>
          <w:bCs/>
          <w:color w:val="000000" w:themeColor="text1"/>
          <w:sz w:val="36"/>
          <w:szCs w:val="36"/>
          <w14:textFill>
            <w14:solidFill>
              <w14:schemeClr w14:val="tx1"/>
            </w14:solidFill>
          </w14:textFill>
        </w:rPr>
      </w:pPr>
      <w:r>
        <w:rPr>
          <w:rFonts w:ascii="黑体" w:hAnsi="黑体" w:eastAsia="黑体" w:cs="黑体"/>
          <w:bCs/>
          <w:color w:val="000000" w:themeColor="text1"/>
          <w:sz w:val="36"/>
          <w:szCs w:val="36"/>
          <w14:textFill>
            <w14:solidFill>
              <w14:schemeClr w14:val="tx1"/>
            </w14:solidFill>
          </w14:textFill>
        </w:rPr>
        <w:br w:type="page"/>
      </w:r>
    </w:p>
    <w:p w14:paraId="253098AA">
      <w:pPr>
        <w:jc w:val="center"/>
        <w:rPr>
          <w:rFonts w:ascii="黑体" w:hAnsi="黑体" w:eastAsia="黑体" w:cs="黑体"/>
          <w:bCs/>
          <w:color w:val="000000" w:themeColor="text1"/>
          <w:sz w:val="36"/>
          <w:szCs w:val="36"/>
          <w14:textFill>
            <w14:solidFill>
              <w14:schemeClr w14:val="tx1"/>
            </w14:solidFill>
          </w14:textFill>
        </w:rPr>
      </w:pPr>
      <w:r>
        <w:rPr>
          <w:rFonts w:ascii="黑体" w:hAnsi="黑体" w:eastAsia="黑体" w:cs="黑体"/>
          <w:bCs/>
          <w:color w:val="000000" w:themeColor="text1"/>
          <w:sz w:val="36"/>
          <w:szCs w:val="36"/>
          <w14:textFill>
            <w14:solidFill>
              <w14:schemeClr w14:val="tx1"/>
            </w14:solidFill>
          </w14:textFill>
        </w:rPr>
        <w:t>张家港星客特汽车销售有限公司</w:t>
      </w:r>
    </w:p>
    <w:p w14:paraId="545D6E26">
      <w:pPr>
        <w:jc w:val="center"/>
        <w:rPr>
          <w:rFonts w:ascii="黑体" w:hAnsi="黑体" w:eastAsia="黑体"/>
          <w:color w:val="000000" w:themeColor="text1"/>
          <w:sz w:val="36"/>
          <w:szCs w:val="36"/>
          <w14:textFill>
            <w14:solidFill>
              <w14:schemeClr w14:val="tx1"/>
            </w14:solidFill>
          </w14:textFill>
        </w:rPr>
      </w:pPr>
      <w:r>
        <w:rPr>
          <w:rFonts w:ascii="黑体" w:hAnsi="黑体" w:eastAsia="黑体"/>
          <w:color w:val="000000" w:themeColor="text1"/>
          <w:sz w:val="36"/>
          <w:szCs w:val="36"/>
          <w14:textFill>
            <w14:solidFill>
              <w14:schemeClr w14:val="tx1"/>
            </w14:solidFill>
          </w14:textFill>
        </w:rPr>
        <w:t>强制清算案</w:t>
      </w:r>
      <w:r>
        <w:rPr>
          <w:rFonts w:hint="eastAsia" w:ascii="黑体" w:hAnsi="黑体" w:eastAsia="黑体"/>
          <w:color w:val="000000" w:themeColor="text1"/>
          <w:sz w:val="36"/>
          <w:szCs w:val="36"/>
          <w14:textFill>
            <w14:solidFill>
              <w14:schemeClr w14:val="tx1"/>
            </w14:solidFill>
          </w14:textFill>
        </w:rPr>
        <w:t>债权申报登记表</w:t>
      </w:r>
    </w:p>
    <w:p w14:paraId="1F579115">
      <w:pPr>
        <w:pStyle w:val="9"/>
        <w:shd w:val="clear" w:color="auto" w:fill="auto"/>
        <w:spacing w:after="0" w:line="480"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编号：                                           申报时间：        年   月   日</w:t>
      </w:r>
    </w:p>
    <w:tbl>
      <w:tblPr>
        <w:tblStyle w:val="4"/>
        <w:tblW w:w="9031" w:type="dxa"/>
        <w:tblInd w:w="10" w:type="dxa"/>
        <w:tblLayout w:type="fixed"/>
        <w:tblCellMar>
          <w:top w:w="0" w:type="dxa"/>
          <w:left w:w="10" w:type="dxa"/>
          <w:bottom w:w="0" w:type="dxa"/>
          <w:right w:w="10" w:type="dxa"/>
        </w:tblCellMar>
      </w:tblPr>
      <w:tblGrid>
        <w:gridCol w:w="673"/>
        <w:gridCol w:w="227"/>
        <w:gridCol w:w="1079"/>
        <w:gridCol w:w="1282"/>
        <w:gridCol w:w="992"/>
        <w:gridCol w:w="490"/>
        <w:gridCol w:w="1588"/>
        <w:gridCol w:w="1324"/>
        <w:gridCol w:w="1376"/>
      </w:tblGrid>
      <w:tr w14:paraId="584A6760">
        <w:tblPrEx>
          <w:tblCellMar>
            <w:top w:w="0" w:type="dxa"/>
            <w:left w:w="10" w:type="dxa"/>
            <w:bottom w:w="0" w:type="dxa"/>
            <w:right w:w="10" w:type="dxa"/>
          </w:tblCellMar>
        </w:tblPrEx>
        <w:trPr>
          <w:cantSplit/>
          <w:trHeight w:val="510" w:hRule="atLeast"/>
        </w:trPr>
        <w:tc>
          <w:tcPr>
            <w:tcW w:w="900" w:type="dxa"/>
            <w:gridSpan w:val="2"/>
            <w:vMerge w:val="restart"/>
            <w:tcBorders>
              <w:top w:val="single" w:color="auto" w:sz="4" w:space="0"/>
              <w:left w:val="single" w:color="auto" w:sz="4" w:space="0"/>
            </w:tcBorders>
            <w:shd w:val="clear" w:color="auto" w:fill="FFFFFF"/>
            <w:vAlign w:val="center"/>
          </w:tcPr>
          <w:p w14:paraId="7D658DF8">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债权人</w:t>
            </w:r>
          </w:p>
          <w:p w14:paraId="3C045DE7">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基本情况</w:t>
            </w:r>
          </w:p>
        </w:tc>
        <w:tc>
          <w:tcPr>
            <w:tcW w:w="1079" w:type="dxa"/>
            <w:tcBorders>
              <w:top w:val="single" w:color="auto" w:sz="4" w:space="0"/>
              <w:left w:val="single" w:color="auto" w:sz="4" w:space="0"/>
            </w:tcBorders>
            <w:shd w:val="clear" w:color="auto" w:fill="FFFFFF"/>
            <w:vAlign w:val="center"/>
          </w:tcPr>
          <w:p w14:paraId="0E9335AC">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名称</w:t>
            </w:r>
          </w:p>
        </w:tc>
        <w:tc>
          <w:tcPr>
            <w:tcW w:w="7052" w:type="dxa"/>
            <w:gridSpan w:val="6"/>
            <w:tcBorders>
              <w:top w:val="single" w:color="auto" w:sz="4" w:space="0"/>
              <w:left w:val="single" w:color="auto" w:sz="4" w:space="0"/>
              <w:right w:val="single" w:color="auto" w:sz="4" w:space="0"/>
            </w:tcBorders>
            <w:shd w:val="clear" w:color="auto" w:fill="FFFFFF"/>
            <w:vAlign w:val="center"/>
          </w:tcPr>
          <w:p w14:paraId="407EB74A">
            <w:pPr>
              <w:pStyle w:val="9"/>
              <w:shd w:val="clear" w:color="auto" w:fill="auto"/>
              <w:spacing w:after="0" w:line="240" w:lineRule="auto"/>
              <w:jc w:val="center"/>
              <w:rPr>
                <w:color w:val="000000" w:themeColor="text1"/>
                <w:sz w:val="21"/>
                <w:szCs w:val="21"/>
                <w14:textFill>
                  <w14:solidFill>
                    <w14:schemeClr w14:val="tx1"/>
                  </w14:solidFill>
                </w14:textFill>
              </w:rPr>
            </w:pPr>
          </w:p>
        </w:tc>
      </w:tr>
      <w:tr w14:paraId="519CE455">
        <w:tblPrEx>
          <w:tblCellMar>
            <w:top w:w="0" w:type="dxa"/>
            <w:left w:w="10" w:type="dxa"/>
            <w:bottom w:w="0" w:type="dxa"/>
            <w:right w:w="10" w:type="dxa"/>
          </w:tblCellMar>
        </w:tblPrEx>
        <w:trPr>
          <w:cantSplit/>
          <w:trHeight w:val="510" w:hRule="atLeast"/>
        </w:trPr>
        <w:tc>
          <w:tcPr>
            <w:tcW w:w="900" w:type="dxa"/>
            <w:gridSpan w:val="2"/>
            <w:vMerge w:val="continue"/>
            <w:tcBorders>
              <w:left w:val="single" w:color="auto" w:sz="4" w:space="0"/>
            </w:tcBorders>
            <w:shd w:val="clear" w:color="auto" w:fill="FFFFFF"/>
            <w:vAlign w:val="center"/>
          </w:tcPr>
          <w:p w14:paraId="396CB161">
            <w:pPr>
              <w:jc w:val="center"/>
              <w:rPr>
                <w:rFonts w:ascii="黑体" w:hAnsi="黑体" w:eastAsia="黑体" w:cs="黑体"/>
                <w:color w:val="000000" w:themeColor="text1"/>
                <w:szCs w:val="21"/>
                <w14:textFill>
                  <w14:solidFill>
                    <w14:schemeClr w14:val="tx1"/>
                  </w14:solidFill>
                </w14:textFill>
              </w:rPr>
            </w:pPr>
          </w:p>
        </w:tc>
        <w:tc>
          <w:tcPr>
            <w:tcW w:w="1079" w:type="dxa"/>
            <w:tcBorders>
              <w:top w:val="single" w:color="auto" w:sz="4" w:space="0"/>
              <w:left w:val="single" w:color="auto" w:sz="4" w:space="0"/>
            </w:tcBorders>
            <w:shd w:val="clear" w:color="auto" w:fill="FFFFFF"/>
            <w:vAlign w:val="center"/>
          </w:tcPr>
          <w:p w14:paraId="19DDB879">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住所</w:t>
            </w:r>
          </w:p>
        </w:tc>
        <w:tc>
          <w:tcPr>
            <w:tcW w:w="7052" w:type="dxa"/>
            <w:gridSpan w:val="6"/>
            <w:tcBorders>
              <w:top w:val="single" w:color="auto" w:sz="4" w:space="0"/>
              <w:left w:val="single" w:color="auto" w:sz="4" w:space="0"/>
              <w:right w:val="single" w:color="auto" w:sz="4" w:space="0"/>
            </w:tcBorders>
            <w:shd w:val="clear" w:color="auto" w:fill="FFFFFF"/>
            <w:vAlign w:val="center"/>
          </w:tcPr>
          <w:p w14:paraId="69FAB273">
            <w:pPr>
              <w:jc w:val="center"/>
              <w:rPr>
                <w:rFonts w:ascii="黑体" w:hAnsi="黑体" w:eastAsia="黑体" w:cs="黑体"/>
                <w:color w:val="000000" w:themeColor="text1"/>
                <w:szCs w:val="21"/>
                <w14:textFill>
                  <w14:solidFill>
                    <w14:schemeClr w14:val="tx1"/>
                  </w14:solidFill>
                </w14:textFill>
              </w:rPr>
            </w:pPr>
          </w:p>
        </w:tc>
      </w:tr>
      <w:tr w14:paraId="0A9FEA5D">
        <w:tblPrEx>
          <w:tblCellMar>
            <w:top w:w="0" w:type="dxa"/>
            <w:left w:w="10" w:type="dxa"/>
            <w:bottom w:w="0" w:type="dxa"/>
            <w:right w:w="10" w:type="dxa"/>
          </w:tblCellMar>
        </w:tblPrEx>
        <w:trPr>
          <w:trHeight w:val="510" w:hRule="atLeast"/>
        </w:trPr>
        <w:tc>
          <w:tcPr>
            <w:tcW w:w="900" w:type="dxa"/>
            <w:gridSpan w:val="2"/>
            <w:vMerge w:val="continue"/>
            <w:tcBorders>
              <w:left w:val="single" w:color="auto" w:sz="4" w:space="0"/>
            </w:tcBorders>
            <w:shd w:val="clear" w:color="auto" w:fill="FFFFFF"/>
            <w:vAlign w:val="center"/>
          </w:tcPr>
          <w:p w14:paraId="0AF062B4">
            <w:pPr>
              <w:jc w:val="center"/>
              <w:rPr>
                <w:rFonts w:ascii="黑体" w:hAnsi="黑体" w:eastAsia="黑体" w:cs="黑体"/>
                <w:color w:val="000000" w:themeColor="text1"/>
                <w:szCs w:val="21"/>
                <w14:textFill>
                  <w14:solidFill>
                    <w14:schemeClr w14:val="tx1"/>
                  </w14:solidFill>
                </w14:textFill>
              </w:rPr>
            </w:pPr>
          </w:p>
        </w:tc>
        <w:tc>
          <w:tcPr>
            <w:tcW w:w="1079" w:type="dxa"/>
            <w:tcBorders>
              <w:top w:val="single" w:color="auto" w:sz="4" w:space="0"/>
              <w:left w:val="single" w:color="auto" w:sz="4" w:space="0"/>
            </w:tcBorders>
            <w:shd w:val="clear" w:color="auto" w:fill="FFFFFF"/>
            <w:vAlign w:val="center"/>
          </w:tcPr>
          <w:p w14:paraId="4307545B">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法定代表人</w:t>
            </w:r>
          </w:p>
        </w:tc>
        <w:tc>
          <w:tcPr>
            <w:tcW w:w="2764" w:type="dxa"/>
            <w:gridSpan w:val="3"/>
            <w:tcBorders>
              <w:top w:val="single" w:color="auto" w:sz="4" w:space="0"/>
              <w:left w:val="single" w:color="auto" w:sz="4" w:space="0"/>
            </w:tcBorders>
            <w:shd w:val="clear" w:color="auto" w:fill="FFFFFF"/>
            <w:vAlign w:val="center"/>
          </w:tcPr>
          <w:p w14:paraId="0B3BED0C">
            <w:pPr>
              <w:pStyle w:val="9"/>
              <w:shd w:val="clear" w:color="auto" w:fill="auto"/>
              <w:spacing w:after="0" w:line="240" w:lineRule="auto"/>
              <w:jc w:val="center"/>
              <w:rPr>
                <w:color w:val="000000" w:themeColor="text1"/>
                <w:sz w:val="21"/>
                <w:szCs w:val="21"/>
                <w14:textFill>
                  <w14:solidFill>
                    <w14:schemeClr w14:val="tx1"/>
                  </w14:solidFill>
                </w14:textFill>
              </w:rPr>
            </w:pPr>
          </w:p>
        </w:tc>
        <w:tc>
          <w:tcPr>
            <w:tcW w:w="1588" w:type="dxa"/>
            <w:tcBorders>
              <w:top w:val="single" w:color="auto" w:sz="4" w:space="0"/>
              <w:left w:val="single" w:color="auto" w:sz="4" w:space="0"/>
            </w:tcBorders>
            <w:shd w:val="clear" w:color="auto" w:fill="FFFFFF"/>
            <w:vAlign w:val="center"/>
          </w:tcPr>
          <w:p w14:paraId="15018B80">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身份证号</w:t>
            </w:r>
          </w:p>
        </w:tc>
        <w:tc>
          <w:tcPr>
            <w:tcW w:w="2700" w:type="dxa"/>
            <w:gridSpan w:val="2"/>
            <w:tcBorders>
              <w:top w:val="single" w:color="auto" w:sz="4" w:space="0"/>
              <w:left w:val="single" w:color="auto" w:sz="4" w:space="0"/>
              <w:right w:val="single" w:color="auto" w:sz="4" w:space="0"/>
            </w:tcBorders>
            <w:shd w:val="clear" w:color="auto" w:fill="FFFFFF"/>
            <w:vAlign w:val="center"/>
          </w:tcPr>
          <w:p w14:paraId="7751726E">
            <w:pPr>
              <w:pStyle w:val="9"/>
              <w:shd w:val="clear" w:color="auto" w:fill="auto"/>
              <w:spacing w:after="0" w:line="240" w:lineRule="auto"/>
              <w:jc w:val="center"/>
              <w:rPr>
                <w:color w:val="000000" w:themeColor="text1"/>
                <w:sz w:val="21"/>
                <w:szCs w:val="21"/>
                <w14:textFill>
                  <w14:solidFill>
                    <w14:schemeClr w14:val="tx1"/>
                  </w14:solidFill>
                </w14:textFill>
              </w:rPr>
            </w:pPr>
          </w:p>
        </w:tc>
      </w:tr>
      <w:tr w14:paraId="469798B3">
        <w:tblPrEx>
          <w:tblCellMar>
            <w:top w:w="0" w:type="dxa"/>
            <w:left w:w="10" w:type="dxa"/>
            <w:bottom w:w="0" w:type="dxa"/>
            <w:right w:w="10" w:type="dxa"/>
          </w:tblCellMar>
        </w:tblPrEx>
        <w:trPr>
          <w:trHeight w:val="510" w:hRule="atLeast"/>
        </w:trPr>
        <w:tc>
          <w:tcPr>
            <w:tcW w:w="900" w:type="dxa"/>
            <w:gridSpan w:val="2"/>
            <w:vMerge w:val="restart"/>
            <w:tcBorders>
              <w:top w:val="single" w:color="auto" w:sz="4" w:space="0"/>
              <w:left w:val="single" w:color="auto" w:sz="4" w:space="0"/>
            </w:tcBorders>
            <w:shd w:val="clear" w:color="auto" w:fill="FFFFFF"/>
            <w:vAlign w:val="center"/>
          </w:tcPr>
          <w:p w14:paraId="33EEA3C3">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代理人</w:t>
            </w:r>
          </w:p>
          <w:p w14:paraId="650D4F99">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基本情况</w:t>
            </w:r>
          </w:p>
        </w:tc>
        <w:tc>
          <w:tcPr>
            <w:tcW w:w="1079" w:type="dxa"/>
            <w:tcBorders>
              <w:top w:val="single" w:color="auto" w:sz="4" w:space="0"/>
              <w:left w:val="single" w:color="auto" w:sz="4" w:space="0"/>
            </w:tcBorders>
            <w:shd w:val="clear" w:color="auto" w:fill="FFFFFF"/>
            <w:vAlign w:val="center"/>
          </w:tcPr>
          <w:p w14:paraId="4AB37FAA">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姓名</w:t>
            </w:r>
          </w:p>
        </w:tc>
        <w:tc>
          <w:tcPr>
            <w:tcW w:w="2764" w:type="dxa"/>
            <w:gridSpan w:val="3"/>
            <w:tcBorders>
              <w:top w:val="single" w:color="auto" w:sz="4" w:space="0"/>
              <w:left w:val="single" w:color="auto" w:sz="4" w:space="0"/>
            </w:tcBorders>
            <w:shd w:val="clear" w:color="auto" w:fill="FFFFFF"/>
            <w:vAlign w:val="center"/>
          </w:tcPr>
          <w:p w14:paraId="633589DA">
            <w:pPr>
              <w:jc w:val="center"/>
              <w:rPr>
                <w:rFonts w:ascii="黑体" w:hAnsi="黑体" w:eastAsia="黑体" w:cs="黑体"/>
                <w:color w:val="000000" w:themeColor="text1"/>
                <w:szCs w:val="21"/>
                <w14:textFill>
                  <w14:solidFill>
                    <w14:schemeClr w14:val="tx1"/>
                  </w14:solidFill>
                </w14:textFill>
              </w:rPr>
            </w:pPr>
          </w:p>
        </w:tc>
        <w:tc>
          <w:tcPr>
            <w:tcW w:w="1588" w:type="dxa"/>
            <w:tcBorders>
              <w:top w:val="single" w:color="auto" w:sz="4" w:space="0"/>
              <w:left w:val="single" w:color="auto" w:sz="4" w:space="0"/>
            </w:tcBorders>
            <w:shd w:val="clear" w:color="auto" w:fill="FFFFFF"/>
            <w:vAlign w:val="center"/>
          </w:tcPr>
          <w:p w14:paraId="17F65C05">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单位</w:t>
            </w:r>
          </w:p>
        </w:tc>
        <w:tc>
          <w:tcPr>
            <w:tcW w:w="2700" w:type="dxa"/>
            <w:gridSpan w:val="2"/>
            <w:tcBorders>
              <w:top w:val="single" w:color="auto" w:sz="4" w:space="0"/>
              <w:left w:val="single" w:color="auto" w:sz="4" w:space="0"/>
              <w:right w:val="single" w:color="auto" w:sz="4" w:space="0"/>
            </w:tcBorders>
            <w:shd w:val="clear" w:color="auto" w:fill="FFFFFF"/>
            <w:vAlign w:val="center"/>
          </w:tcPr>
          <w:p w14:paraId="6134EDE7">
            <w:pPr>
              <w:jc w:val="center"/>
              <w:rPr>
                <w:rFonts w:ascii="黑体" w:hAnsi="黑体" w:eastAsia="黑体" w:cs="黑体"/>
                <w:color w:val="000000" w:themeColor="text1"/>
                <w:szCs w:val="21"/>
                <w14:textFill>
                  <w14:solidFill>
                    <w14:schemeClr w14:val="tx1"/>
                  </w14:solidFill>
                </w14:textFill>
              </w:rPr>
            </w:pPr>
          </w:p>
        </w:tc>
      </w:tr>
      <w:tr w14:paraId="2528B832">
        <w:tblPrEx>
          <w:tblCellMar>
            <w:top w:w="0" w:type="dxa"/>
            <w:left w:w="10" w:type="dxa"/>
            <w:bottom w:w="0" w:type="dxa"/>
            <w:right w:w="10" w:type="dxa"/>
          </w:tblCellMar>
        </w:tblPrEx>
        <w:trPr>
          <w:trHeight w:val="510" w:hRule="atLeast"/>
        </w:trPr>
        <w:tc>
          <w:tcPr>
            <w:tcW w:w="900" w:type="dxa"/>
            <w:gridSpan w:val="2"/>
            <w:vMerge w:val="continue"/>
            <w:tcBorders>
              <w:top w:val="single" w:color="auto" w:sz="4" w:space="0"/>
              <w:left w:val="single" w:color="auto" w:sz="4" w:space="0"/>
            </w:tcBorders>
            <w:shd w:val="clear" w:color="auto" w:fill="FFFFFF"/>
            <w:vAlign w:val="center"/>
          </w:tcPr>
          <w:p w14:paraId="40C9E671">
            <w:pPr>
              <w:pStyle w:val="9"/>
              <w:shd w:val="clear" w:color="auto" w:fill="auto"/>
              <w:spacing w:after="0" w:line="240" w:lineRule="auto"/>
              <w:jc w:val="center"/>
              <w:rPr>
                <w:color w:val="000000" w:themeColor="text1"/>
                <w:sz w:val="21"/>
                <w:szCs w:val="21"/>
                <w14:textFill>
                  <w14:solidFill>
                    <w14:schemeClr w14:val="tx1"/>
                  </w14:solidFill>
                </w14:textFill>
              </w:rPr>
            </w:pPr>
          </w:p>
        </w:tc>
        <w:tc>
          <w:tcPr>
            <w:tcW w:w="3843" w:type="dxa"/>
            <w:gridSpan w:val="4"/>
            <w:tcBorders>
              <w:top w:val="single" w:color="auto" w:sz="4" w:space="0"/>
              <w:left w:val="single" w:color="auto" w:sz="4" w:space="0"/>
            </w:tcBorders>
            <w:shd w:val="clear" w:color="auto" w:fill="FFFFFF"/>
            <w:vAlign w:val="center"/>
          </w:tcPr>
          <w:p w14:paraId="1C9A479B">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执业证号或公民身份号码</w:t>
            </w:r>
          </w:p>
        </w:tc>
        <w:tc>
          <w:tcPr>
            <w:tcW w:w="4288" w:type="dxa"/>
            <w:gridSpan w:val="3"/>
            <w:tcBorders>
              <w:top w:val="single" w:color="auto" w:sz="4" w:space="0"/>
              <w:left w:val="single" w:color="auto" w:sz="4" w:space="0"/>
              <w:right w:val="single" w:color="auto" w:sz="4" w:space="0"/>
            </w:tcBorders>
            <w:shd w:val="clear" w:color="auto" w:fill="FFFFFF"/>
            <w:vAlign w:val="center"/>
          </w:tcPr>
          <w:p w14:paraId="65B9D4E1">
            <w:pPr>
              <w:jc w:val="center"/>
              <w:rPr>
                <w:rFonts w:ascii="黑体" w:hAnsi="黑体" w:eastAsia="黑体" w:cs="黑体"/>
                <w:color w:val="000000" w:themeColor="text1"/>
                <w:szCs w:val="21"/>
                <w14:textFill>
                  <w14:solidFill>
                    <w14:schemeClr w14:val="tx1"/>
                  </w14:solidFill>
                </w14:textFill>
              </w:rPr>
            </w:pPr>
          </w:p>
        </w:tc>
      </w:tr>
      <w:tr w14:paraId="68385EB5">
        <w:tblPrEx>
          <w:tblCellMar>
            <w:top w:w="0" w:type="dxa"/>
            <w:left w:w="10" w:type="dxa"/>
            <w:bottom w:w="0" w:type="dxa"/>
            <w:right w:w="10" w:type="dxa"/>
          </w:tblCellMar>
        </w:tblPrEx>
        <w:trPr>
          <w:trHeight w:val="510" w:hRule="atLeast"/>
        </w:trPr>
        <w:tc>
          <w:tcPr>
            <w:tcW w:w="900" w:type="dxa"/>
            <w:gridSpan w:val="2"/>
            <w:vMerge w:val="continue"/>
            <w:tcBorders>
              <w:left w:val="single" w:color="auto" w:sz="4" w:space="0"/>
            </w:tcBorders>
            <w:shd w:val="clear" w:color="auto" w:fill="FFFFFF"/>
            <w:vAlign w:val="center"/>
          </w:tcPr>
          <w:p w14:paraId="262F24B1">
            <w:pPr>
              <w:jc w:val="center"/>
              <w:rPr>
                <w:rFonts w:ascii="黑体" w:hAnsi="黑体" w:eastAsia="黑体" w:cs="黑体"/>
                <w:color w:val="000000" w:themeColor="text1"/>
                <w:szCs w:val="21"/>
                <w14:textFill>
                  <w14:solidFill>
                    <w14:schemeClr w14:val="tx1"/>
                  </w14:solidFill>
                </w14:textFill>
              </w:rPr>
            </w:pPr>
          </w:p>
        </w:tc>
        <w:tc>
          <w:tcPr>
            <w:tcW w:w="1079" w:type="dxa"/>
            <w:tcBorders>
              <w:top w:val="single" w:color="auto" w:sz="4" w:space="0"/>
              <w:left w:val="single" w:color="auto" w:sz="4" w:space="0"/>
            </w:tcBorders>
            <w:shd w:val="clear" w:color="auto" w:fill="FFFFFF"/>
            <w:vAlign w:val="center"/>
          </w:tcPr>
          <w:p w14:paraId="799F5B8F">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电话</w:t>
            </w:r>
          </w:p>
        </w:tc>
        <w:tc>
          <w:tcPr>
            <w:tcW w:w="2764" w:type="dxa"/>
            <w:gridSpan w:val="3"/>
            <w:tcBorders>
              <w:top w:val="single" w:color="auto" w:sz="4" w:space="0"/>
              <w:left w:val="single" w:color="auto" w:sz="4" w:space="0"/>
            </w:tcBorders>
            <w:shd w:val="clear" w:color="auto" w:fill="FFFFFF"/>
            <w:vAlign w:val="center"/>
          </w:tcPr>
          <w:p w14:paraId="7188852B">
            <w:pPr>
              <w:jc w:val="center"/>
              <w:rPr>
                <w:rFonts w:ascii="黑体" w:hAnsi="黑体" w:eastAsia="黑体" w:cs="黑体"/>
                <w:color w:val="000000" w:themeColor="text1"/>
                <w:szCs w:val="21"/>
                <w14:textFill>
                  <w14:solidFill>
                    <w14:schemeClr w14:val="tx1"/>
                  </w14:solidFill>
                </w14:textFill>
              </w:rPr>
            </w:pPr>
          </w:p>
        </w:tc>
        <w:tc>
          <w:tcPr>
            <w:tcW w:w="1588" w:type="dxa"/>
            <w:tcBorders>
              <w:top w:val="single" w:color="auto" w:sz="4" w:space="0"/>
              <w:left w:val="single" w:color="auto" w:sz="4" w:space="0"/>
            </w:tcBorders>
            <w:shd w:val="clear" w:color="auto" w:fill="FFFFFF"/>
            <w:vAlign w:val="center"/>
          </w:tcPr>
          <w:p w14:paraId="1D69A527">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邮编</w:t>
            </w:r>
          </w:p>
        </w:tc>
        <w:tc>
          <w:tcPr>
            <w:tcW w:w="2700" w:type="dxa"/>
            <w:gridSpan w:val="2"/>
            <w:tcBorders>
              <w:top w:val="single" w:color="auto" w:sz="4" w:space="0"/>
              <w:left w:val="single" w:color="auto" w:sz="4" w:space="0"/>
              <w:right w:val="single" w:color="auto" w:sz="4" w:space="0"/>
            </w:tcBorders>
            <w:shd w:val="clear" w:color="auto" w:fill="FFFFFF"/>
            <w:vAlign w:val="center"/>
          </w:tcPr>
          <w:p w14:paraId="78F19D9C">
            <w:pPr>
              <w:jc w:val="center"/>
              <w:rPr>
                <w:rFonts w:ascii="黑体" w:hAnsi="黑体" w:eastAsia="黑体" w:cs="黑体"/>
                <w:color w:val="000000" w:themeColor="text1"/>
                <w:szCs w:val="21"/>
                <w14:textFill>
                  <w14:solidFill>
                    <w14:schemeClr w14:val="tx1"/>
                  </w14:solidFill>
                </w14:textFill>
              </w:rPr>
            </w:pPr>
          </w:p>
        </w:tc>
      </w:tr>
      <w:tr w14:paraId="3FF72513">
        <w:tblPrEx>
          <w:tblCellMar>
            <w:top w:w="0" w:type="dxa"/>
            <w:left w:w="10" w:type="dxa"/>
            <w:bottom w:w="0" w:type="dxa"/>
            <w:right w:w="10" w:type="dxa"/>
          </w:tblCellMar>
        </w:tblPrEx>
        <w:trPr>
          <w:trHeight w:val="510" w:hRule="atLeast"/>
        </w:trPr>
        <w:tc>
          <w:tcPr>
            <w:tcW w:w="900" w:type="dxa"/>
            <w:gridSpan w:val="2"/>
            <w:vMerge w:val="continue"/>
            <w:tcBorders>
              <w:left w:val="single" w:color="auto" w:sz="4" w:space="0"/>
            </w:tcBorders>
            <w:shd w:val="clear" w:color="auto" w:fill="FFFFFF"/>
            <w:vAlign w:val="center"/>
          </w:tcPr>
          <w:p w14:paraId="55963B77">
            <w:pPr>
              <w:jc w:val="center"/>
              <w:rPr>
                <w:rFonts w:ascii="黑体" w:hAnsi="黑体" w:eastAsia="黑体" w:cs="黑体"/>
                <w:color w:val="000000" w:themeColor="text1"/>
                <w:szCs w:val="21"/>
                <w14:textFill>
                  <w14:solidFill>
                    <w14:schemeClr w14:val="tx1"/>
                  </w14:solidFill>
                </w14:textFill>
              </w:rPr>
            </w:pPr>
          </w:p>
        </w:tc>
        <w:tc>
          <w:tcPr>
            <w:tcW w:w="1079" w:type="dxa"/>
            <w:tcBorders>
              <w:top w:val="single" w:color="auto" w:sz="4" w:space="0"/>
              <w:left w:val="single" w:color="auto" w:sz="4" w:space="0"/>
            </w:tcBorders>
            <w:shd w:val="clear" w:color="auto" w:fill="FFFFFF"/>
            <w:vAlign w:val="center"/>
          </w:tcPr>
          <w:p w14:paraId="7F742BC7">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地址</w:t>
            </w:r>
          </w:p>
        </w:tc>
        <w:tc>
          <w:tcPr>
            <w:tcW w:w="7052" w:type="dxa"/>
            <w:gridSpan w:val="6"/>
            <w:tcBorders>
              <w:top w:val="single" w:color="auto" w:sz="4" w:space="0"/>
              <w:left w:val="single" w:color="auto" w:sz="4" w:space="0"/>
              <w:right w:val="single" w:color="auto" w:sz="4" w:space="0"/>
            </w:tcBorders>
            <w:shd w:val="clear" w:color="auto" w:fill="FFFFFF"/>
            <w:vAlign w:val="center"/>
          </w:tcPr>
          <w:p w14:paraId="26C0728C">
            <w:pPr>
              <w:jc w:val="center"/>
              <w:rPr>
                <w:rFonts w:ascii="黑体" w:hAnsi="黑体" w:eastAsia="黑体" w:cs="黑体"/>
                <w:color w:val="000000" w:themeColor="text1"/>
                <w:szCs w:val="21"/>
                <w14:textFill>
                  <w14:solidFill>
                    <w14:schemeClr w14:val="tx1"/>
                  </w14:solidFill>
                </w14:textFill>
              </w:rPr>
            </w:pPr>
          </w:p>
        </w:tc>
      </w:tr>
      <w:tr w14:paraId="32931C03">
        <w:tblPrEx>
          <w:tblCellMar>
            <w:top w:w="0" w:type="dxa"/>
            <w:left w:w="10" w:type="dxa"/>
            <w:bottom w:w="0" w:type="dxa"/>
            <w:right w:w="10" w:type="dxa"/>
          </w:tblCellMar>
        </w:tblPrEx>
        <w:trPr>
          <w:trHeight w:val="510" w:hRule="atLeast"/>
        </w:trPr>
        <w:tc>
          <w:tcPr>
            <w:tcW w:w="1979" w:type="dxa"/>
            <w:gridSpan w:val="3"/>
            <w:vMerge w:val="restart"/>
            <w:tcBorders>
              <w:top w:val="single" w:color="auto" w:sz="4" w:space="0"/>
              <w:left w:val="single" w:color="auto" w:sz="4" w:space="0"/>
            </w:tcBorders>
            <w:shd w:val="clear" w:color="auto" w:fill="FFFFFF"/>
            <w:vAlign w:val="center"/>
          </w:tcPr>
          <w:p w14:paraId="075616EF">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申报债权总额</w:t>
            </w:r>
          </w:p>
          <w:p w14:paraId="0CBA77D0">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利息计算至</w:t>
            </w:r>
            <w:r>
              <w:rPr>
                <w:color w:val="000000" w:themeColor="text1"/>
                <w:sz w:val="21"/>
                <w:szCs w:val="21"/>
                <w14:textFill>
                  <w14:solidFill>
                    <w14:schemeClr w14:val="tx1"/>
                  </w14:solidFill>
                </w14:textFill>
              </w:rPr>
              <w:t>2025年10月28日</w:t>
            </w:r>
          </w:p>
        </w:tc>
        <w:tc>
          <w:tcPr>
            <w:tcW w:w="1282" w:type="dxa"/>
            <w:vMerge w:val="restart"/>
            <w:tcBorders>
              <w:top w:val="single" w:color="auto" w:sz="4" w:space="0"/>
              <w:left w:val="single" w:color="auto" w:sz="4" w:space="0"/>
            </w:tcBorders>
            <w:shd w:val="clear" w:color="auto" w:fill="FFFFFF"/>
            <w:vAlign w:val="center"/>
          </w:tcPr>
          <w:p w14:paraId="689327BF">
            <w:pPr>
              <w:jc w:val="center"/>
              <w:rPr>
                <w:rFonts w:ascii="黑体" w:hAnsi="黑体" w:eastAsia="黑体" w:cs="黑体"/>
                <w:color w:val="000000" w:themeColor="text1"/>
                <w:szCs w:val="21"/>
                <w14:textFill>
                  <w14:solidFill>
                    <w14:schemeClr w14:val="tx1"/>
                  </w14:solidFill>
                </w14:textFill>
              </w:rPr>
            </w:pPr>
          </w:p>
        </w:tc>
        <w:tc>
          <w:tcPr>
            <w:tcW w:w="1482" w:type="dxa"/>
            <w:gridSpan w:val="2"/>
            <w:tcBorders>
              <w:top w:val="single" w:color="auto" w:sz="4" w:space="0"/>
              <w:left w:val="single" w:color="auto" w:sz="4" w:space="0"/>
            </w:tcBorders>
            <w:shd w:val="clear" w:color="auto" w:fill="FFFFFF"/>
            <w:vAlign w:val="center"/>
          </w:tcPr>
          <w:p w14:paraId="7068CBA3">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原始债权</w:t>
            </w:r>
          </w:p>
        </w:tc>
        <w:tc>
          <w:tcPr>
            <w:tcW w:w="1588" w:type="dxa"/>
            <w:tcBorders>
              <w:top w:val="single" w:color="auto" w:sz="4" w:space="0"/>
              <w:left w:val="single" w:color="auto" w:sz="4" w:space="0"/>
            </w:tcBorders>
            <w:shd w:val="clear" w:color="auto" w:fill="FFFFFF"/>
            <w:vAlign w:val="center"/>
          </w:tcPr>
          <w:p w14:paraId="7F5912B7">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孳息债权</w:t>
            </w:r>
          </w:p>
        </w:tc>
        <w:tc>
          <w:tcPr>
            <w:tcW w:w="1324" w:type="dxa"/>
            <w:tcBorders>
              <w:top w:val="single" w:color="auto" w:sz="4" w:space="0"/>
              <w:left w:val="single" w:color="auto" w:sz="4" w:space="0"/>
            </w:tcBorders>
            <w:shd w:val="clear" w:color="auto" w:fill="FFFFFF"/>
            <w:vAlign w:val="center"/>
          </w:tcPr>
          <w:p w14:paraId="172FE2E8">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诉讼费用</w:t>
            </w:r>
          </w:p>
        </w:tc>
        <w:tc>
          <w:tcPr>
            <w:tcW w:w="1376" w:type="dxa"/>
            <w:tcBorders>
              <w:top w:val="single" w:color="auto" w:sz="4" w:space="0"/>
              <w:left w:val="single" w:color="auto" w:sz="4" w:space="0"/>
              <w:right w:val="single" w:color="auto" w:sz="4" w:space="0"/>
            </w:tcBorders>
            <w:shd w:val="clear" w:color="auto" w:fill="FFFFFF"/>
            <w:vAlign w:val="center"/>
          </w:tcPr>
          <w:p w14:paraId="23208B77">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其他</w:t>
            </w:r>
          </w:p>
        </w:tc>
      </w:tr>
      <w:tr w14:paraId="2C78B86A">
        <w:tblPrEx>
          <w:tblCellMar>
            <w:top w:w="0" w:type="dxa"/>
            <w:left w:w="10" w:type="dxa"/>
            <w:bottom w:w="0" w:type="dxa"/>
            <w:right w:w="10" w:type="dxa"/>
          </w:tblCellMar>
        </w:tblPrEx>
        <w:trPr>
          <w:trHeight w:val="510" w:hRule="atLeast"/>
        </w:trPr>
        <w:tc>
          <w:tcPr>
            <w:tcW w:w="1979" w:type="dxa"/>
            <w:gridSpan w:val="3"/>
            <w:vMerge w:val="continue"/>
            <w:tcBorders>
              <w:left w:val="single" w:color="auto" w:sz="4" w:space="0"/>
            </w:tcBorders>
            <w:shd w:val="clear" w:color="auto" w:fill="FFFFFF"/>
            <w:vAlign w:val="center"/>
          </w:tcPr>
          <w:p w14:paraId="50A67961">
            <w:pPr>
              <w:pStyle w:val="9"/>
              <w:shd w:val="clear" w:color="auto" w:fill="auto"/>
              <w:spacing w:after="0" w:line="240" w:lineRule="auto"/>
              <w:jc w:val="center"/>
              <w:rPr>
                <w:color w:val="000000" w:themeColor="text1"/>
                <w:sz w:val="21"/>
                <w:szCs w:val="21"/>
                <w14:textFill>
                  <w14:solidFill>
                    <w14:schemeClr w14:val="tx1"/>
                  </w14:solidFill>
                </w14:textFill>
              </w:rPr>
            </w:pPr>
          </w:p>
        </w:tc>
        <w:tc>
          <w:tcPr>
            <w:tcW w:w="1282" w:type="dxa"/>
            <w:vMerge w:val="continue"/>
            <w:tcBorders>
              <w:left w:val="single" w:color="auto" w:sz="4" w:space="0"/>
            </w:tcBorders>
            <w:shd w:val="clear" w:color="auto" w:fill="FFFFFF"/>
            <w:vAlign w:val="center"/>
          </w:tcPr>
          <w:p w14:paraId="1D8B535C">
            <w:pPr>
              <w:pStyle w:val="9"/>
              <w:shd w:val="clear" w:color="auto" w:fill="auto"/>
              <w:spacing w:after="0" w:line="240" w:lineRule="auto"/>
              <w:jc w:val="center"/>
              <w:rPr>
                <w:color w:val="000000" w:themeColor="text1"/>
                <w:sz w:val="21"/>
                <w:szCs w:val="21"/>
                <w14:textFill>
                  <w14:solidFill>
                    <w14:schemeClr w14:val="tx1"/>
                  </w14:solidFill>
                </w14:textFill>
              </w:rPr>
            </w:pPr>
          </w:p>
        </w:tc>
        <w:tc>
          <w:tcPr>
            <w:tcW w:w="1482" w:type="dxa"/>
            <w:gridSpan w:val="2"/>
            <w:tcBorders>
              <w:top w:val="single" w:color="auto" w:sz="4" w:space="0"/>
              <w:left w:val="single" w:color="auto" w:sz="4" w:space="0"/>
            </w:tcBorders>
            <w:shd w:val="clear" w:color="auto" w:fill="FFFFFF"/>
            <w:vAlign w:val="center"/>
          </w:tcPr>
          <w:p w14:paraId="0509B117">
            <w:pPr>
              <w:pStyle w:val="9"/>
              <w:shd w:val="clear" w:color="auto" w:fill="auto"/>
              <w:spacing w:after="0" w:line="240" w:lineRule="auto"/>
              <w:jc w:val="center"/>
              <w:rPr>
                <w:color w:val="000000" w:themeColor="text1"/>
                <w:sz w:val="21"/>
                <w:szCs w:val="21"/>
                <w14:textFill>
                  <w14:solidFill>
                    <w14:schemeClr w14:val="tx1"/>
                  </w14:solidFill>
                </w14:textFill>
              </w:rPr>
            </w:pPr>
          </w:p>
        </w:tc>
        <w:tc>
          <w:tcPr>
            <w:tcW w:w="1588" w:type="dxa"/>
            <w:tcBorders>
              <w:top w:val="single" w:color="auto" w:sz="4" w:space="0"/>
              <w:left w:val="single" w:color="auto" w:sz="4" w:space="0"/>
            </w:tcBorders>
            <w:shd w:val="clear" w:color="auto" w:fill="FFFFFF"/>
            <w:vAlign w:val="center"/>
          </w:tcPr>
          <w:p w14:paraId="5FDB6977">
            <w:pPr>
              <w:pStyle w:val="9"/>
              <w:shd w:val="clear" w:color="auto" w:fill="auto"/>
              <w:spacing w:after="0" w:line="240" w:lineRule="auto"/>
              <w:jc w:val="center"/>
              <w:rPr>
                <w:color w:val="000000" w:themeColor="text1"/>
                <w:sz w:val="21"/>
                <w:szCs w:val="21"/>
                <w14:textFill>
                  <w14:solidFill>
                    <w14:schemeClr w14:val="tx1"/>
                  </w14:solidFill>
                </w14:textFill>
              </w:rPr>
            </w:pPr>
          </w:p>
        </w:tc>
        <w:tc>
          <w:tcPr>
            <w:tcW w:w="1324" w:type="dxa"/>
            <w:tcBorders>
              <w:top w:val="single" w:color="auto" w:sz="4" w:space="0"/>
              <w:left w:val="single" w:color="auto" w:sz="4" w:space="0"/>
            </w:tcBorders>
            <w:shd w:val="clear" w:color="auto" w:fill="FFFFFF"/>
            <w:vAlign w:val="center"/>
          </w:tcPr>
          <w:p w14:paraId="7F69D737">
            <w:pPr>
              <w:pStyle w:val="9"/>
              <w:shd w:val="clear" w:color="auto" w:fill="auto"/>
              <w:spacing w:after="0" w:line="240" w:lineRule="auto"/>
              <w:jc w:val="center"/>
              <w:rPr>
                <w:color w:val="000000" w:themeColor="text1"/>
                <w:sz w:val="21"/>
                <w:szCs w:val="21"/>
                <w14:textFill>
                  <w14:solidFill>
                    <w14:schemeClr w14:val="tx1"/>
                  </w14:solidFill>
                </w14:textFill>
              </w:rPr>
            </w:pPr>
          </w:p>
        </w:tc>
        <w:tc>
          <w:tcPr>
            <w:tcW w:w="1376" w:type="dxa"/>
            <w:tcBorders>
              <w:top w:val="single" w:color="auto" w:sz="4" w:space="0"/>
              <w:left w:val="single" w:color="auto" w:sz="4" w:space="0"/>
              <w:right w:val="single" w:color="auto" w:sz="4" w:space="0"/>
            </w:tcBorders>
            <w:shd w:val="clear" w:color="auto" w:fill="FFFFFF"/>
            <w:vAlign w:val="center"/>
          </w:tcPr>
          <w:p w14:paraId="1A7242C8">
            <w:pPr>
              <w:pStyle w:val="9"/>
              <w:shd w:val="clear" w:color="auto" w:fill="auto"/>
              <w:spacing w:after="0" w:line="240" w:lineRule="auto"/>
              <w:jc w:val="center"/>
              <w:rPr>
                <w:color w:val="000000" w:themeColor="text1"/>
                <w:sz w:val="21"/>
                <w:szCs w:val="21"/>
                <w14:textFill>
                  <w14:solidFill>
                    <w14:schemeClr w14:val="tx1"/>
                  </w14:solidFill>
                </w14:textFill>
              </w:rPr>
            </w:pPr>
          </w:p>
        </w:tc>
      </w:tr>
      <w:tr w14:paraId="490B1D6F">
        <w:tblPrEx>
          <w:tblCellMar>
            <w:top w:w="0" w:type="dxa"/>
            <w:left w:w="10" w:type="dxa"/>
            <w:bottom w:w="0" w:type="dxa"/>
            <w:right w:w="10" w:type="dxa"/>
          </w:tblCellMar>
        </w:tblPrEx>
        <w:trPr>
          <w:trHeight w:val="510" w:hRule="atLeast"/>
        </w:trPr>
        <w:tc>
          <w:tcPr>
            <w:tcW w:w="1979" w:type="dxa"/>
            <w:gridSpan w:val="3"/>
            <w:vMerge w:val="restart"/>
            <w:tcBorders>
              <w:top w:val="single" w:color="auto" w:sz="4" w:space="0"/>
              <w:left w:val="single" w:color="auto" w:sz="4" w:space="0"/>
            </w:tcBorders>
            <w:shd w:val="clear" w:color="auto" w:fill="FFFFFF"/>
            <w:vAlign w:val="center"/>
          </w:tcPr>
          <w:p w14:paraId="2E479878">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财产担保债权总额</w:t>
            </w:r>
          </w:p>
        </w:tc>
        <w:tc>
          <w:tcPr>
            <w:tcW w:w="1282" w:type="dxa"/>
            <w:vMerge w:val="restart"/>
            <w:tcBorders>
              <w:top w:val="single" w:color="auto" w:sz="4" w:space="0"/>
              <w:left w:val="single" w:color="auto" w:sz="4" w:space="0"/>
            </w:tcBorders>
            <w:shd w:val="clear" w:color="auto" w:fill="FFFFFF"/>
            <w:vAlign w:val="center"/>
          </w:tcPr>
          <w:p w14:paraId="0BB104E5">
            <w:pPr>
              <w:jc w:val="center"/>
              <w:rPr>
                <w:rFonts w:ascii="黑体" w:hAnsi="黑体" w:eastAsia="黑体" w:cs="黑体"/>
                <w:color w:val="000000" w:themeColor="text1"/>
                <w:szCs w:val="21"/>
                <w14:textFill>
                  <w14:solidFill>
                    <w14:schemeClr w14:val="tx1"/>
                  </w14:solidFill>
                </w14:textFill>
              </w:rPr>
            </w:pPr>
          </w:p>
        </w:tc>
        <w:tc>
          <w:tcPr>
            <w:tcW w:w="1482" w:type="dxa"/>
            <w:gridSpan w:val="2"/>
            <w:tcBorders>
              <w:top w:val="single" w:color="auto" w:sz="4" w:space="0"/>
              <w:left w:val="single" w:color="auto" w:sz="4" w:space="0"/>
            </w:tcBorders>
            <w:shd w:val="clear" w:color="auto" w:fill="FFFFFF"/>
            <w:vAlign w:val="center"/>
          </w:tcPr>
          <w:p w14:paraId="21157BBE">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担保标的</w:t>
            </w:r>
          </w:p>
        </w:tc>
        <w:tc>
          <w:tcPr>
            <w:tcW w:w="1588" w:type="dxa"/>
            <w:tcBorders>
              <w:top w:val="single" w:color="auto" w:sz="4" w:space="0"/>
              <w:left w:val="single" w:color="auto" w:sz="4" w:space="0"/>
            </w:tcBorders>
            <w:shd w:val="clear" w:color="auto" w:fill="FFFFFF"/>
            <w:vAlign w:val="center"/>
          </w:tcPr>
          <w:p w14:paraId="5038E47D">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担保物价值</w:t>
            </w:r>
          </w:p>
        </w:tc>
        <w:tc>
          <w:tcPr>
            <w:tcW w:w="1324" w:type="dxa"/>
            <w:tcBorders>
              <w:top w:val="single" w:color="auto" w:sz="4" w:space="0"/>
              <w:left w:val="single" w:color="auto" w:sz="4" w:space="0"/>
            </w:tcBorders>
            <w:shd w:val="clear" w:color="auto" w:fill="FFFFFF"/>
            <w:vAlign w:val="center"/>
          </w:tcPr>
          <w:p w14:paraId="31A27FA7">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担保债权发生时间</w:t>
            </w:r>
          </w:p>
        </w:tc>
        <w:tc>
          <w:tcPr>
            <w:tcW w:w="1376" w:type="dxa"/>
            <w:tcBorders>
              <w:top w:val="single" w:color="auto" w:sz="4" w:space="0"/>
              <w:left w:val="single" w:color="auto" w:sz="4" w:space="0"/>
              <w:right w:val="single" w:color="auto" w:sz="4" w:space="0"/>
            </w:tcBorders>
            <w:shd w:val="clear" w:color="auto" w:fill="FFFFFF"/>
            <w:vAlign w:val="center"/>
          </w:tcPr>
          <w:p w14:paraId="42080741">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担保种类</w:t>
            </w:r>
          </w:p>
        </w:tc>
      </w:tr>
      <w:tr w14:paraId="70618B12">
        <w:tblPrEx>
          <w:tblCellMar>
            <w:top w:w="0" w:type="dxa"/>
            <w:left w:w="10" w:type="dxa"/>
            <w:bottom w:w="0" w:type="dxa"/>
            <w:right w:w="10" w:type="dxa"/>
          </w:tblCellMar>
        </w:tblPrEx>
        <w:trPr>
          <w:trHeight w:val="510" w:hRule="atLeast"/>
        </w:trPr>
        <w:tc>
          <w:tcPr>
            <w:tcW w:w="1979" w:type="dxa"/>
            <w:gridSpan w:val="3"/>
            <w:vMerge w:val="continue"/>
            <w:tcBorders>
              <w:left w:val="single" w:color="auto" w:sz="4" w:space="0"/>
            </w:tcBorders>
            <w:shd w:val="clear" w:color="auto" w:fill="FFFFFF"/>
            <w:vAlign w:val="center"/>
          </w:tcPr>
          <w:p w14:paraId="4A74F67A">
            <w:pPr>
              <w:pStyle w:val="9"/>
              <w:shd w:val="clear" w:color="auto" w:fill="auto"/>
              <w:spacing w:after="0" w:line="240" w:lineRule="auto"/>
              <w:jc w:val="center"/>
              <w:rPr>
                <w:color w:val="000000" w:themeColor="text1"/>
                <w:sz w:val="21"/>
                <w:szCs w:val="21"/>
                <w14:textFill>
                  <w14:solidFill>
                    <w14:schemeClr w14:val="tx1"/>
                  </w14:solidFill>
                </w14:textFill>
              </w:rPr>
            </w:pPr>
          </w:p>
        </w:tc>
        <w:tc>
          <w:tcPr>
            <w:tcW w:w="1282" w:type="dxa"/>
            <w:vMerge w:val="continue"/>
            <w:tcBorders>
              <w:left w:val="single" w:color="auto" w:sz="4" w:space="0"/>
            </w:tcBorders>
            <w:shd w:val="clear" w:color="auto" w:fill="FFFFFF"/>
            <w:vAlign w:val="center"/>
          </w:tcPr>
          <w:p w14:paraId="04208748">
            <w:pPr>
              <w:pStyle w:val="9"/>
              <w:shd w:val="clear" w:color="auto" w:fill="auto"/>
              <w:spacing w:after="0" w:line="240" w:lineRule="auto"/>
              <w:jc w:val="center"/>
              <w:rPr>
                <w:color w:val="000000" w:themeColor="text1"/>
                <w:sz w:val="21"/>
                <w:szCs w:val="21"/>
                <w14:textFill>
                  <w14:solidFill>
                    <w14:schemeClr w14:val="tx1"/>
                  </w14:solidFill>
                </w14:textFill>
              </w:rPr>
            </w:pPr>
          </w:p>
        </w:tc>
        <w:tc>
          <w:tcPr>
            <w:tcW w:w="1482" w:type="dxa"/>
            <w:gridSpan w:val="2"/>
            <w:tcBorders>
              <w:top w:val="single" w:color="auto" w:sz="4" w:space="0"/>
              <w:left w:val="single" w:color="auto" w:sz="4" w:space="0"/>
            </w:tcBorders>
            <w:shd w:val="clear" w:color="auto" w:fill="FFFFFF"/>
            <w:vAlign w:val="center"/>
          </w:tcPr>
          <w:p w14:paraId="6EF28A47">
            <w:pPr>
              <w:pStyle w:val="9"/>
              <w:shd w:val="clear" w:color="auto" w:fill="auto"/>
              <w:spacing w:after="0" w:line="240" w:lineRule="auto"/>
              <w:jc w:val="center"/>
              <w:rPr>
                <w:color w:val="000000" w:themeColor="text1"/>
                <w:sz w:val="21"/>
                <w:szCs w:val="21"/>
                <w14:textFill>
                  <w14:solidFill>
                    <w14:schemeClr w14:val="tx1"/>
                  </w14:solidFill>
                </w14:textFill>
              </w:rPr>
            </w:pPr>
          </w:p>
        </w:tc>
        <w:tc>
          <w:tcPr>
            <w:tcW w:w="1588" w:type="dxa"/>
            <w:tcBorders>
              <w:top w:val="single" w:color="auto" w:sz="4" w:space="0"/>
              <w:left w:val="single" w:color="auto" w:sz="4" w:space="0"/>
            </w:tcBorders>
            <w:shd w:val="clear" w:color="auto" w:fill="FFFFFF"/>
            <w:vAlign w:val="center"/>
          </w:tcPr>
          <w:p w14:paraId="69AFBDAD">
            <w:pPr>
              <w:pStyle w:val="9"/>
              <w:shd w:val="clear" w:color="auto" w:fill="auto"/>
              <w:spacing w:after="0" w:line="240" w:lineRule="auto"/>
              <w:jc w:val="center"/>
              <w:rPr>
                <w:color w:val="000000" w:themeColor="text1"/>
                <w:sz w:val="21"/>
                <w:szCs w:val="21"/>
                <w14:textFill>
                  <w14:solidFill>
                    <w14:schemeClr w14:val="tx1"/>
                  </w14:solidFill>
                </w14:textFill>
              </w:rPr>
            </w:pPr>
          </w:p>
        </w:tc>
        <w:tc>
          <w:tcPr>
            <w:tcW w:w="1324" w:type="dxa"/>
            <w:tcBorders>
              <w:top w:val="single" w:color="auto" w:sz="4" w:space="0"/>
              <w:left w:val="single" w:color="auto" w:sz="4" w:space="0"/>
            </w:tcBorders>
            <w:shd w:val="clear" w:color="auto" w:fill="FFFFFF"/>
            <w:vAlign w:val="center"/>
          </w:tcPr>
          <w:p w14:paraId="160C87AB">
            <w:pPr>
              <w:pStyle w:val="9"/>
              <w:shd w:val="clear" w:color="auto" w:fill="auto"/>
              <w:spacing w:after="0" w:line="240" w:lineRule="auto"/>
              <w:jc w:val="center"/>
              <w:rPr>
                <w:color w:val="000000" w:themeColor="text1"/>
                <w:sz w:val="21"/>
                <w:szCs w:val="21"/>
                <w14:textFill>
                  <w14:solidFill>
                    <w14:schemeClr w14:val="tx1"/>
                  </w14:solidFill>
                </w14:textFill>
              </w:rPr>
            </w:pPr>
          </w:p>
        </w:tc>
        <w:tc>
          <w:tcPr>
            <w:tcW w:w="1376" w:type="dxa"/>
            <w:tcBorders>
              <w:top w:val="single" w:color="auto" w:sz="4" w:space="0"/>
              <w:left w:val="single" w:color="auto" w:sz="4" w:space="0"/>
              <w:right w:val="single" w:color="auto" w:sz="4" w:space="0"/>
            </w:tcBorders>
            <w:shd w:val="clear" w:color="auto" w:fill="FFFFFF"/>
            <w:vAlign w:val="center"/>
          </w:tcPr>
          <w:p w14:paraId="79BD5B39">
            <w:pPr>
              <w:pStyle w:val="9"/>
              <w:shd w:val="clear" w:color="auto" w:fill="auto"/>
              <w:spacing w:after="0" w:line="240" w:lineRule="auto"/>
              <w:jc w:val="center"/>
              <w:rPr>
                <w:color w:val="000000" w:themeColor="text1"/>
                <w:sz w:val="21"/>
                <w:szCs w:val="21"/>
                <w14:textFill>
                  <w14:solidFill>
                    <w14:schemeClr w14:val="tx1"/>
                  </w14:solidFill>
                </w14:textFill>
              </w:rPr>
            </w:pPr>
          </w:p>
        </w:tc>
      </w:tr>
      <w:tr w14:paraId="70A186C3">
        <w:tblPrEx>
          <w:tblCellMar>
            <w:top w:w="0" w:type="dxa"/>
            <w:left w:w="10" w:type="dxa"/>
            <w:bottom w:w="0" w:type="dxa"/>
            <w:right w:w="10" w:type="dxa"/>
          </w:tblCellMar>
        </w:tblPrEx>
        <w:trPr>
          <w:trHeight w:val="510" w:hRule="atLeast"/>
        </w:trPr>
        <w:tc>
          <w:tcPr>
            <w:tcW w:w="3261" w:type="dxa"/>
            <w:gridSpan w:val="4"/>
            <w:tcBorders>
              <w:top w:val="single" w:color="auto" w:sz="4" w:space="0"/>
              <w:left w:val="single" w:color="auto" w:sz="4" w:space="0"/>
            </w:tcBorders>
            <w:shd w:val="clear" w:color="auto" w:fill="FFFFFF"/>
            <w:vAlign w:val="center"/>
          </w:tcPr>
          <w:p w14:paraId="69212AFF">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最后一次主张债权时间</w:t>
            </w:r>
          </w:p>
        </w:tc>
        <w:tc>
          <w:tcPr>
            <w:tcW w:w="5770" w:type="dxa"/>
            <w:gridSpan w:val="5"/>
            <w:tcBorders>
              <w:top w:val="single" w:color="auto" w:sz="4" w:space="0"/>
              <w:left w:val="single" w:color="auto" w:sz="4" w:space="0"/>
              <w:right w:val="single" w:color="auto" w:sz="4" w:space="0"/>
            </w:tcBorders>
            <w:shd w:val="clear" w:color="auto" w:fill="FFFFFF"/>
            <w:vAlign w:val="center"/>
          </w:tcPr>
          <w:p w14:paraId="387B6369">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年        月        日</w:t>
            </w:r>
          </w:p>
        </w:tc>
      </w:tr>
      <w:tr w14:paraId="0E27932A">
        <w:tblPrEx>
          <w:tblCellMar>
            <w:top w:w="0" w:type="dxa"/>
            <w:left w:w="10" w:type="dxa"/>
            <w:bottom w:w="0" w:type="dxa"/>
            <w:right w:w="10" w:type="dxa"/>
          </w:tblCellMar>
        </w:tblPrEx>
        <w:trPr>
          <w:trHeight w:val="510" w:hRule="atLeast"/>
        </w:trPr>
        <w:tc>
          <w:tcPr>
            <w:tcW w:w="3261" w:type="dxa"/>
            <w:gridSpan w:val="4"/>
            <w:tcBorders>
              <w:top w:val="single" w:color="auto" w:sz="4" w:space="0"/>
              <w:left w:val="single" w:color="auto" w:sz="4" w:space="0"/>
              <w:right w:val="single" w:color="auto" w:sz="4" w:space="0"/>
            </w:tcBorders>
            <w:shd w:val="clear" w:color="auto" w:fill="FFFFFF"/>
            <w:vAlign w:val="center"/>
          </w:tcPr>
          <w:p w14:paraId="7FBBDBF3">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是否有连带债权人</w:t>
            </w:r>
          </w:p>
        </w:tc>
        <w:tc>
          <w:tcPr>
            <w:tcW w:w="992" w:type="dxa"/>
            <w:tcBorders>
              <w:top w:val="single" w:color="auto" w:sz="4" w:space="0"/>
              <w:left w:val="single" w:color="auto" w:sz="4" w:space="0"/>
              <w:right w:val="single" w:color="auto" w:sz="4" w:space="0"/>
            </w:tcBorders>
            <w:shd w:val="clear" w:color="auto" w:fill="FFFFFF"/>
            <w:vAlign w:val="center"/>
          </w:tcPr>
          <w:p w14:paraId="64F1F5E2">
            <w:pPr>
              <w:pStyle w:val="9"/>
              <w:shd w:val="clear" w:color="auto" w:fill="auto"/>
              <w:spacing w:after="0" w:line="240" w:lineRule="auto"/>
              <w:jc w:val="center"/>
              <w:rPr>
                <w:color w:val="000000" w:themeColor="text1"/>
                <w:sz w:val="21"/>
                <w:szCs w:val="21"/>
                <w14:textFill>
                  <w14:solidFill>
                    <w14:schemeClr w14:val="tx1"/>
                  </w14:solidFill>
                </w14:textFill>
              </w:rPr>
            </w:pPr>
          </w:p>
        </w:tc>
        <w:tc>
          <w:tcPr>
            <w:tcW w:w="2078" w:type="dxa"/>
            <w:gridSpan w:val="2"/>
            <w:tcBorders>
              <w:top w:val="single" w:color="auto" w:sz="4" w:space="0"/>
              <w:left w:val="single" w:color="auto" w:sz="4" w:space="0"/>
              <w:right w:val="single" w:color="auto" w:sz="4" w:space="0"/>
            </w:tcBorders>
            <w:shd w:val="clear" w:color="auto" w:fill="FFFFFF"/>
            <w:vAlign w:val="center"/>
          </w:tcPr>
          <w:p w14:paraId="3172BBA4">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连带债权人名称</w:t>
            </w:r>
          </w:p>
        </w:tc>
        <w:tc>
          <w:tcPr>
            <w:tcW w:w="2700" w:type="dxa"/>
            <w:gridSpan w:val="2"/>
            <w:tcBorders>
              <w:top w:val="single" w:color="auto" w:sz="4" w:space="0"/>
              <w:left w:val="single" w:color="auto" w:sz="4" w:space="0"/>
              <w:right w:val="single" w:color="auto" w:sz="4" w:space="0"/>
            </w:tcBorders>
            <w:shd w:val="clear" w:color="auto" w:fill="FFFFFF"/>
            <w:vAlign w:val="center"/>
          </w:tcPr>
          <w:p w14:paraId="19954292">
            <w:pPr>
              <w:pStyle w:val="9"/>
              <w:shd w:val="clear" w:color="auto" w:fill="auto"/>
              <w:spacing w:after="0" w:line="240" w:lineRule="auto"/>
              <w:jc w:val="center"/>
              <w:rPr>
                <w:color w:val="000000" w:themeColor="text1"/>
                <w:sz w:val="21"/>
                <w:szCs w:val="21"/>
                <w14:textFill>
                  <w14:solidFill>
                    <w14:schemeClr w14:val="tx1"/>
                  </w14:solidFill>
                </w14:textFill>
              </w:rPr>
            </w:pPr>
          </w:p>
        </w:tc>
      </w:tr>
      <w:tr w14:paraId="6F20097B">
        <w:tblPrEx>
          <w:tblCellMar>
            <w:top w:w="0" w:type="dxa"/>
            <w:left w:w="10" w:type="dxa"/>
            <w:bottom w:w="0" w:type="dxa"/>
            <w:right w:w="10" w:type="dxa"/>
          </w:tblCellMar>
        </w:tblPrEx>
        <w:trPr>
          <w:trHeight w:val="510" w:hRule="atLeast"/>
        </w:trPr>
        <w:tc>
          <w:tcPr>
            <w:tcW w:w="3261" w:type="dxa"/>
            <w:gridSpan w:val="4"/>
            <w:tcBorders>
              <w:top w:val="single" w:color="auto" w:sz="4" w:space="0"/>
              <w:left w:val="single" w:color="auto" w:sz="4" w:space="0"/>
              <w:right w:val="single" w:color="auto" w:sz="4" w:space="0"/>
            </w:tcBorders>
            <w:shd w:val="clear" w:color="auto" w:fill="FFFFFF"/>
            <w:vAlign w:val="center"/>
          </w:tcPr>
          <w:p w14:paraId="1F45679C">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是否有连带债务人</w:t>
            </w:r>
          </w:p>
        </w:tc>
        <w:tc>
          <w:tcPr>
            <w:tcW w:w="992" w:type="dxa"/>
            <w:tcBorders>
              <w:top w:val="single" w:color="auto" w:sz="4" w:space="0"/>
              <w:left w:val="single" w:color="auto" w:sz="4" w:space="0"/>
              <w:right w:val="single" w:color="auto" w:sz="4" w:space="0"/>
            </w:tcBorders>
            <w:shd w:val="clear" w:color="auto" w:fill="FFFFFF"/>
            <w:vAlign w:val="center"/>
          </w:tcPr>
          <w:p w14:paraId="44A48BBC">
            <w:pPr>
              <w:pStyle w:val="9"/>
              <w:shd w:val="clear" w:color="auto" w:fill="auto"/>
              <w:spacing w:after="0" w:line="240" w:lineRule="auto"/>
              <w:jc w:val="center"/>
              <w:rPr>
                <w:color w:val="000000" w:themeColor="text1"/>
                <w:sz w:val="21"/>
                <w:szCs w:val="21"/>
                <w14:textFill>
                  <w14:solidFill>
                    <w14:schemeClr w14:val="tx1"/>
                  </w14:solidFill>
                </w14:textFill>
              </w:rPr>
            </w:pPr>
          </w:p>
        </w:tc>
        <w:tc>
          <w:tcPr>
            <w:tcW w:w="2078" w:type="dxa"/>
            <w:gridSpan w:val="2"/>
            <w:tcBorders>
              <w:top w:val="single" w:color="auto" w:sz="4" w:space="0"/>
              <w:left w:val="single" w:color="auto" w:sz="4" w:space="0"/>
              <w:right w:val="single" w:color="auto" w:sz="4" w:space="0"/>
            </w:tcBorders>
            <w:shd w:val="clear" w:color="auto" w:fill="FFFFFF"/>
            <w:vAlign w:val="center"/>
          </w:tcPr>
          <w:p w14:paraId="779190BF">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连带债务人名称</w:t>
            </w:r>
          </w:p>
        </w:tc>
        <w:tc>
          <w:tcPr>
            <w:tcW w:w="2700" w:type="dxa"/>
            <w:gridSpan w:val="2"/>
            <w:tcBorders>
              <w:top w:val="single" w:color="auto" w:sz="4" w:space="0"/>
              <w:left w:val="single" w:color="auto" w:sz="4" w:space="0"/>
              <w:right w:val="single" w:color="auto" w:sz="4" w:space="0"/>
            </w:tcBorders>
            <w:shd w:val="clear" w:color="auto" w:fill="FFFFFF"/>
            <w:vAlign w:val="center"/>
          </w:tcPr>
          <w:p w14:paraId="266AED58">
            <w:pPr>
              <w:pStyle w:val="9"/>
              <w:shd w:val="clear" w:color="auto" w:fill="auto"/>
              <w:spacing w:after="0" w:line="240" w:lineRule="auto"/>
              <w:jc w:val="center"/>
              <w:rPr>
                <w:color w:val="000000" w:themeColor="text1"/>
                <w:sz w:val="21"/>
                <w:szCs w:val="21"/>
                <w14:textFill>
                  <w14:solidFill>
                    <w14:schemeClr w14:val="tx1"/>
                  </w14:solidFill>
                </w14:textFill>
              </w:rPr>
            </w:pPr>
          </w:p>
        </w:tc>
      </w:tr>
      <w:tr w14:paraId="7859DC43">
        <w:tblPrEx>
          <w:tblCellMar>
            <w:top w:w="0" w:type="dxa"/>
            <w:left w:w="10" w:type="dxa"/>
            <w:bottom w:w="0" w:type="dxa"/>
            <w:right w:w="10" w:type="dxa"/>
          </w:tblCellMar>
        </w:tblPrEx>
        <w:trPr>
          <w:trHeight w:val="510" w:hRule="atLeast"/>
        </w:trPr>
        <w:tc>
          <w:tcPr>
            <w:tcW w:w="3261" w:type="dxa"/>
            <w:gridSpan w:val="4"/>
            <w:tcBorders>
              <w:top w:val="single" w:color="auto" w:sz="4" w:space="0"/>
              <w:left w:val="single" w:color="auto" w:sz="4" w:space="0"/>
              <w:right w:val="single" w:color="auto" w:sz="4" w:space="0"/>
            </w:tcBorders>
            <w:shd w:val="clear" w:color="auto" w:fill="FFFFFF"/>
            <w:vAlign w:val="center"/>
          </w:tcPr>
          <w:p w14:paraId="3B189C95">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是否经调解、判决、裁决</w:t>
            </w:r>
          </w:p>
        </w:tc>
        <w:tc>
          <w:tcPr>
            <w:tcW w:w="992" w:type="dxa"/>
            <w:tcBorders>
              <w:top w:val="single" w:color="auto" w:sz="4" w:space="0"/>
              <w:left w:val="single" w:color="auto" w:sz="4" w:space="0"/>
              <w:right w:val="single" w:color="auto" w:sz="4" w:space="0"/>
            </w:tcBorders>
            <w:shd w:val="clear" w:color="auto" w:fill="FFFFFF"/>
            <w:vAlign w:val="center"/>
          </w:tcPr>
          <w:p w14:paraId="3A3BE55C">
            <w:pPr>
              <w:pStyle w:val="9"/>
              <w:shd w:val="clear" w:color="auto" w:fill="auto"/>
              <w:spacing w:after="0" w:line="240" w:lineRule="auto"/>
              <w:jc w:val="center"/>
              <w:rPr>
                <w:color w:val="000000" w:themeColor="text1"/>
                <w:sz w:val="21"/>
                <w:szCs w:val="21"/>
                <w14:textFill>
                  <w14:solidFill>
                    <w14:schemeClr w14:val="tx1"/>
                  </w14:solidFill>
                </w14:textFill>
              </w:rPr>
            </w:pPr>
          </w:p>
        </w:tc>
        <w:tc>
          <w:tcPr>
            <w:tcW w:w="2078" w:type="dxa"/>
            <w:gridSpan w:val="2"/>
            <w:tcBorders>
              <w:top w:val="single" w:color="auto" w:sz="4" w:space="0"/>
              <w:left w:val="single" w:color="auto" w:sz="4" w:space="0"/>
              <w:right w:val="single" w:color="auto" w:sz="4" w:space="0"/>
            </w:tcBorders>
            <w:shd w:val="clear" w:color="auto" w:fill="FFFFFF"/>
            <w:vAlign w:val="center"/>
          </w:tcPr>
          <w:p w14:paraId="26DABD1C">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法律文书名称及案号</w:t>
            </w:r>
          </w:p>
        </w:tc>
        <w:tc>
          <w:tcPr>
            <w:tcW w:w="2700" w:type="dxa"/>
            <w:gridSpan w:val="2"/>
            <w:tcBorders>
              <w:top w:val="single" w:color="auto" w:sz="4" w:space="0"/>
              <w:left w:val="single" w:color="auto" w:sz="4" w:space="0"/>
              <w:right w:val="single" w:color="auto" w:sz="4" w:space="0"/>
            </w:tcBorders>
            <w:shd w:val="clear" w:color="auto" w:fill="FFFFFF"/>
            <w:vAlign w:val="center"/>
          </w:tcPr>
          <w:p w14:paraId="3095A7FA">
            <w:pPr>
              <w:pStyle w:val="9"/>
              <w:shd w:val="clear" w:color="auto" w:fill="auto"/>
              <w:spacing w:after="0" w:line="240" w:lineRule="auto"/>
              <w:jc w:val="center"/>
              <w:rPr>
                <w:color w:val="000000" w:themeColor="text1"/>
                <w:sz w:val="21"/>
                <w:szCs w:val="21"/>
                <w14:textFill>
                  <w14:solidFill>
                    <w14:schemeClr w14:val="tx1"/>
                  </w14:solidFill>
                </w14:textFill>
              </w:rPr>
            </w:pPr>
          </w:p>
        </w:tc>
      </w:tr>
      <w:tr w14:paraId="5744DAF1">
        <w:tblPrEx>
          <w:tblCellMar>
            <w:top w:w="0" w:type="dxa"/>
            <w:left w:w="10" w:type="dxa"/>
            <w:bottom w:w="0" w:type="dxa"/>
            <w:right w:w="10" w:type="dxa"/>
          </w:tblCellMar>
        </w:tblPrEx>
        <w:trPr>
          <w:trHeight w:val="510" w:hRule="atLeast"/>
        </w:trPr>
        <w:tc>
          <w:tcPr>
            <w:tcW w:w="3261" w:type="dxa"/>
            <w:gridSpan w:val="4"/>
            <w:tcBorders>
              <w:top w:val="single" w:color="auto" w:sz="4" w:space="0"/>
              <w:left w:val="single" w:color="auto" w:sz="4" w:space="0"/>
              <w:right w:val="single" w:color="auto" w:sz="4" w:space="0"/>
            </w:tcBorders>
            <w:shd w:val="clear" w:color="auto" w:fill="FFFFFF"/>
            <w:vAlign w:val="center"/>
          </w:tcPr>
          <w:p w14:paraId="2A63EA41">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是否申请执行</w:t>
            </w:r>
          </w:p>
        </w:tc>
        <w:tc>
          <w:tcPr>
            <w:tcW w:w="992" w:type="dxa"/>
            <w:tcBorders>
              <w:top w:val="single" w:color="auto" w:sz="4" w:space="0"/>
              <w:left w:val="single" w:color="auto" w:sz="4" w:space="0"/>
              <w:right w:val="single" w:color="auto" w:sz="4" w:space="0"/>
            </w:tcBorders>
            <w:shd w:val="clear" w:color="auto" w:fill="FFFFFF"/>
            <w:vAlign w:val="center"/>
          </w:tcPr>
          <w:p w14:paraId="561E9974">
            <w:pPr>
              <w:pStyle w:val="9"/>
              <w:shd w:val="clear" w:color="auto" w:fill="auto"/>
              <w:spacing w:after="0" w:line="240" w:lineRule="auto"/>
              <w:jc w:val="center"/>
              <w:rPr>
                <w:color w:val="000000" w:themeColor="text1"/>
                <w:sz w:val="21"/>
                <w:szCs w:val="21"/>
                <w14:textFill>
                  <w14:solidFill>
                    <w14:schemeClr w14:val="tx1"/>
                  </w14:solidFill>
                </w14:textFill>
              </w:rPr>
            </w:pPr>
          </w:p>
        </w:tc>
        <w:tc>
          <w:tcPr>
            <w:tcW w:w="2078" w:type="dxa"/>
            <w:gridSpan w:val="2"/>
            <w:tcBorders>
              <w:top w:val="single" w:color="auto" w:sz="4" w:space="0"/>
              <w:left w:val="single" w:color="auto" w:sz="4" w:space="0"/>
              <w:right w:val="single" w:color="auto" w:sz="4" w:space="0"/>
            </w:tcBorders>
            <w:shd w:val="clear" w:color="auto" w:fill="FFFFFF"/>
            <w:vAlign w:val="center"/>
          </w:tcPr>
          <w:p w14:paraId="6EF1C8CF">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执行文书案号</w:t>
            </w:r>
          </w:p>
        </w:tc>
        <w:tc>
          <w:tcPr>
            <w:tcW w:w="2700" w:type="dxa"/>
            <w:gridSpan w:val="2"/>
            <w:tcBorders>
              <w:top w:val="single" w:color="auto" w:sz="4" w:space="0"/>
              <w:left w:val="single" w:color="auto" w:sz="4" w:space="0"/>
              <w:right w:val="single" w:color="auto" w:sz="4" w:space="0"/>
            </w:tcBorders>
            <w:shd w:val="clear" w:color="auto" w:fill="FFFFFF"/>
            <w:vAlign w:val="center"/>
          </w:tcPr>
          <w:p w14:paraId="4CB1ACF4">
            <w:pPr>
              <w:pStyle w:val="9"/>
              <w:shd w:val="clear" w:color="auto" w:fill="auto"/>
              <w:spacing w:after="0" w:line="240" w:lineRule="auto"/>
              <w:jc w:val="center"/>
              <w:rPr>
                <w:color w:val="000000" w:themeColor="text1"/>
                <w:sz w:val="21"/>
                <w:szCs w:val="21"/>
                <w14:textFill>
                  <w14:solidFill>
                    <w14:schemeClr w14:val="tx1"/>
                  </w14:solidFill>
                </w14:textFill>
              </w:rPr>
            </w:pPr>
          </w:p>
        </w:tc>
      </w:tr>
      <w:tr w14:paraId="167D6949">
        <w:tblPrEx>
          <w:tblCellMar>
            <w:top w:w="0" w:type="dxa"/>
            <w:left w:w="10" w:type="dxa"/>
            <w:bottom w:w="0" w:type="dxa"/>
            <w:right w:w="10" w:type="dxa"/>
          </w:tblCellMar>
        </w:tblPrEx>
        <w:trPr>
          <w:trHeight w:val="510" w:hRule="atLeast"/>
        </w:trPr>
        <w:tc>
          <w:tcPr>
            <w:tcW w:w="3261" w:type="dxa"/>
            <w:gridSpan w:val="4"/>
            <w:tcBorders>
              <w:top w:val="single" w:color="auto" w:sz="4" w:space="0"/>
              <w:left w:val="single" w:color="auto" w:sz="4" w:space="0"/>
              <w:right w:val="single" w:color="auto" w:sz="4" w:space="0"/>
            </w:tcBorders>
            <w:shd w:val="clear" w:color="auto" w:fill="FFFFFF"/>
            <w:vAlign w:val="center"/>
          </w:tcPr>
          <w:p w14:paraId="07902246">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是否享有优先受偿权</w:t>
            </w:r>
          </w:p>
        </w:tc>
        <w:tc>
          <w:tcPr>
            <w:tcW w:w="992" w:type="dxa"/>
            <w:tcBorders>
              <w:top w:val="single" w:color="auto" w:sz="4" w:space="0"/>
              <w:left w:val="single" w:color="auto" w:sz="4" w:space="0"/>
              <w:right w:val="single" w:color="auto" w:sz="4" w:space="0"/>
            </w:tcBorders>
            <w:shd w:val="clear" w:color="auto" w:fill="FFFFFF"/>
            <w:vAlign w:val="center"/>
          </w:tcPr>
          <w:p w14:paraId="3F7F9F49">
            <w:pPr>
              <w:pStyle w:val="9"/>
              <w:shd w:val="clear" w:color="auto" w:fill="auto"/>
              <w:spacing w:after="0" w:line="240" w:lineRule="auto"/>
              <w:jc w:val="center"/>
              <w:rPr>
                <w:color w:val="000000" w:themeColor="text1"/>
                <w:sz w:val="21"/>
                <w:szCs w:val="21"/>
                <w14:textFill>
                  <w14:solidFill>
                    <w14:schemeClr w14:val="tx1"/>
                  </w14:solidFill>
                </w14:textFill>
              </w:rPr>
            </w:pPr>
          </w:p>
        </w:tc>
        <w:tc>
          <w:tcPr>
            <w:tcW w:w="2078" w:type="dxa"/>
            <w:gridSpan w:val="2"/>
            <w:tcBorders>
              <w:top w:val="single" w:color="auto" w:sz="4" w:space="0"/>
              <w:left w:val="single" w:color="auto" w:sz="4" w:space="0"/>
              <w:right w:val="single" w:color="auto" w:sz="4" w:space="0"/>
            </w:tcBorders>
            <w:shd w:val="clear" w:color="auto" w:fill="FFFFFF"/>
            <w:vAlign w:val="center"/>
          </w:tcPr>
          <w:p w14:paraId="1E0E94C7">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优先受偿权金额</w:t>
            </w:r>
          </w:p>
        </w:tc>
        <w:tc>
          <w:tcPr>
            <w:tcW w:w="2700" w:type="dxa"/>
            <w:gridSpan w:val="2"/>
            <w:tcBorders>
              <w:top w:val="single" w:color="auto" w:sz="4" w:space="0"/>
              <w:left w:val="single" w:color="auto" w:sz="4" w:space="0"/>
              <w:right w:val="single" w:color="auto" w:sz="4" w:space="0"/>
            </w:tcBorders>
            <w:shd w:val="clear" w:color="auto" w:fill="FFFFFF"/>
            <w:vAlign w:val="center"/>
          </w:tcPr>
          <w:p w14:paraId="306E674B">
            <w:pPr>
              <w:pStyle w:val="9"/>
              <w:shd w:val="clear" w:color="auto" w:fill="auto"/>
              <w:spacing w:after="0" w:line="240" w:lineRule="auto"/>
              <w:jc w:val="center"/>
              <w:rPr>
                <w:color w:val="000000" w:themeColor="text1"/>
                <w:sz w:val="21"/>
                <w:szCs w:val="21"/>
                <w14:textFill>
                  <w14:solidFill>
                    <w14:schemeClr w14:val="tx1"/>
                  </w14:solidFill>
                </w14:textFill>
              </w:rPr>
            </w:pPr>
          </w:p>
        </w:tc>
      </w:tr>
      <w:tr w14:paraId="3FD10957">
        <w:tblPrEx>
          <w:tblCellMar>
            <w:top w:w="0" w:type="dxa"/>
            <w:left w:w="10" w:type="dxa"/>
            <w:bottom w:w="0" w:type="dxa"/>
            <w:right w:w="10" w:type="dxa"/>
          </w:tblCellMar>
        </w:tblPrEx>
        <w:trPr>
          <w:trHeight w:val="510" w:hRule="atLeast"/>
        </w:trPr>
        <w:tc>
          <w:tcPr>
            <w:tcW w:w="3261" w:type="dxa"/>
            <w:gridSpan w:val="4"/>
            <w:tcBorders>
              <w:top w:val="single" w:color="auto" w:sz="4" w:space="0"/>
              <w:left w:val="single" w:color="auto" w:sz="4" w:space="0"/>
              <w:right w:val="single" w:color="auto" w:sz="4" w:space="0"/>
            </w:tcBorders>
            <w:shd w:val="clear" w:color="auto" w:fill="FFFFFF"/>
            <w:vAlign w:val="center"/>
          </w:tcPr>
          <w:p w14:paraId="643CE278">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债权发生时间</w:t>
            </w:r>
          </w:p>
        </w:tc>
        <w:tc>
          <w:tcPr>
            <w:tcW w:w="992" w:type="dxa"/>
            <w:tcBorders>
              <w:top w:val="single" w:color="auto" w:sz="4" w:space="0"/>
              <w:left w:val="single" w:color="auto" w:sz="4" w:space="0"/>
              <w:right w:val="single" w:color="auto" w:sz="4" w:space="0"/>
            </w:tcBorders>
            <w:shd w:val="clear" w:color="auto" w:fill="FFFFFF"/>
            <w:vAlign w:val="center"/>
          </w:tcPr>
          <w:p w14:paraId="0EC90457">
            <w:pPr>
              <w:pStyle w:val="9"/>
              <w:shd w:val="clear" w:color="auto" w:fill="auto"/>
              <w:spacing w:after="0" w:line="240" w:lineRule="auto"/>
              <w:jc w:val="center"/>
              <w:rPr>
                <w:color w:val="000000" w:themeColor="text1"/>
                <w:sz w:val="21"/>
                <w:szCs w:val="21"/>
                <w14:textFill>
                  <w14:solidFill>
                    <w14:schemeClr w14:val="tx1"/>
                  </w14:solidFill>
                </w14:textFill>
              </w:rPr>
            </w:pPr>
          </w:p>
        </w:tc>
        <w:tc>
          <w:tcPr>
            <w:tcW w:w="2078" w:type="dxa"/>
            <w:gridSpan w:val="2"/>
            <w:tcBorders>
              <w:top w:val="single" w:color="auto" w:sz="4" w:space="0"/>
              <w:left w:val="single" w:color="auto" w:sz="4" w:space="0"/>
              <w:right w:val="single" w:color="auto" w:sz="4" w:space="0"/>
            </w:tcBorders>
            <w:shd w:val="clear" w:color="auto" w:fill="FFFFFF"/>
            <w:vAlign w:val="center"/>
          </w:tcPr>
          <w:p w14:paraId="50B842EA">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债权是否到期</w:t>
            </w:r>
          </w:p>
        </w:tc>
        <w:tc>
          <w:tcPr>
            <w:tcW w:w="2700" w:type="dxa"/>
            <w:gridSpan w:val="2"/>
            <w:tcBorders>
              <w:top w:val="single" w:color="auto" w:sz="4" w:space="0"/>
              <w:left w:val="single" w:color="auto" w:sz="4" w:space="0"/>
              <w:right w:val="single" w:color="auto" w:sz="4" w:space="0"/>
            </w:tcBorders>
            <w:shd w:val="clear" w:color="auto" w:fill="FFFFFF"/>
            <w:vAlign w:val="center"/>
          </w:tcPr>
          <w:p w14:paraId="47EBE585">
            <w:pPr>
              <w:pStyle w:val="9"/>
              <w:shd w:val="clear" w:color="auto" w:fill="auto"/>
              <w:spacing w:after="0" w:line="240" w:lineRule="auto"/>
              <w:jc w:val="center"/>
              <w:rPr>
                <w:color w:val="000000" w:themeColor="text1"/>
                <w:sz w:val="21"/>
                <w:szCs w:val="21"/>
                <w14:textFill>
                  <w14:solidFill>
                    <w14:schemeClr w14:val="tx1"/>
                  </w14:solidFill>
                </w14:textFill>
              </w:rPr>
            </w:pPr>
          </w:p>
        </w:tc>
      </w:tr>
      <w:tr w14:paraId="5C45052D">
        <w:tblPrEx>
          <w:tblCellMar>
            <w:top w:w="0" w:type="dxa"/>
            <w:left w:w="10" w:type="dxa"/>
            <w:bottom w:w="0" w:type="dxa"/>
            <w:right w:w="10" w:type="dxa"/>
          </w:tblCellMar>
        </w:tblPrEx>
        <w:trPr>
          <w:trHeight w:val="680" w:hRule="exact"/>
        </w:trPr>
        <w:tc>
          <w:tcPr>
            <w:tcW w:w="1979" w:type="dxa"/>
            <w:gridSpan w:val="3"/>
            <w:tcBorders>
              <w:top w:val="single" w:color="auto" w:sz="4" w:space="0"/>
              <w:left w:val="single" w:color="auto" w:sz="4" w:space="0"/>
              <w:bottom w:val="single" w:color="auto" w:sz="4" w:space="0"/>
            </w:tcBorders>
            <w:shd w:val="clear" w:color="auto" w:fill="FFFFFF"/>
            <w:vAlign w:val="center"/>
          </w:tcPr>
          <w:p w14:paraId="51602945">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备注</w:t>
            </w:r>
          </w:p>
        </w:tc>
        <w:tc>
          <w:tcPr>
            <w:tcW w:w="7052"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11C0DA9">
            <w:pP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申报多笔债权的，每笔债权单独填写一张申报表，并在《债权申报书》中按顺序说明各笔债权情况。</w:t>
            </w:r>
          </w:p>
        </w:tc>
      </w:tr>
      <w:tr w14:paraId="6444C72A">
        <w:tblPrEx>
          <w:tblCellMar>
            <w:top w:w="0" w:type="dxa"/>
            <w:left w:w="10" w:type="dxa"/>
            <w:bottom w:w="0" w:type="dxa"/>
            <w:right w:w="10" w:type="dxa"/>
          </w:tblCellMar>
        </w:tblPrEx>
        <w:trPr>
          <w:trHeight w:val="1897" w:hRule="exact"/>
        </w:trPr>
        <w:tc>
          <w:tcPr>
            <w:tcW w:w="1979" w:type="dxa"/>
            <w:gridSpan w:val="3"/>
            <w:tcBorders>
              <w:top w:val="single" w:color="auto" w:sz="4" w:space="0"/>
              <w:left w:val="single" w:color="auto" w:sz="4" w:space="0"/>
              <w:bottom w:val="single" w:color="auto" w:sz="4" w:space="0"/>
            </w:tcBorders>
            <w:shd w:val="clear" w:color="auto" w:fill="FFFFFF"/>
            <w:vAlign w:val="center"/>
          </w:tcPr>
          <w:p w14:paraId="5EE4880E">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债权基本事实</w:t>
            </w:r>
          </w:p>
        </w:tc>
        <w:tc>
          <w:tcPr>
            <w:tcW w:w="7052"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004472D5">
            <w:pPr>
              <w:jc w:val="center"/>
              <w:rPr>
                <w:rFonts w:ascii="黑体" w:hAnsi="黑体" w:eastAsia="黑体" w:cs="黑体"/>
                <w:color w:val="000000" w:themeColor="text1"/>
                <w:szCs w:val="21"/>
                <w14:textFill>
                  <w14:solidFill>
                    <w14:schemeClr w14:val="tx1"/>
                  </w14:solidFill>
                </w14:textFill>
              </w:rPr>
            </w:pPr>
          </w:p>
          <w:p w14:paraId="5CF5FE83">
            <w:pPr>
              <w:rPr>
                <w:rFonts w:ascii="黑体" w:hAnsi="黑体" w:eastAsia="黑体" w:cs="黑体"/>
                <w:color w:val="000000" w:themeColor="text1"/>
                <w:szCs w:val="21"/>
                <w14:textFill>
                  <w14:solidFill>
                    <w14:schemeClr w14:val="tx1"/>
                  </w14:solidFill>
                </w14:textFill>
              </w:rPr>
            </w:pPr>
          </w:p>
          <w:p w14:paraId="6431DD14">
            <w:pPr>
              <w:rPr>
                <w:rFonts w:ascii="黑体" w:hAnsi="黑体" w:eastAsia="黑体" w:cs="黑体"/>
                <w:color w:val="000000" w:themeColor="text1"/>
                <w:szCs w:val="21"/>
                <w14:textFill>
                  <w14:solidFill>
                    <w14:schemeClr w14:val="tx1"/>
                  </w14:solidFill>
                </w14:textFill>
              </w:rPr>
            </w:pPr>
          </w:p>
          <w:p w14:paraId="67FB294C">
            <w:pPr>
              <w:rPr>
                <w:rFonts w:ascii="黑体" w:hAnsi="黑体" w:eastAsia="黑体" w:cs="黑体"/>
                <w:color w:val="000000" w:themeColor="text1"/>
                <w:szCs w:val="21"/>
                <w14:textFill>
                  <w14:solidFill>
                    <w14:schemeClr w14:val="tx1"/>
                  </w14:solidFill>
                </w14:textFill>
              </w:rPr>
            </w:pPr>
          </w:p>
          <w:p w14:paraId="296C2B11">
            <w:pPr>
              <w:rPr>
                <w:rFonts w:ascii="黑体" w:hAnsi="黑体" w:eastAsia="黑体" w:cs="黑体"/>
                <w:color w:val="000000" w:themeColor="text1"/>
                <w:szCs w:val="21"/>
                <w14:textFill>
                  <w14:solidFill>
                    <w14:schemeClr w14:val="tx1"/>
                  </w14:solidFill>
                </w14:textFill>
              </w:rPr>
            </w:pPr>
          </w:p>
          <w:p w14:paraId="35BCF894">
            <w:pPr>
              <w:rPr>
                <w:rFonts w:ascii="黑体" w:hAnsi="黑体" w:eastAsia="黑体" w:cs="黑体"/>
                <w:color w:val="000000" w:themeColor="text1"/>
                <w:szCs w:val="21"/>
                <w14:textFill>
                  <w14:solidFill>
                    <w14:schemeClr w14:val="tx1"/>
                  </w14:solidFill>
                </w14:textFill>
              </w:rPr>
            </w:pPr>
          </w:p>
          <w:p w14:paraId="2D991198">
            <w:pPr>
              <w:rPr>
                <w:rFonts w:ascii="黑体" w:hAnsi="黑体" w:eastAsia="黑体" w:cs="黑体"/>
                <w:color w:val="000000" w:themeColor="text1"/>
                <w:szCs w:val="21"/>
                <w14:textFill>
                  <w14:solidFill>
                    <w14:schemeClr w14:val="tx1"/>
                  </w14:solidFill>
                </w14:textFill>
              </w:rPr>
            </w:pPr>
          </w:p>
        </w:tc>
      </w:tr>
      <w:tr w14:paraId="34AEDAC9">
        <w:tblPrEx>
          <w:tblCellMar>
            <w:top w:w="0" w:type="dxa"/>
            <w:left w:w="10" w:type="dxa"/>
            <w:bottom w:w="0" w:type="dxa"/>
            <w:right w:w="10" w:type="dxa"/>
          </w:tblCellMar>
        </w:tblPrEx>
        <w:trPr>
          <w:trHeight w:val="967" w:hRule="exact"/>
        </w:trPr>
        <w:tc>
          <w:tcPr>
            <w:tcW w:w="673" w:type="dxa"/>
            <w:vMerge w:val="restart"/>
            <w:tcBorders>
              <w:top w:val="single" w:color="auto" w:sz="4" w:space="0"/>
              <w:left w:val="single" w:color="auto" w:sz="4" w:space="0"/>
            </w:tcBorders>
            <w:shd w:val="clear" w:color="auto" w:fill="FFFFFF"/>
            <w:vAlign w:val="center"/>
          </w:tcPr>
          <w:p w14:paraId="3D997305">
            <w:pPr>
              <w:pStyle w:val="9"/>
              <w:spacing w:after="0" w:line="240" w:lineRule="auto"/>
              <w:ind w:left="111" w:leftChars="53"/>
              <w:rPr>
                <w:color w:val="000000" w:themeColor="text1"/>
                <w:sz w:val="28"/>
                <w:szCs w:val="28"/>
                <w14:textFill>
                  <w14:solidFill>
                    <w14:schemeClr w14:val="tx1"/>
                  </w14:solidFill>
                </w14:textFill>
              </w:rPr>
            </w:pPr>
          </w:p>
          <w:p w14:paraId="42DE5BB6">
            <w:pPr>
              <w:pStyle w:val="9"/>
              <w:spacing w:after="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w:t>
            </w:r>
          </w:p>
          <w:p w14:paraId="6771273D">
            <w:pPr>
              <w:pStyle w:val="9"/>
              <w:spacing w:after="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w:t>
            </w:r>
          </w:p>
          <w:p w14:paraId="7AFB2BFE">
            <w:pPr>
              <w:pStyle w:val="9"/>
              <w:spacing w:after="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w:t>
            </w:r>
          </w:p>
          <w:p w14:paraId="10D3B181">
            <w:pPr>
              <w:pStyle w:val="9"/>
              <w:spacing w:after="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w:t>
            </w:r>
          </w:p>
          <w:p w14:paraId="244D49A7">
            <w:pPr>
              <w:pStyle w:val="9"/>
              <w:spacing w:after="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w:t>
            </w:r>
          </w:p>
          <w:p w14:paraId="440F5074">
            <w:pPr>
              <w:pStyle w:val="9"/>
              <w:spacing w:after="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证</w:t>
            </w:r>
          </w:p>
          <w:p w14:paraId="1A8E423E">
            <w:pPr>
              <w:pStyle w:val="9"/>
              <w:spacing w:after="0" w:line="240" w:lineRule="auto"/>
              <w:ind w:left="111" w:leftChars="53"/>
              <w:rPr>
                <w:color w:val="000000" w:themeColor="text1"/>
                <w:sz w:val="21"/>
                <w:szCs w:val="21"/>
                <w14:textFill>
                  <w14:solidFill>
                    <w14:schemeClr w14:val="tx1"/>
                  </w14:solidFill>
                </w14:textFill>
              </w:rPr>
            </w:pPr>
          </w:p>
          <w:p w14:paraId="5E8FFEAB">
            <w:pPr>
              <w:pStyle w:val="9"/>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据</w:t>
            </w:r>
          </w:p>
          <w:p w14:paraId="5529BE29">
            <w:pPr>
              <w:pStyle w:val="9"/>
              <w:spacing w:after="0" w:line="240" w:lineRule="auto"/>
              <w:ind w:left="111" w:leftChars="53"/>
              <w:rPr>
                <w:color w:val="000000" w:themeColor="text1"/>
                <w:sz w:val="21"/>
                <w:szCs w:val="21"/>
                <w14:textFill>
                  <w14:solidFill>
                    <w14:schemeClr w14:val="tx1"/>
                  </w14:solidFill>
                </w14:textFill>
              </w:rPr>
            </w:pPr>
          </w:p>
          <w:p w14:paraId="3D711525">
            <w:pPr>
              <w:pStyle w:val="9"/>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清</w:t>
            </w:r>
          </w:p>
          <w:p w14:paraId="3644F5A6">
            <w:pPr>
              <w:pStyle w:val="9"/>
              <w:spacing w:after="0" w:line="240" w:lineRule="auto"/>
              <w:ind w:left="111" w:leftChars="53"/>
              <w:rPr>
                <w:color w:val="000000" w:themeColor="text1"/>
                <w:sz w:val="21"/>
                <w:szCs w:val="21"/>
                <w14:textFill>
                  <w14:solidFill>
                    <w14:schemeClr w14:val="tx1"/>
                  </w14:solidFill>
                </w14:textFill>
              </w:rPr>
            </w:pPr>
          </w:p>
          <w:p w14:paraId="0E90A68B">
            <w:pPr>
              <w:pStyle w:val="9"/>
              <w:spacing w:after="0" w:line="240" w:lineRule="auto"/>
              <w:jc w:val="center"/>
              <w:rPr>
                <w:color w:val="000000" w:themeColor="text1"/>
                <w:sz w:val="44"/>
                <w:szCs w:val="44"/>
                <w14:textFill>
                  <w14:solidFill>
                    <w14:schemeClr w14:val="tx1"/>
                  </w14:solidFill>
                </w14:textFill>
              </w:rPr>
            </w:pPr>
            <w:r>
              <w:rPr>
                <w:rFonts w:hint="eastAsia"/>
                <w:color w:val="000000" w:themeColor="text1"/>
                <w:sz w:val="21"/>
                <w:szCs w:val="21"/>
                <w14:textFill>
                  <w14:solidFill>
                    <w14:schemeClr w14:val="tx1"/>
                  </w14:solidFill>
                </w14:textFill>
              </w:rPr>
              <w:t>单</w:t>
            </w:r>
          </w:p>
          <w:p w14:paraId="5E51CFAD">
            <w:pPr>
              <w:pStyle w:val="9"/>
              <w:spacing w:after="0" w:line="240" w:lineRule="auto"/>
              <w:ind w:left="111" w:leftChars="53"/>
              <w:rPr>
                <w:color w:val="000000" w:themeColor="text1"/>
                <w:sz w:val="44"/>
                <w:szCs w:val="44"/>
                <w14:textFill>
                  <w14:solidFill>
                    <w14:schemeClr w14:val="tx1"/>
                  </w14:solidFill>
                </w14:textFill>
              </w:rPr>
            </w:pPr>
          </w:p>
          <w:p w14:paraId="03990DFF">
            <w:pPr>
              <w:pStyle w:val="9"/>
              <w:spacing w:after="0" w:line="240" w:lineRule="auto"/>
              <w:ind w:left="111" w:leftChars="53"/>
              <w:rPr>
                <w:color w:val="000000" w:themeColor="text1"/>
                <w:sz w:val="44"/>
                <w:szCs w:val="44"/>
                <w14:textFill>
                  <w14:solidFill>
                    <w14:schemeClr w14:val="tx1"/>
                  </w14:solidFill>
                </w14:textFill>
              </w:rPr>
            </w:pPr>
          </w:p>
          <w:p w14:paraId="21BAA390">
            <w:pPr>
              <w:pStyle w:val="9"/>
              <w:spacing w:after="0" w:line="240" w:lineRule="auto"/>
              <w:ind w:left="111" w:leftChars="53"/>
              <w:rPr>
                <w:color w:val="000000" w:themeColor="text1"/>
                <w:sz w:val="44"/>
                <w:szCs w:val="44"/>
                <w14:textFill>
                  <w14:solidFill>
                    <w14:schemeClr w14:val="tx1"/>
                  </w14:solidFill>
                </w14:textFill>
              </w:rPr>
            </w:pPr>
          </w:p>
          <w:p w14:paraId="1021A06F">
            <w:pPr>
              <w:pStyle w:val="9"/>
              <w:spacing w:after="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w:t>
            </w:r>
          </w:p>
        </w:tc>
        <w:tc>
          <w:tcPr>
            <w:tcW w:w="1306" w:type="dxa"/>
            <w:gridSpan w:val="2"/>
            <w:tcBorders>
              <w:top w:val="single" w:color="auto" w:sz="4" w:space="0"/>
              <w:left w:val="single" w:color="auto" w:sz="4" w:space="0"/>
            </w:tcBorders>
            <w:shd w:val="clear" w:color="auto" w:fill="FFFFFF"/>
            <w:vAlign w:val="center"/>
          </w:tcPr>
          <w:p w14:paraId="751482FC">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序号</w:t>
            </w:r>
          </w:p>
        </w:tc>
        <w:tc>
          <w:tcPr>
            <w:tcW w:w="4352" w:type="dxa"/>
            <w:gridSpan w:val="4"/>
            <w:tcBorders>
              <w:top w:val="single" w:color="auto" w:sz="4" w:space="0"/>
              <w:left w:val="single" w:color="auto" w:sz="4" w:space="0"/>
            </w:tcBorders>
            <w:shd w:val="clear" w:color="auto" w:fill="FFFFFF"/>
            <w:vAlign w:val="center"/>
          </w:tcPr>
          <w:p w14:paraId="2EF1F462">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文件名称</w:t>
            </w:r>
          </w:p>
        </w:tc>
        <w:tc>
          <w:tcPr>
            <w:tcW w:w="1324" w:type="dxa"/>
            <w:tcBorders>
              <w:top w:val="single" w:color="auto" w:sz="4" w:space="0"/>
              <w:left w:val="single" w:color="auto" w:sz="4" w:space="0"/>
            </w:tcBorders>
            <w:shd w:val="clear" w:color="auto" w:fill="FFFFFF"/>
            <w:vAlign w:val="center"/>
          </w:tcPr>
          <w:p w14:paraId="133930BE">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页数</w:t>
            </w:r>
          </w:p>
        </w:tc>
        <w:tc>
          <w:tcPr>
            <w:tcW w:w="1376" w:type="dxa"/>
            <w:tcBorders>
              <w:top w:val="single" w:color="auto" w:sz="4" w:space="0"/>
              <w:left w:val="single" w:color="auto" w:sz="4" w:space="0"/>
              <w:right w:val="single" w:color="auto" w:sz="4" w:space="0"/>
            </w:tcBorders>
            <w:shd w:val="clear" w:color="auto" w:fill="FFFFFF"/>
            <w:vAlign w:val="center"/>
          </w:tcPr>
          <w:p w14:paraId="140F9409">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原件／复印件</w:t>
            </w:r>
          </w:p>
        </w:tc>
      </w:tr>
      <w:tr w14:paraId="4B250360">
        <w:tblPrEx>
          <w:tblCellMar>
            <w:top w:w="0" w:type="dxa"/>
            <w:left w:w="10" w:type="dxa"/>
            <w:bottom w:w="0" w:type="dxa"/>
            <w:right w:w="10" w:type="dxa"/>
          </w:tblCellMar>
        </w:tblPrEx>
        <w:trPr>
          <w:cantSplit/>
          <w:trHeight w:val="567" w:hRule="atLeast"/>
        </w:trPr>
        <w:tc>
          <w:tcPr>
            <w:tcW w:w="673" w:type="dxa"/>
            <w:vMerge w:val="continue"/>
            <w:tcBorders>
              <w:left w:val="single" w:color="auto" w:sz="4" w:space="0"/>
            </w:tcBorders>
            <w:shd w:val="clear" w:color="auto" w:fill="FFFFFF"/>
          </w:tcPr>
          <w:p w14:paraId="330C2FBB">
            <w:pPr>
              <w:pStyle w:val="9"/>
              <w:spacing w:after="0" w:line="240" w:lineRule="auto"/>
              <w:ind w:left="113" w:right="113"/>
              <w:rPr>
                <w:color w:val="000000" w:themeColor="text1"/>
                <w:sz w:val="21"/>
                <w:szCs w:val="21"/>
                <w14:textFill>
                  <w14:solidFill>
                    <w14:schemeClr w14:val="tx1"/>
                  </w14:solidFill>
                </w14:textFill>
              </w:rPr>
            </w:pPr>
          </w:p>
        </w:tc>
        <w:tc>
          <w:tcPr>
            <w:tcW w:w="1306" w:type="dxa"/>
            <w:gridSpan w:val="2"/>
            <w:tcBorders>
              <w:top w:val="single" w:color="auto" w:sz="4" w:space="0"/>
              <w:left w:val="single" w:color="auto" w:sz="4" w:space="0"/>
            </w:tcBorders>
            <w:shd w:val="clear" w:color="auto" w:fill="FFFFFF"/>
            <w:vAlign w:val="center"/>
          </w:tcPr>
          <w:p w14:paraId="758FE32F">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4352" w:type="dxa"/>
            <w:gridSpan w:val="4"/>
            <w:tcBorders>
              <w:top w:val="single" w:color="auto" w:sz="4" w:space="0"/>
              <w:left w:val="single" w:color="auto" w:sz="4" w:space="0"/>
            </w:tcBorders>
            <w:shd w:val="clear" w:color="auto" w:fill="FFFFFF"/>
            <w:vAlign w:val="center"/>
          </w:tcPr>
          <w:p w14:paraId="2C0B8281">
            <w:pPr>
              <w:pStyle w:val="9"/>
              <w:shd w:val="clear" w:color="auto" w:fill="auto"/>
              <w:spacing w:after="0" w:line="240" w:lineRule="auto"/>
              <w:rPr>
                <w:color w:val="000000" w:themeColor="text1"/>
                <w:sz w:val="21"/>
                <w:szCs w:val="21"/>
                <w14:textFill>
                  <w14:solidFill>
                    <w14:schemeClr w14:val="tx1"/>
                  </w14:solidFill>
                </w14:textFill>
              </w:rPr>
            </w:pPr>
          </w:p>
        </w:tc>
        <w:tc>
          <w:tcPr>
            <w:tcW w:w="1324" w:type="dxa"/>
            <w:tcBorders>
              <w:top w:val="single" w:color="auto" w:sz="4" w:space="0"/>
              <w:left w:val="single" w:color="auto" w:sz="4" w:space="0"/>
            </w:tcBorders>
            <w:shd w:val="clear" w:color="auto" w:fill="FFFFFF"/>
          </w:tcPr>
          <w:p w14:paraId="509A4F3A">
            <w:pPr>
              <w:pStyle w:val="9"/>
              <w:shd w:val="clear" w:color="auto" w:fill="auto"/>
              <w:spacing w:after="0" w:line="240" w:lineRule="auto"/>
              <w:rPr>
                <w:color w:val="000000" w:themeColor="text1"/>
                <w:sz w:val="21"/>
                <w:szCs w:val="21"/>
                <w14:textFill>
                  <w14:solidFill>
                    <w14:schemeClr w14:val="tx1"/>
                  </w14:solidFill>
                </w14:textFill>
              </w:rPr>
            </w:pPr>
          </w:p>
        </w:tc>
        <w:tc>
          <w:tcPr>
            <w:tcW w:w="1376" w:type="dxa"/>
            <w:tcBorders>
              <w:top w:val="single" w:color="auto" w:sz="4" w:space="0"/>
              <w:left w:val="single" w:color="auto" w:sz="4" w:space="0"/>
              <w:right w:val="single" w:color="auto" w:sz="4" w:space="0"/>
            </w:tcBorders>
            <w:shd w:val="clear" w:color="auto" w:fill="FFFFFF"/>
          </w:tcPr>
          <w:p w14:paraId="4ADE3F08">
            <w:pPr>
              <w:pStyle w:val="9"/>
              <w:shd w:val="clear" w:color="auto" w:fill="auto"/>
              <w:spacing w:after="0" w:line="240" w:lineRule="auto"/>
              <w:rPr>
                <w:color w:val="000000" w:themeColor="text1"/>
                <w:sz w:val="21"/>
                <w:szCs w:val="21"/>
                <w14:textFill>
                  <w14:solidFill>
                    <w14:schemeClr w14:val="tx1"/>
                  </w14:solidFill>
                </w14:textFill>
              </w:rPr>
            </w:pPr>
          </w:p>
        </w:tc>
      </w:tr>
      <w:tr w14:paraId="3EB14A5E">
        <w:tblPrEx>
          <w:tblCellMar>
            <w:top w:w="0" w:type="dxa"/>
            <w:left w:w="10" w:type="dxa"/>
            <w:bottom w:w="0" w:type="dxa"/>
            <w:right w:w="10" w:type="dxa"/>
          </w:tblCellMar>
        </w:tblPrEx>
        <w:trPr>
          <w:cantSplit/>
          <w:trHeight w:val="567" w:hRule="atLeast"/>
        </w:trPr>
        <w:tc>
          <w:tcPr>
            <w:tcW w:w="673" w:type="dxa"/>
            <w:vMerge w:val="continue"/>
            <w:tcBorders>
              <w:left w:val="single" w:color="auto" w:sz="4" w:space="0"/>
            </w:tcBorders>
            <w:shd w:val="clear" w:color="auto" w:fill="FFFFFF"/>
          </w:tcPr>
          <w:p w14:paraId="65FF622C">
            <w:pPr>
              <w:pStyle w:val="9"/>
              <w:spacing w:after="0" w:line="240" w:lineRule="auto"/>
              <w:ind w:left="113" w:right="113"/>
              <w:rPr>
                <w:color w:val="000000" w:themeColor="text1"/>
                <w:sz w:val="21"/>
                <w:szCs w:val="21"/>
                <w14:textFill>
                  <w14:solidFill>
                    <w14:schemeClr w14:val="tx1"/>
                  </w14:solidFill>
                </w14:textFill>
              </w:rPr>
            </w:pPr>
          </w:p>
        </w:tc>
        <w:tc>
          <w:tcPr>
            <w:tcW w:w="1306" w:type="dxa"/>
            <w:gridSpan w:val="2"/>
            <w:tcBorders>
              <w:top w:val="single" w:color="auto" w:sz="4" w:space="0"/>
              <w:left w:val="single" w:color="auto" w:sz="4" w:space="0"/>
            </w:tcBorders>
            <w:shd w:val="clear" w:color="auto" w:fill="FFFFFF"/>
            <w:vAlign w:val="center"/>
          </w:tcPr>
          <w:p w14:paraId="11662C32">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4352" w:type="dxa"/>
            <w:gridSpan w:val="4"/>
            <w:tcBorders>
              <w:top w:val="single" w:color="auto" w:sz="4" w:space="0"/>
              <w:left w:val="single" w:color="auto" w:sz="4" w:space="0"/>
            </w:tcBorders>
            <w:shd w:val="clear" w:color="auto" w:fill="FFFFFF"/>
            <w:vAlign w:val="center"/>
          </w:tcPr>
          <w:p w14:paraId="17BA3775">
            <w:pPr>
              <w:pStyle w:val="9"/>
              <w:shd w:val="clear" w:color="auto" w:fill="auto"/>
              <w:spacing w:after="0" w:line="240" w:lineRule="auto"/>
              <w:rPr>
                <w:color w:val="000000" w:themeColor="text1"/>
                <w:sz w:val="21"/>
                <w:szCs w:val="21"/>
                <w14:textFill>
                  <w14:solidFill>
                    <w14:schemeClr w14:val="tx1"/>
                  </w14:solidFill>
                </w14:textFill>
              </w:rPr>
            </w:pPr>
          </w:p>
        </w:tc>
        <w:tc>
          <w:tcPr>
            <w:tcW w:w="1324" w:type="dxa"/>
            <w:tcBorders>
              <w:top w:val="single" w:color="auto" w:sz="4" w:space="0"/>
              <w:left w:val="single" w:color="auto" w:sz="4" w:space="0"/>
            </w:tcBorders>
            <w:shd w:val="clear" w:color="auto" w:fill="FFFFFF"/>
          </w:tcPr>
          <w:p w14:paraId="5DEE4D4F">
            <w:pPr>
              <w:pStyle w:val="9"/>
              <w:shd w:val="clear" w:color="auto" w:fill="auto"/>
              <w:spacing w:after="0" w:line="240" w:lineRule="auto"/>
              <w:rPr>
                <w:color w:val="000000" w:themeColor="text1"/>
                <w:sz w:val="21"/>
                <w:szCs w:val="21"/>
                <w14:textFill>
                  <w14:solidFill>
                    <w14:schemeClr w14:val="tx1"/>
                  </w14:solidFill>
                </w14:textFill>
              </w:rPr>
            </w:pPr>
          </w:p>
        </w:tc>
        <w:tc>
          <w:tcPr>
            <w:tcW w:w="1376" w:type="dxa"/>
            <w:tcBorders>
              <w:top w:val="single" w:color="auto" w:sz="4" w:space="0"/>
              <w:left w:val="single" w:color="auto" w:sz="4" w:space="0"/>
              <w:right w:val="single" w:color="auto" w:sz="4" w:space="0"/>
            </w:tcBorders>
            <w:shd w:val="clear" w:color="auto" w:fill="FFFFFF"/>
          </w:tcPr>
          <w:p w14:paraId="1A18A652">
            <w:pPr>
              <w:pStyle w:val="9"/>
              <w:shd w:val="clear" w:color="auto" w:fill="auto"/>
              <w:spacing w:after="0" w:line="240" w:lineRule="auto"/>
              <w:rPr>
                <w:color w:val="000000" w:themeColor="text1"/>
                <w:sz w:val="21"/>
                <w:szCs w:val="21"/>
                <w14:textFill>
                  <w14:solidFill>
                    <w14:schemeClr w14:val="tx1"/>
                  </w14:solidFill>
                </w14:textFill>
              </w:rPr>
            </w:pPr>
          </w:p>
        </w:tc>
      </w:tr>
      <w:tr w14:paraId="5DA5A008">
        <w:tblPrEx>
          <w:tblCellMar>
            <w:top w:w="0" w:type="dxa"/>
            <w:left w:w="10" w:type="dxa"/>
            <w:bottom w:w="0" w:type="dxa"/>
            <w:right w:w="10" w:type="dxa"/>
          </w:tblCellMar>
        </w:tblPrEx>
        <w:trPr>
          <w:cantSplit/>
          <w:trHeight w:val="567" w:hRule="atLeast"/>
        </w:trPr>
        <w:tc>
          <w:tcPr>
            <w:tcW w:w="673" w:type="dxa"/>
            <w:vMerge w:val="continue"/>
            <w:tcBorders>
              <w:left w:val="single" w:color="auto" w:sz="4" w:space="0"/>
            </w:tcBorders>
            <w:shd w:val="clear" w:color="auto" w:fill="FFFFFF"/>
          </w:tcPr>
          <w:p w14:paraId="327EC2EE">
            <w:pPr>
              <w:pStyle w:val="9"/>
              <w:spacing w:after="0" w:line="240" w:lineRule="auto"/>
              <w:ind w:left="113" w:right="113"/>
              <w:rPr>
                <w:color w:val="000000" w:themeColor="text1"/>
                <w:sz w:val="21"/>
                <w:szCs w:val="21"/>
                <w14:textFill>
                  <w14:solidFill>
                    <w14:schemeClr w14:val="tx1"/>
                  </w14:solidFill>
                </w14:textFill>
              </w:rPr>
            </w:pPr>
          </w:p>
        </w:tc>
        <w:tc>
          <w:tcPr>
            <w:tcW w:w="1306" w:type="dxa"/>
            <w:gridSpan w:val="2"/>
            <w:tcBorders>
              <w:top w:val="single" w:color="auto" w:sz="4" w:space="0"/>
              <w:left w:val="single" w:color="auto" w:sz="4" w:space="0"/>
            </w:tcBorders>
            <w:shd w:val="clear" w:color="auto" w:fill="FFFFFF"/>
            <w:vAlign w:val="center"/>
          </w:tcPr>
          <w:p w14:paraId="4408E294">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4352" w:type="dxa"/>
            <w:gridSpan w:val="4"/>
            <w:tcBorders>
              <w:top w:val="single" w:color="auto" w:sz="4" w:space="0"/>
              <w:left w:val="single" w:color="auto" w:sz="4" w:space="0"/>
            </w:tcBorders>
            <w:shd w:val="clear" w:color="auto" w:fill="FFFFFF"/>
            <w:vAlign w:val="center"/>
          </w:tcPr>
          <w:p w14:paraId="23E9117F">
            <w:pPr>
              <w:pStyle w:val="9"/>
              <w:shd w:val="clear" w:color="auto" w:fill="auto"/>
              <w:spacing w:after="0" w:line="240" w:lineRule="auto"/>
              <w:rPr>
                <w:color w:val="000000" w:themeColor="text1"/>
                <w:sz w:val="21"/>
                <w:szCs w:val="21"/>
                <w14:textFill>
                  <w14:solidFill>
                    <w14:schemeClr w14:val="tx1"/>
                  </w14:solidFill>
                </w14:textFill>
              </w:rPr>
            </w:pPr>
          </w:p>
        </w:tc>
        <w:tc>
          <w:tcPr>
            <w:tcW w:w="1324" w:type="dxa"/>
            <w:tcBorders>
              <w:top w:val="single" w:color="auto" w:sz="4" w:space="0"/>
              <w:left w:val="single" w:color="auto" w:sz="4" w:space="0"/>
            </w:tcBorders>
            <w:shd w:val="clear" w:color="auto" w:fill="FFFFFF"/>
          </w:tcPr>
          <w:p w14:paraId="3F5104C9">
            <w:pPr>
              <w:pStyle w:val="9"/>
              <w:shd w:val="clear" w:color="auto" w:fill="auto"/>
              <w:spacing w:after="0" w:line="240" w:lineRule="auto"/>
              <w:rPr>
                <w:color w:val="000000" w:themeColor="text1"/>
                <w:sz w:val="21"/>
                <w:szCs w:val="21"/>
                <w14:textFill>
                  <w14:solidFill>
                    <w14:schemeClr w14:val="tx1"/>
                  </w14:solidFill>
                </w14:textFill>
              </w:rPr>
            </w:pPr>
          </w:p>
        </w:tc>
        <w:tc>
          <w:tcPr>
            <w:tcW w:w="1376" w:type="dxa"/>
            <w:tcBorders>
              <w:top w:val="single" w:color="auto" w:sz="4" w:space="0"/>
              <w:left w:val="single" w:color="auto" w:sz="4" w:space="0"/>
              <w:right w:val="single" w:color="auto" w:sz="4" w:space="0"/>
            </w:tcBorders>
            <w:shd w:val="clear" w:color="auto" w:fill="FFFFFF"/>
          </w:tcPr>
          <w:p w14:paraId="22317015">
            <w:pPr>
              <w:pStyle w:val="9"/>
              <w:shd w:val="clear" w:color="auto" w:fill="auto"/>
              <w:spacing w:after="0" w:line="240" w:lineRule="auto"/>
              <w:rPr>
                <w:color w:val="000000" w:themeColor="text1"/>
                <w:sz w:val="21"/>
                <w:szCs w:val="21"/>
                <w14:textFill>
                  <w14:solidFill>
                    <w14:schemeClr w14:val="tx1"/>
                  </w14:solidFill>
                </w14:textFill>
              </w:rPr>
            </w:pPr>
          </w:p>
        </w:tc>
      </w:tr>
      <w:tr w14:paraId="2E380B26">
        <w:tblPrEx>
          <w:tblCellMar>
            <w:top w:w="0" w:type="dxa"/>
            <w:left w:w="10" w:type="dxa"/>
            <w:bottom w:w="0" w:type="dxa"/>
            <w:right w:w="10" w:type="dxa"/>
          </w:tblCellMar>
        </w:tblPrEx>
        <w:trPr>
          <w:cantSplit/>
          <w:trHeight w:val="633" w:hRule="atLeast"/>
        </w:trPr>
        <w:tc>
          <w:tcPr>
            <w:tcW w:w="673" w:type="dxa"/>
            <w:vMerge w:val="continue"/>
            <w:tcBorders>
              <w:left w:val="single" w:color="auto" w:sz="4" w:space="0"/>
            </w:tcBorders>
            <w:shd w:val="clear" w:color="auto" w:fill="FFFFFF"/>
            <w:textDirection w:val="tbRlV"/>
          </w:tcPr>
          <w:p w14:paraId="35F93AE8">
            <w:pPr>
              <w:pStyle w:val="9"/>
              <w:shd w:val="clear" w:color="auto" w:fill="auto"/>
              <w:spacing w:after="0" w:line="240" w:lineRule="auto"/>
              <w:ind w:left="113" w:right="113"/>
              <w:rPr>
                <w:color w:val="000000" w:themeColor="text1"/>
                <w:sz w:val="21"/>
                <w:szCs w:val="21"/>
                <w14:textFill>
                  <w14:solidFill>
                    <w14:schemeClr w14:val="tx1"/>
                  </w14:solidFill>
                </w14:textFill>
              </w:rPr>
            </w:pPr>
          </w:p>
        </w:tc>
        <w:tc>
          <w:tcPr>
            <w:tcW w:w="1306" w:type="dxa"/>
            <w:gridSpan w:val="2"/>
            <w:tcBorders>
              <w:top w:val="single" w:color="auto" w:sz="4" w:space="0"/>
              <w:left w:val="single" w:color="auto" w:sz="4" w:space="0"/>
            </w:tcBorders>
            <w:shd w:val="clear" w:color="auto" w:fill="FFFFFF"/>
            <w:vAlign w:val="center"/>
          </w:tcPr>
          <w:p w14:paraId="3555B49E">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4352" w:type="dxa"/>
            <w:gridSpan w:val="4"/>
            <w:tcBorders>
              <w:top w:val="single" w:color="auto" w:sz="4" w:space="0"/>
              <w:left w:val="single" w:color="auto" w:sz="4" w:space="0"/>
            </w:tcBorders>
            <w:shd w:val="clear" w:color="auto" w:fill="FFFFFF"/>
            <w:vAlign w:val="center"/>
          </w:tcPr>
          <w:p w14:paraId="33FEDF2D">
            <w:pPr>
              <w:rPr>
                <w:rFonts w:ascii="黑体" w:hAnsi="黑体" w:eastAsia="黑体" w:cs="黑体"/>
                <w:color w:val="000000" w:themeColor="text1"/>
                <w:szCs w:val="21"/>
                <w14:textFill>
                  <w14:solidFill>
                    <w14:schemeClr w14:val="tx1"/>
                  </w14:solidFill>
                </w14:textFill>
              </w:rPr>
            </w:pPr>
          </w:p>
        </w:tc>
        <w:tc>
          <w:tcPr>
            <w:tcW w:w="1324" w:type="dxa"/>
            <w:tcBorders>
              <w:top w:val="single" w:color="auto" w:sz="4" w:space="0"/>
              <w:left w:val="single" w:color="auto" w:sz="4" w:space="0"/>
            </w:tcBorders>
            <w:shd w:val="clear" w:color="auto" w:fill="FFFFFF"/>
          </w:tcPr>
          <w:p w14:paraId="53C489A7">
            <w:pPr>
              <w:rPr>
                <w:rFonts w:ascii="黑体" w:hAnsi="黑体" w:eastAsia="黑体" w:cs="黑体"/>
                <w:color w:val="000000" w:themeColor="text1"/>
                <w:szCs w:val="21"/>
                <w14:textFill>
                  <w14:solidFill>
                    <w14:schemeClr w14:val="tx1"/>
                  </w14:solidFill>
                </w14:textFill>
              </w:rPr>
            </w:pPr>
          </w:p>
        </w:tc>
        <w:tc>
          <w:tcPr>
            <w:tcW w:w="1376" w:type="dxa"/>
            <w:tcBorders>
              <w:top w:val="single" w:color="auto" w:sz="4" w:space="0"/>
              <w:left w:val="single" w:color="auto" w:sz="4" w:space="0"/>
              <w:right w:val="single" w:color="auto" w:sz="4" w:space="0"/>
            </w:tcBorders>
            <w:shd w:val="clear" w:color="auto" w:fill="FFFFFF"/>
          </w:tcPr>
          <w:p w14:paraId="35E1B05F">
            <w:pPr>
              <w:rPr>
                <w:rFonts w:ascii="黑体" w:hAnsi="黑体" w:eastAsia="黑体" w:cs="黑体"/>
                <w:color w:val="000000" w:themeColor="text1"/>
                <w:szCs w:val="21"/>
                <w14:textFill>
                  <w14:solidFill>
                    <w14:schemeClr w14:val="tx1"/>
                  </w14:solidFill>
                </w14:textFill>
              </w:rPr>
            </w:pPr>
          </w:p>
        </w:tc>
      </w:tr>
      <w:tr w14:paraId="7E66D111">
        <w:tblPrEx>
          <w:tblCellMar>
            <w:top w:w="0" w:type="dxa"/>
            <w:left w:w="10" w:type="dxa"/>
            <w:bottom w:w="0" w:type="dxa"/>
            <w:right w:w="10" w:type="dxa"/>
          </w:tblCellMar>
        </w:tblPrEx>
        <w:trPr>
          <w:cantSplit/>
          <w:trHeight w:val="567" w:hRule="atLeast"/>
        </w:trPr>
        <w:tc>
          <w:tcPr>
            <w:tcW w:w="673" w:type="dxa"/>
            <w:vMerge w:val="continue"/>
            <w:tcBorders>
              <w:left w:val="single" w:color="auto" w:sz="4" w:space="0"/>
            </w:tcBorders>
            <w:shd w:val="clear" w:color="auto" w:fill="FFFFFF"/>
          </w:tcPr>
          <w:p w14:paraId="37107417">
            <w:pPr>
              <w:pStyle w:val="9"/>
              <w:shd w:val="clear" w:color="auto" w:fill="auto"/>
              <w:spacing w:after="0" w:line="240" w:lineRule="auto"/>
              <w:rPr>
                <w:color w:val="000000" w:themeColor="text1"/>
                <w:sz w:val="21"/>
                <w:szCs w:val="21"/>
                <w14:textFill>
                  <w14:solidFill>
                    <w14:schemeClr w14:val="tx1"/>
                  </w14:solidFill>
                </w14:textFill>
              </w:rPr>
            </w:pPr>
          </w:p>
        </w:tc>
        <w:tc>
          <w:tcPr>
            <w:tcW w:w="1306" w:type="dxa"/>
            <w:gridSpan w:val="2"/>
            <w:tcBorders>
              <w:top w:val="single" w:color="auto" w:sz="4" w:space="0"/>
              <w:left w:val="single" w:color="auto" w:sz="4" w:space="0"/>
            </w:tcBorders>
            <w:shd w:val="clear" w:color="auto" w:fill="FFFFFF"/>
            <w:vAlign w:val="center"/>
          </w:tcPr>
          <w:p w14:paraId="0D42748B">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p>
        </w:tc>
        <w:tc>
          <w:tcPr>
            <w:tcW w:w="4352" w:type="dxa"/>
            <w:gridSpan w:val="4"/>
            <w:tcBorders>
              <w:top w:val="single" w:color="auto" w:sz="4" w:space="0"/>
              <w:left w:val="single" w:color="auto" w:sz="4" w:space="0"/>
            </w:tcBorders>
            <w:shd w:val="clear" w:color="auto" w:fill="FFFFFF"/>
            <w:vAlign w:val="center"/>
          </w:tcPr>
          <w:p w14:paraId="497DB856">
            <w:pPr>
              <w:pStyle w:val="9"/>
              <w:shd w:val="clear" w:color="auto" w:fill="auto"/>
              <w:spacing w:after="0" w:line="240" w:lineRule="auto"/>
              <w:rPr>
                <w:color w:val="000000" w:themeColor="text1"/>
                <w:sz w:val="21"/>
                <w:szCs w:val="21"/>
                <w14:textFill>
                  <w14:solidFill>
                    <w14:schemeClr w14:val="tx1"/>
                  </w14:solidFill>
                </w14:textFill>
              </w:rPr>
            </w:pPr>
          </w:p>
        </w:tc>
        <w:tc>
          <w:tcPr>
            <w:tcW w:w="1324" w:type="dxa"/>
            <w:tcBorders>
              <w:top w:val="single" w:color="auto" w:sz="4" w:space="0"/>
              <w:left w:val="single" w:color="auto" w:sz="4" w:space="0"/>
            </w:tcBorders>
            <w:shd w:val="clear" w:color="auto" w:fill="FFFFFF"/>
          </w:tcPr>
          <w:p w14:paraId="77158BC9">
            <w:pPr>
              <w:pStyle w:val="9"/>
              <w:shd w:val="clear" w:color="auto" w:fill="auto"/>
              <w:spacing w:after="0" w:line="240" w:lineRule="auto"/>
              <w:rPr>
                <w:color w:val="000000" w:themeColor="text1"/>
                <w:sz w:val="21"/>
                <w:szCs w:val="21"/>
                <w14:textFill>
                  <w14:solidFill>
                    <w14:schemeClr w14:val="tx1"/>
                  </w14:solidFill>
                </w14:textFill>
              </w:rPr>
            </w:pPr>
          </w:p>
        </w:tc>
        <w:tc>
          <w:tcPr>
            <w:tcW w:w="1376" w:type="dxa"/>
            <w:tcBorders>
              <w:top w:val="single" w:color="auto" w:sz="4" w:space="0"/>
              <w:left w:val="single" w:color="auto" w:sz="4" w:space="0"/>
              <w:right w:val="single" w:color="auto" w:sz="4" w:space="0"/>
            </w:tcBorders>
            <w:shd w:val="clear" w:color="auto" w:fill="FFFFFF"/>
          </w:tcPr>
          <w:p w14:paraId="10A0A857">
            <w:pPr>
              <w:pStyle w:val="9"/>
              <w:shd w:val="clear" w:color="auto" w:fill="auto"/>
              <w:spacing w:after="0" w:line="240" w:lineRule="auto"/>
              <w:rPr>
                <w:color w:val="000000" w:themeColor="text1"/>
                <w:sz w:val="21"/>
                <w:szCs w:val="21"/>
                <w14:textFill>
                  <w14:solidFill>
                    <w14:schemeClr w14:val="tx1"/>
                  </w14:solidFill>
                </w14:textFill>
              </w:rPr>
            </w:pPr>
          </w:p>
        </w:tc>
      </w:tr>
      <w:tr w14:paraId="1E201EC0">
        <w:tblPrEx>
          <w:tblCellMar>
            <w:top w:w="0" w:type="dxa"/>
            <w:left w:w="10" w:type="dxa"/>
            <w:bottom w:w="0" w:type="dxa"/>
            <w:right w:w="10" w:type="dxa"/>
          </w:tblCellMar>
        </w:tblPrEx>
        <w:trPr>
          <w:cantSplit/>
          <w:trHeight w:val="567" w:hRule="atLeast"/>
        </w:trPr>
        <w:tc>
          <w:tcPr>
            <w:tcW w:w="673" w:type="dxa"/>
            <w:vMerge w:val="continue"/>
            <w:tcBorders>
              <w:left w:val="single" w:color="auto" w:sz="4" w:space="0"/>
            </w:tcBorders>
            <w:shd w:val="clear" w:color="auto" w:fill="FFFFFF"/>
          </w:tcPr>
          <w:p w14:paraId="496F739C">
            <w:pPr>
              <w:pStyle w:val="9"/>
              <w:shd w:val="clear" w:color="auto" w:fill="auto"/>
              <w:spacing w:after="0" w:line="240" w:lineRule="auto"/>
              <w:rPr>
                <w:color w:val="000000" w:themeColor="text1"/>
                <w:sz w:val="21"/>
                <w:szCs w:val="21"/>
                <w14:textFill>
                  <w14:solidFill>
                    <w14:schemeClr w14:val="tx1"/>
                  </w14:solidFill>
                </w14:textFill>
              </w:rPr>
            </w:pPr>
          </w:p>
        </w:tc>
        <w:tc>
          <w:tcPr>
            <w:tcW w:w="1306" w:type="dxa"/>
            <w:gridSpan w:val="2"/>
            <w:tcBorders>
              <w:top w:val="single" w:color="auto" w:sz="4" w:space="0"/>
              <w:left w:val="single" w:color="auto" w:sz="4" w:space="0"/>
            </w:tcBorders>
            <w:shd w:val="clear" w:color="auto" w:fill="FFFFFF"/>
            <w:vAlign w:val="center"/>
          </w:tcPr>
          <w:p w14:paraId="53B2FA04">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p>
        </w:tc>
        <w:tc>
          <w:tcPr>
            <w:tcW w:w="4352" w:type="dxa"/>
            <w:gridSpan w:val="4"/>
            <w:tcBorders>
              <w:top w:val="single" w:color="auto" w:sz="4" w:space="0"/>
              <w:left w:val="single" w:color="auto" w:sz="4" w:space="0"/>
            </w:tcBorders>
            <w:shd w:val="clear" w:color="auto" w:fill="FFFFFF"/>
            <w:vAlign w:val="center"/>
          </w:tcPr>
          <w:p w14:paraId="142E5D33">
            <w:pPr>
              <w:pStyle w:val="9"/>
              <w:shd w:val="clear" w:color="auto" w:fill="auto"/>
              <w:spacing w:after="0" w:line="240" w:lineRule="auto"/>
              <w:rPr>
                <w:color w:val="000000" w:themeColor="text1"/>
                <w:sz w:val="21"/>
                <w:szCs w:val="21"/>
                <w14:textFill>
                  <w14:solidFill>
                    <w14:schemeClr w14:val="tx1"/>
                  </w14:solidFill>
                </w14:textFill>
              </w:rPr>
            </w:pPr>
          </w:p>
        </w:tc>
        <w:tc>
          <w:tcPr>
            <w:tcW w:w="1324" w:type="dxa"/>
            <w:tcBorders>
              <w:top w:val="single" w:color="auto" w:sz="4" w:space="0"/>
              <w:left w:val="single" w:color="auto" w:sz="4" w:space="0"/>
            </w:tcBorders>
            <w:shd w:val="clear" w:color="auto" w:fill="FFFFFF"/>
          </w:tcPr>
          <w:p w14:paraId="51BA16AA">
            <w:pPr>
              <w:pStyle w:val="9"/>
              <w:shd w:val="clear" w:color="auto" w:fill="auto"/>
              <w:spacing w:after="0" w:line="240" w:lineRule="auto"/>
              <w:rPr>
                <w:color w:val="000000" w:themeColor="text1"/>
                <w:sz w:val="21"/>
                <w:szCs w:val="21"/>
                <w14:textFill>
                  <w14:solidFill>
                    <w14:schemeClr w14:val="tx1"/>
                  </w14:solidFill>
                </w14:textFill>
              </w:rPr>
            </w:pPr>
          </w:p>
        </w:tc>
        <w:tc>
          <w:tcPr>
            <w:tcW w:w="1376" w:type="dxa"/>
            <w:tcBorders>
              <w:top w:val="single" w:color="auto" w:sz="4" w:space="0"/>
              <w:left w:val="single" w:color="auto" w:sz="4" w:space="0"/>
              <w:right w:val="single" w:color="auto" w:sz="4" w:space="0"/>
            </w:tcBorders>
            <w:shd w:val="clear" w:color="auto" w:fill="FFFFFF"/>
          </w:tcPr>
          <w:p w14:paraId="6B0446E1">
            <w:pPr>
              <w:pStyle w:val="9"/>
              <w:shd w:val="clear" w:color="auto" w:fill="auto"/>
              <w:spacing w:after="0" w:line="240" w:lineRule="auto"/>
              <w:rPr>
                <w:color w:val="000000" w:themeColor="text1"/>
                <w:sz w:val="21"/>
                <w:szCs w:val="21"/>
                <w14:textFill>
                  <w14:solidFill>
                    <w14:schemeClr w14:val="tx1"/>
                  </w14:solidFill>
                </w14:textFill>
              </w:rPr>
            </w:pPr>
          </w:p>
        </w:tc>
      </w:tr>
      <w:tr w14:paraId="1E9DC0F0">
        <w:tblPrEx>
          <w:tblCellMar>
            <w:top w:w="0" w:type="dxa"/>
            <w:left w:w="10" w:type="dxa"/>
            <w:bottom w:w="0" w:type="dxa"/>
            <w:right w:w="10" w:type="dxa"/>
          </w:tblCellMar>
        </w:tblPrEx>
        <w:trPr>
          <w:cantSplit/>
          <w:trHeight w:val="567" w:hRule="atLeast"/>
        </w:trPr>
        <w:tc>
          <w:tcPr>
            <w:tcW w:w="673" w:type="dxa"/>
            <w:vMerge w:val="continue"/>
            <w:tcBorders>
              <w:left w:val="single" w:color="auto" w:sz="4" w:space="0"/>
            </w:tcBorders>
            <w:shd w:val="clear" w:color="auto" w:fill="FFFFFF"/>
          </w:tcPr>
          <w:p w14:paraId="51486CB6">
            <w:pPr>
              <w:pStyle w:val="9"/>
              <w:shd w:val="clear" w:color="auto" w:fill="auto"/>
              <w:spacing w:after="0" w:line="240" w:lineRule="auto"/>
              <w:rPr>
                <w:color w:val="000000" w:themeColor="text1"/>
                <w:sz w:val="21"/>
                <w:szCs w:val="21"/>
                <w14:textFill>
                  <w14:solidFill>
                    <w14:schemeClr w14:val="tx1"/>
                  </w14:solidFill>
                </w14:textFill>
              </w:rPr>
            </w:pPr>
          </w:p>
        </w:tc>
        <w:tc>
          <w:tcPr>
            <w:tcW w:w="1306" w:type="dxa"/>
            <w:gridSpan w:val="2"/>
            <w:tcBorders>
              <w:top w:val="single" w:color="auto" w:sz="4" w:space="0"/>
              <w:left w:val="single" w:color="auto" w:sz="4" w:space="0"/>
            </w:tcBorders>
            <w:shd w:val="clear" w:color="auto" w:fill="FFFFFF"/>
            <w:vAlign w:val="center"/>
          </w:tcPr>
          <w:p w14:paraId="627F6E76">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w:t>
            </w:r>
          </w:p>
        </w:tc>
        <w:tc>
          <w:tcPr>
            <w:tcW w:w="4352" w:type="dxa"/>
            <w:gridSpan w:val="4"/>
            <w:tcBorders>
              <w:top w:val="single" w:color="auto" w:sz="4" w:space="0"/>
              <w:left w:val="single" w:color="auto" w:sz="4" w:space="0"/>
            </w:tcBorders>
            <w:shd w:val="clear" w:color="auto" w:fill="FFFFFF"/>
            <w:vAlign w:val="center"/>
          </w:tcPr>
          <w:p w14:paraId="4DBD97BB">
            <w:pPr>
              <w:pStyle w:val="9"/>
              <w:shd w:val="clear" w:color="auto" w:fill="auto"/>
              <w:spacing w:after="0" w:line="240" w:lineRule="auto"/>
              <w:rPr>
                <w:color w:val="000000" w:themeColor="text1"/>
                <w:sz w:val="21"/>
                <w:szCs w:val="21"/>
                <w14:textFill>
                  <w14:solidFill>
                    <w14:schemeClr w14:val="tx1"/>
                  </w14:solidFill>
                </w14:textFill>
              </w:rPr>
            </w:pPr>
          </w:p>
        </w:tc>
        <w:tc>
          <w:tcPr>
            <w:tcW w:w="1324" w:type="dxa"/>
            <w:tcBorders>
              <w:top w:val="single" w:color="auto" w:sz="4" w:space="0"/>
              <w:left w:val="single" w:color="auto" w:sz="4" w:space="0"/>
            </w:tcBorders>
            <w:shd w:val="clear" w:color="auto" w:fill="FFFFFF"/>
          </w:tcPr>
          <w:p w14:paraId="7D72CC3A">
            <w:pPr>
              <w:pStyle w:val="9"/>
              <w:shd w:val="clear" w:color="auto" w:fill="auto"/>
              <w:spacing w:after="0" w:line="240" w:lineRule="auto"/>
              <w:rPr>
                <w:color w:val="000000" w:themeColor="text1"/>
                <w:sz w:val="21"/>
                <w:szCs w:val="21"/>
                <w14:textFill>
                  <w14:solidFill>
                    <w14:schemeClr w14:val="tx1"/>
                  </w14:solidFill>
                </w14:textFill>
              </w:rPr>
            </w:pPr>
          </w:p>
        </w:tc>
        <w:tc>
          <w:tcPr>
            <w:tcW w:w="1376" w:type="dxa"/>
            <w:tcBorders>
              <w:top w:val="single" w:color="auto" w:sz="4" w:space="0"/>
              <w:left w:val="single" w:color="auto" w:sz="4" w:space="0"/>
              <w:right w:val="single" w:color="auto" w:sz="4" w:space="0"/>
            </w:tcBorders>
            <w:shd w:val="clear" w:color="auto" w:fill="FFFFFF"/>
          </w:tcPr>
          <w:p w14:paraId="3811D178">
            <w:pPr>
              <w:pStyle w:val="9"/>
              <w:shd w:val="clear" w:color="auto" w:fill="auto"/>
              <w:spacing w:after="0" w:line="240" w:lineRule="auto"/>
              <w:rPr>
                <w:color w:val="000000" w:themeColor="text1"/>
                <w:sz w:val="21"/>
                <w:szCs w:val="21"/>
                <w14:textFill>
                  <w14:solidFill>
                    <w14:schemeClr w14:val="tx1"/>
                  </w14:solidFill>
                </w14:textFill>
              </w:rPr>
            </w:pPr>
          </w:p>
        </w:tc>
      </w:tr>
      <w:tr w14:paraId="31413200">
        <w:tblPrEx>
          <w:tblCellMar>
            <w:top w:w="0" w:type="dxa"/>
            <w:left w:w="10" w:type="dxa"/>
            <w:bottom w:w="0" w:type="dxa"/>
            <w:right w:w="10" w:type="dxa"/>
          </w:tblCellMar>
        </w:tblPrEx>
        <w:trPr>
          <w:cantSplit/>
          <w:trHeight w:val="567" w:hRule="atLeast"/>
        </w:trPr>
        <w:tc>
          <w:tcPr>
            <w:tcW w:w="673" w:type="dxa"/>
            <w:vMerge w:val="continue"/>
            <w:tcBorders>
              <w:left w:val="single" w:color="auto" w:sz="4" w:space="0"/>
            </w:tcBorders>
            <w:shd w:val="clear" w:color="auto" w:fill="FFFFFF"/>
          </w:tcPr>
          <w:p w14:paraId="24FF7096">
            <w:pPr>
              <w:pStyle w:val="9"/>
              <w:shd w:val="clear" w:color="auto" w:fill="auto"/>
              <w:spacing w:after="0" w:line="240" w:lineRule="auto"/>
              <w:rPr>
                <w:color w:val="000000" w:themeColor="text1"/>
                <w:sz w:val="21"/>
                <w:szCs w:val="21"/>
                <w14:textFill>
                  <w14:solidFill>
                    <w14:schemeClr w14:val="tx1"/>
                  </w14:solidFill>
                </w14:textFill>
              </w:rPr>
            </w:pPr>
          </w:p>
        </w:tc>
        <w:tc>
          <w:tcPr>
            <w:tcW w:w="1306" w:type="dxa"/>
            <w:gridSpan w:val="2"/>
            <w:tcBorders>
              <w:top w:val="single" w:color="auto" w:sz="4" w:space="0"/>
              <w:left w:val="single" w:color="auto" w:sz="4" w:space="0"/>
            </w:tcBorders>
            <w:shd w:val="clear" w:color="auto" w:fill="FFFFFF"/>
            <w:vAlign w:val="center"/>
          </w:tcPr>
          <w:p w14:paraId="768EE336">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4352" w:type="dxa"/>
            <w:gridSpan w:val="4"/>
            <w:tcBorders>
              <w:top w:val="single" w:color="auto" w:sz="4" w:space="0"/>
              <w:left w:val="single" w:color="auto" w:sz="4" w:space="0"/>
            </w:tcBorders>
            <w:shd w:val="clear" w:color="auto" w:fill="FFFFFF"/>
            <w:vAlign w:val="center"/>
          </w:tcPr>
          <w:p w14:paraId="62AF7BB6">
            <w:pPr>
              <w:pStyle w:val="9"/>
              <w:shd w:val="clear" w:color="auto" w:fill="auto"/>
              <w:spacing w:after="0" w:line="240" w:lineRule="auto"/>
              <w:rPr>
                <w:color w:val="000000" w:themeColor="text1"/>
                <w:sz w:val="21"/>
                <w:szCs w:val="21"/>
                <w14:textFill>
                  <w14:solidFill>
                    <w14:schemeClr w14:val="tx1"/>
                  </w14:solidFill>
                </w14:textFill>
              </w:rPr>
            </w:pPr>
          </w:p>
        </w:tc>
        <w:tc>
          <w:tcPr>
            <w:tcW w:w="1324" w:type="dxa"/>
            <w:tcBorders>
              <w:top w:val="single" w:color="auto" w:sz="4" w:space="0"/>
              <w:left w:val="single" w:color="auto" w:sz="4" w:space="0"/>
            </w:tcBorders>
            <w:shd w:val="clear" w:color="auto" w:fill="FFFFFF"/>
          </w:tcPr>
          <w:p w14:paraId="0129E0F1">
            <w:pPr>
              <w:pStyle w:val="9"/>
              <w:shd w:val="clear" w:color="auto" w:fill="auto"/>
              <w:spacing w:after="0" w:line="240" w:lineRule="auto"/>
              <w:rPr>
                <w:color w:val="000000" w:themeColor="text1"/>
                <w:sz w:val="21"/>
                <w:szCs w:val="21"/>
                <w14:textFill>
                  <w14:solidFill>
                    <w14:schemeClr w14:val="tx1"/>
                  </w14:solidFill>
                </w14:textFill>
              </w:rPr>
            </w:pPr>
          </w:p>
        </w:tc>
        <w:tc>
          <w:tcPr>
            <w:tcW w:w="1376" w:type="dxa"/>
            <w:tcBorders>
              <w:top w:val="single" w:color="auto" w:sz="4" w:space="0"/>
              <w:left w:val="single" w:color="auto" w:sz="4" w:space="0"/>
              <w:right w:val="single" w:color="auto" w:sz="4" w:space="0"/>
            </w:tcBorders>
            <w:shd w:val="clear" w:color="auto" w:fill="FFFFFF"/>
          </w:tcPr>
          <w:p w14:paraId="3EA73FA3">
            <w:pPr>
              <w:pStyle w:val="9"/>
              <w:shd w:val="clear" w:color="auto" w:fill="auto"/>
              <w:spacing w:after="0" w:line="240" w:lineRule="auto"/>
              <w:rPr>
                <w:color w:val="000000" w:themeColor="text1"/>
                <w:sz w:val="21"/>
                <w:szCs w:val="21"/>
                <w14:textFill>
                  <w14:solidFill>
                    <w14:schemeClr w14:val="tx1"/>
                  </w14:solidFill>
                </w14:textFill>
              </w:rPr>
            </w:pPr>
          </w:p>
        </w:tc>
      </w:tr>
      <w:tr w14:paraId="189D7A90">
        <w:tblPrEx>
          <w:tblCellMar>
            <w:top w:w="0" w:type="dxa"/>
            <w:left w:w="10" w:type="dxa"/>
            <w:bottom w:w="0" w:type="dxa"/>
            <w:right w:w="10" w:type="dxa"/>
          </w:tblCellMar>
        </w:tblPrEx>
        <w:trPr>
          <w:cantSplit/>
          <w:trHeight w:val="619" w:hRule="atLeast"/>
        </w:trPr>
        <w:tc>
          <w:tcPr>
            <w:tcW w:w="673" w:type="dxa"/>
            <w:vMerge w:val="continue"/>
            <w:tcBorders>
              <w:left w:val="single" w:color="auto" w:sz="4" w:space="0"/>
            </w:tcBorders>
            <w:shd w:val="clear" w:color="auto" w:fill="FFFFFF"/>
          </w:tcPr>
          <w:p w14:paraId="2D27EA84">
            <w:pPr>
              <w:pStyle w:val="9"/>
              <w:shd w:val="clear" w:color="auto" w:fill="auto"/>
              <w:spacing w:after="0" w:line="240" w:lineRule="auto"/>
              <w:rPr>
                <w:color w:val="000000" w:themeColor="text1"/>
                <w:sz w:val="21"/>
                <w:szCs w:val="21"/>
                <w14:textFill>
                  <w14:solidFill>
                    <w14:schemeClr w14:val="tx1"/>
                  </w14:solidFill>
                </w14:textFill>
              </w:rPr>
            </w:pPr>
          </w:p>
        </w:tc>
        <w:tc>
          <w:tcPr>
            <w:tcW w:w="1306" w:type="dxa"/>
            <w:gridSpan w:val="2"/>
            <w:tcBorders>
              <w:top w:val="single" w:color="auto" w:sz="4" w:space="0"/>
              <w:left w:val="single" w:color="auto" w:sz="4" w:space="0"/>
            </w:tcBorders>
            <w:shd w:val="clear" w:color="auto" w:fill="FFFFFF"/>
            <w:vAlign w:val="center"/>
          </w:tcPr>
          <w:p w14:paraId="6F5C8C7D">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w:t>
            </w:r>
          </w:p>
        </w:tc>
        <w:tc>
          <w:tcPr>
            <w:tcW w:w="4352" w:type="dxa"/>
            <w:gridSpan w:val="4"/>
            <w:tcBorders>
              <w:top w:val="single" w:color="auto" w:sz="4" w:space="0"/>
              <w:left w:val="single" w:color="auto" w:sz="4" w:space="0"/>
            </w:tcBorders>
            <w:shd w:val="clear" w:color="auto" w:fill="FFFFFF"/>
            <w:vAlign w:val="center"/>
          </w:tcPr>
          <w:p w14:paraId="4C867CA3">
            <w:pPr>
              <w:pStyle w:val="9"/>
              <w:shd w:val="clear" w:color="auto" w:fill="auto"/>
              <w:spacing w:after="0" w:line="240" w:lineRule="auto"/>
              <w:rPr>
                <w:color w:val="000000" w:themeColor="text1"/>
                <w:sz w:val="21"/>
                <w:szCs w:val="21"/>
                <w14:textFill>
                  <w14:solidFill>
                    <w14:schemeClr w14:val="tx1"/>
                  </w14:solidFill>
                </w14:textFill>
              </w:rPr>
            </w:pPr>
          </w:p>
        </w:tc>
        <w:tc>
          <w:tcPr>
            <w:tcW w:w="1324" w:type="dxa"/>
            <w:tcBorders>
              <w:top w:val="single" w:color="auto" w:sz="4" w:space="0"/>
              <w:left w:val="single" w:color="auto" w:sz="4" w:space="0"/>
            </w:tcBorders>
            <w:shd w:val="clear" w:color="auto" w:fill="FFFFFF"/>
          </w:tcPr>
          <w:p w14:paraId="5E686256">
            <w:pPr>
              <w:pStyle w:val="9"/>
              <w:shd w:val="clear" w:color="auto" w:fill="auto"/>
              <w:spacing w:after="0" w:line="240" w:lineRule="auto"/>
              <w:rPr>
                <w:color w:val="000000" w:themeColor="text1"/>
                <w:sz w:val="21"/>
                <w:szCs w:val="21"/>
                <w14:textFill>
                  <w14:solidFill>
                    <w14:schemeClr w14:val="tx1"/>
                  </w14:solidFill>
                </w14:textFill>
              </w:rPr>
            </w:pPr>
          </w:p>
        </w:tc>
        <w:tc>
          <w:tcPr>
            <w:tcW w:w="1376" w:type="dxa"/>
            <w:tcBorders>
              <w:top w:val="single" w:color="auto" w:sz="4" w:space="0"/>
              <w:left w:val="single" w:color="auto" w:sz="4" w:space="0"/>
              <w:right w:val="single" w:color="auto" w:sz="4" w:space="0"/>
            </w:tcBorders>
            <w:shd w:val="clear" w:color="auto" w:fill="FFFFFF"/>
          </w:tcPr>
          <w:p w14:paraId="65917760">
            <w:pPr>
              <w:pStyle w:val="9"/>
              <w:shd w:val="clear" w:color="auto" w:fill="auto"/>
              <w:spacing w:after="0" w:line="240" w:lineRule="auto"/>
              <w:rPr>
                <w:color w:val="000000" w:themeColor="text1"/>
                <w:sz w:val="21"/>
                <w:szCs w:val="21"/>
                <w14:textFill>
                  <w14:solidFill>
                    <w14:schemeClr w14:val="tx1"/>
                  </w14:solidFill>
                </w14:textFill>
              </w:rPr>
            </w:pPr>
          </w:p>
        </w:tc>
      </w:tr>
      <w:tr w14:paraId="52EC3F30">
        <w:tblPrEx>
          <w:tblCellMar>
            <w:top w:w="0" w:type="dxa"/>
            <w:left w:w="10" w:type="dxa"/>
            <w:bottom w:w="0" w:type="dxa"/>
            <w:right w:w="10" w:type="dxa"/>
          </w:tblCellMar>
        </w:tblPrEx>
        <w:trPr>
          <w:cantSplit/>
          <w:trHeight w:val="567" w:hRule="atLeast"/>
        </w:trPr>
        <w:tc>
          <w:tcPr>
            <w:tcW w:w="673" w:type="dxa"/>
            <w:vMerge w:val="continue"/>
            <w:tcBorders>
              <w:left w:val="single" w:color="auto" w:sz="4" w:space="0"/>
            </w:tcBorders>
            <w:shd w:val="clear" w:color="auto" w:fill="FFFFFF"/>
          </w:tcPr>
          <w:p w14:paraId="6C73B43C">
            <w:pPr>
              <w:pStyle w:val="9"/>
              <w:shd w:val="clear" w:color="auto" w:fill="auto"/>
              <w:spacing w:after="0" w:line="240" w:lineRule="auto"/>
              <w:rPr>
                <w:color w:val="000000" w:themeColor="text1"/>
                <w:sz w:val="21"/>
                <w:szCs w:val="21"/>
                <w14:textFill>
                  <w14:solidFill>
                    <w14:schemeClr w14:val="tx1"/>
                  </w14:solidFill>
                </w14:textFill>
              </w:rPr>
            </w:pPr>
          </w:p>
        </w:tc>
        <w:tc>
          <w:tcPr>
            <w:tcW w:w="1306" w:type="dxa"/>
            <w:gridSpan w:val="2"/>
            <w:tcBorders>
              <w:top w:val="single" w:color="auto" w:sz="4" w:space="0"/>
              <w:left w:val="single" w:color="auto" w:sz="4" w:space="0"/>
            </w:tcBorders>
            <w:shd w:val="clear" w:color="auto" w:fill="FFFFFF"/>
            <w:vAlign w:val="center"/>
          </w:tcPr>
          <w:p w14:paraId="2DD65E67">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10</w:t>
            </w:r>
          </w:p>
        </w:tc>
        <w:tc>
          <w:tcPr>
            <w:tcW w:w="4352" w:type="dxa"/>
            <w:gridSpan w:val="4"/>
            <w:tcBorders>
              <w:top w:val="single" w:color="auto" w:sz="4" w:space="0"/>
              <w:left w:val="single" w:color="auto" w:sz="4" w:space="0"/>
            </w:tcBorders>
            <w:shd w:val="clear" w:color="auto" w:fill="FFFFFF"/>
            <w:vAlign w:val="center"/>
          </w:tcPr>
          <w:p w14:paraId="13F071F5">
            <w:pPr>
              <w:pStyle w:val="9"/>
              <w:shd w:val="clear" w:color="auto" w:fill="auto"/>
              <w:spacing w:after="0" w:line="240" w:lineRule="auto"/>
              <w:rPr>
                <w:color w:val="000000" w:themeColor="text1"/>
                <w:sz w:val="21"/>
                <w:szCs w:val="21"/>
                <w14:textFill>
                  <w14:solidFill>
                    <w14:schemeClr w14:val="tx1"/>
                  </w14:solidFill>
                </w14:textFill>
              </w:rPr>
            </w:pPr>
          </w:p>
        </w:tc>
        <w:tc>
          <w:tcPr>
            <w:tcW w:w="1324" w:type="dxa"/>
            <w:tcBorders>
              <w:top w:val="single" w:color="auto" w:sz="4" w:space="0"/>
              <w:left w:val="single" w:color="auto" w:sz="4" w:space="0"/>
            </w:tcBorders>
            <w:shd w:val="clear" w:color="auto" w:fill="FFFFFF"/>
          </w:tcPr>
          <w:p w14:paraId="0A5083FF">
            <w:pPr>
              <w:pStyle w:val="9"/>
              <w:shd w:val="clear" w:color="auto" w:fill="auto"/>
              <w:spacing w:after="0" w:line="240" w:lineRule="auto"/>
              <w:rPr>
                <w:color w:val="000000" w:themeColor="text1"/>
                <w:sz w:val="21"/>
                <w:szCs w:val="21"/>
                <w14:textFill>
                  <w14:solidFill>
                    <w14:schemeClr w14:val="tx1"/>
                  </w14:solidFill>
                </w14:textFill>
              </w:rPr>
            </w:pPr>
          </w:p>
        </w:tc>
        <w:tc>
          <w:tcPr>
            <w:tcW w:w="1376" w:type="dxa"/>
            <w:tcBorders>
              <w:top w:val="single" w:color="auto" w:sz="4" w:space="0"/>
              <w:left w:val="single" w:color="auto" w:sz="4" w:space="0"/>
              <w:right w:val="single" w:color="auto" w:sz="4" w:space="0"/>
            </w:tcBorders>
            <w:shd w:val="clear" w:color="auto" w:fill="FFFFFF"/>
          </w:tcPr>
          <w:p w14:paraId="4DE485C2">
            <w:pPr>
              <w:pStyle w:val="9"/>
              <w:shd w:val="clear" w:color="auto" w:fill="auto"/>
              <w:spacing w:after="0" w:line="240" w:lineRule="auto"/>
              <w:rPr>
                <w:color w:val="000000" w:themeColor="text1"/>
                <w:sz w:val="21"/>
                <w:szCs w:val="21"/>
                <w14:textFill>
                  <w14:solidFill>
                    <w14:schemeClr w14:val="tx1"/>
                  </w14:solidFill>
                </w14:textFill>
              </w:rPr>
            </w:pPr>
          </w:p>
        </w:tc>
      </w:tr>
      <w:tr w14:paraId="111902E9">
        <w:tblPrEx>
          <w:tblCellMar>
            <w:top w:w="0" w:type="dxa"/>
            <w:left w:w="10" w:type="dxa"/>
            <w:bottom w:w="0" w:type="dxa"/>
            <w:right w:w="10" w:type="dxa"/>
          </w:tblCellMar>
        </w:tblPrEx>
        <w:trPr>
          <w:cantSplit/>
          <w:trHeight w:val="567" w:hRule="atLeast"/>
        </w:trPr>
        <w:tc>
          <w:tcPr>
            <w:tcW w:w="673" w:type="dxa"/>
            <w:vMerge w:val="continue"/>
            <w:tcBorders>
              <w:left w:val="single" w:color="auto" w:sz="4" w:space="0"/>
            </w:tcBorders>
            <w:shd w:val="clear" w:color="auto" w:fill="FFFFFF"/>
          </w:tcPr>
          <w:p w14:paraId="4C40FADD">
            <w:pPr>
              <w:pStyle w:val="9"/>
              <w:shd w:val="clear" w:color="auto" w:fill="auto"/>
              <w:spacing w:after="0" w:line="240" w:lineRule="auto"/>
              <w:rPr>
                <w:color w:val="000000" w:themeColor="text1"/>
                <w:sz w:val="21"/>
                <w:szCs w:val="21"/>
                <w14:textFill>
                  <w14:solidFill>
                    <w14:schemeClr w14:val="tx1"/>
                  </w14:solidFill>
                </w14:textFill>
              </w:rPr>
            </w:pPr>
          </w:p>
        </w:tc>
        <w:tc>
          <w:tcPr>
            <w:tcW w:w="1306" w:type="dxa"/>
            <w:gridSpan w:val="2"/>
            <w:tcBorders>
              <w:top w:val="single" w:color="auto" w:sz="4" w:space="0"/>
              <w:left w:val="single" w:color="auto" w:sz="4" w:space="0"/>
            </w:tcBorders>
            <w:shd w:val="clear" w:color="auto" w:fill="FFFFFF"/>
            <w:vAlign w:val="center"/>
          </w:tcPr>
          <w:p w14:paraId="73E4D5BC">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11</w:t>
            </w:r>
          </w:p>
        </w:tc>
        <w:tc>
          <w:tcPr>
            <w:tcW w:w="4352" w:type="dxa"/>
            <w:gridSpan w:val="4"/>
            <w:tcBorders>
              <w:top w:val="single" w:color="auto" w:sz="4" w:space="0"/>
              <w:left w:val="single" w:color="auto" w:sz="4" w:space="0"/>
            </w:tcBorders>
            <w:shd w:val="clear" w:color="auto" w:fill="FFFFFF"/>
            <w:vAlign w:val="center"/>
          </w:tcPr>
          <w:p w14:paraId="2CE88B41">
            <w:pPr>
              <w:pStyle w:val="9"/>
              <w:shd w:val="clear" w:color="auto" w:fill="auto"/>
              <w:spacing w:after="0" w:line="240" w:lineRule="auto"/>
              <w:rPr>
                <w:color w:val="000000" w:themeColor="text1"/>
                <w:sz w:val="21"/>
                <w:szCs w:val="21"/>
                <w14:textFill>
                  <w14:solidFill>
                    <w14:schemeClr w14:val="tx1"/>
                  </w14:solidFill>
                </w14:textFill>
              </w:rPr>
            </w:pPr>
          </w:p>
        </w:tc>
        <w:tc>
          <w:tcPr>
            <w:tcW w:w="1324" w:type="dxa"/>
            <w:tcBorders>
              <w:top w:val="single" w:color="auto" w:sz="4" w:space="0"/>
              <w:left w:val="single" w:color="auto" w:sz="4" w:space="0"/>
            </w:tcBorders>
            <w:shd w:val="clear" w:color="auto" w:fill="FFFFFF"/>
          </w:tcPr>
          <w:p w14:paraId="7032FD20">
            <w:pPr>
              <w:pStyle w:val="9"/>
              <w:shd w:val="clear" w:color="auto" w:fill="auto"/>
              <w:spacing w:after="0" w:line="240" w:lineRule="auto"/>
              <w:rPr>
                <w:color w:val="000000" w:themeColor="text1"/>
                <w:sz w:val="21"/>
                <w:szCs w:val="21"/>
                <w14:textFill>
                  <w14:solidFill>
                    <w14:schemeClr w14:val="tx1"/>
                  </w14:solidFill>
                </w14:textFill>
              </w:rPr>
            </w:pPr>
          </w:p>
        </w:tc>
        <w:tc>
          <w:tcPr>
            <w:tcW w:w="1376" w:type="dxa"/>
            <w:tcBorders>
              <w:top w:val="single" w:color="auto" w:sz="4" w:space="0"/>
              <w:left w:val="single" w:color="auto" w:sz="4" w:space="0"/>
              <w:right w:val="single" w:color="auto" w:sz="4" w:space="0"/>
            </w:tcBorders>
            <w:shd w:val="clear" w:color="auto" w:fill="FFFFFF"/>
          </w:tcPr>
          <w:p w14:paraId="6F259D86">
            <w:pPr>
              <w:pStyle w:val="9"/>
              <w:shd w:val="clear" w:color="auto" w:fill="auto"/>
              <w:spacing w:after="0" w:line="240" w:lineRule="auto"/>
              <w:ind w:right="-118" w:rightChars="-56"/>
              <w:rPr>
                <w:color w:val="000000" w:themeColor="text1"/>
                <w:sz w:val="21"/>
                <w:szCs w:val="21"/>
                <w14:textFill>
                  <w14:solidFill>
                    <w14:schemeClr w14:val="tx1"/>
                  </w14:solidFill>
                </w14:textFill>
              </w:rPr>
            </w:pPr>
          </w:p>
        </w:tc>
      </w:tr>
      <w:tr w14:paraId="4F3F01E9">
        <w:tblPrEx>
          <w:tblCellMar>
            <w:top w:w="0" w:type="dxa"/>
            <w:left w:w="10" w:type="dxa"/>
            <w:bottom w:w="0" w:type="dxa"/>
            <w:right w:w="10" w:type="dxa"/>
          </w:tblCellMar>
        </w:tblPrEx>
        <w:trPr>
          <w:trHeight w:val="1393" w:hRule="exact"/>
        </w:trPr>
        <w:tc>
          <w:tcPr>
            <w:tcW w:w="1979" w:type="dxa"/>
            <w:gridSpan w:val="3"/>
            <w:tcBorders>
              <w:top w:val="single" w:color="auto" w:sz="4" w:space="0"/>
              <w:left w:val="single" w:color="auto" w:sz="4" w:space="0"/>
            </w:tcBorders>
            <w:shd w:val="clear" w:color="auto" w:fill="FFFFFF"/>
            <w:vAlign w:val="center"/>
          </w:tcPr>
          <w:p w14:paraId="07916769">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备注</w:t>
            </w:r>
          </w:p>
        </w:tc>
        <w:tc>
          <w:tcPr>
            <w:tcW w:w="7052" w:type="dxa"/>
            <w:gridSpan w:val="6"/>
            <w:tcBorders>
              <w:top w:val="single" w:color="auto" w:sz="4" w:space="0"/>
              <w:left w:val="single" w:color="auto" w:sz="4" w:space="0"/>
              <w:right w:val="single" w:color="auto" w:sz="4" w:space="0"/>
            </w:tcBorders>
            <w:shd w:val="clear" w:color="auto" w:fill="FFFFFF"/>
          </w:tcPr>
          <w:p w14:paraId="7038D48C">
            <w:pPr>
              <w:pStyle w:val="9"/>
              <w:shd w:val="clear" w:color="auto" w:fill="auto"/>
              <w:spacing w:after="0" w:line="276"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此表填妥后，将此表（加盖公章）、债权申报书、联系地址确认书、有效的企业法人营业执照复印件或自然人身份证明复印件、法定代表人身份证明书、法定代表人身份证复印件、授权委托书及代理人身份证复印件、证明材料、诚信申报债权承诺书、确认函等一同提交。</w:t>
            </w:r>
          </w:p>
        </w:tc>
      </w:tr>
      <w:tr w14:paraId="77E11721">
        <w:tblPrEx>
          <w:tblCellMar>
            <w:top w:w="0" w:type="dxa"/>
            <w:left w:w="10" w:type="dxa"/>
            <w:bottom w:w="0" w:type="dxa"/>
            <w:right w:w="10" w:type="dxa"/>
          </w:tblCellMar>
        </w:tblPrEx>
        <w:trPr>
          <w:trHeight w:val="2353" w:hRule="exact"/>
        </w:trPr>
        <w:tc>
          <w:tcPr>
            <w:tcW w:w="9031" w:type="dxa"/>
            <w:gridSpan w:val="9"/>
            <w:tcBorders>
              <w:top w:val="single" w:color="auto" w:sz="4" w:space="0"/>
              <w:left w:val="single" w:color="auto" w:sz="4" w:space="0"/>
              <w:right w:val="single" w:color="auto" w:sz="4" w:space="0"/>
            </w:tcBorders>
            <w:shd w:val="clear" w:color="auto" w:fill="FFFFFF"/>
          </w:tcPr>
          <w:p w14:paraId="3F3915A5">
            <w:pPr>
              <w:pStyle w:val="9"/>
              <w:shd w:val="clear" w:color="auto" w:fill="auto"/>
              <w:spacing w:after="0" w:line="240" w:lineRule="auto"/>
              <w:rPr>
                <w:color w:val="000000" w:themeColor="text1"/>
                <w:sz w:val="21"/>
                <w:szCs w:val="21"/>
                <w14:textFill>
                  <w14:solidFill>
                    <w14:schemeClr w14:val="tx1"/>
                  </w14:solidFill>
                </w14:textFill>
              </w:rPr>
            </w:pPr>
          </w:p>
          <w:p w14:paraId="0C003828">
            <w:pPr>
              <w:pStyle w:val="9"/>
              <w:shd w:val="clear" w:color="auto" w:fill="auto"/>
              <w:spacing w:after="0" w:line="240" w:lineRule="auto"/>
              <w:rPr>
                <w:b/>
                <w:bCs/>
                <w:color w:val="000000" w:themeColor="text1"/>
                <w:sz w:val="21"/>
                <w:szCs w:val="21"/>
                <w:u w:val="single"/>
                <w14:textFill>
                  <w14:solidFill>
                    <w14:schemeClr w14:val="tx1"/>
                  </w14:solidFill>
                </w14:textFill>
              </w:rPr>
            </w:pPr>
            <w:r>
              <w:rPr>
                <w:rFonts w:hint="eastAsia"/>
                <w:b/>
                <w:bCs/>
                <w:color w:val="000000" w:themeColor="text1"/>
                <w:sz w:val="21"/>
                <w:szCs w:val="21"/>
                <w:u w:val="single"/>
                <w14:textFill>
                  <w14:solidFill>
                    <w14:schemeClr w14:val="tx1"/>
                  </w14:solidFill>
                </w14:textFill>
              </w:rPr>
              <w:t>债权人声明：</w:t>
            </w:r>
          </w:p>
          <w:p w14:paraId="7F770881">
            <w:pPr>
              <w:pStyle w:val="9"/>
              <w:shd w:val="clear" w:color="auto" w:fill="auto"/>
              <w:spacing w:after="0" w:line="240" w:lineRule="auto"/>
              <w:rPr>
                <w:b/>
                <w:bCs/>
                <w:color w:val="000000" w:themeColor="text1"/>
                <w:sz w:val="21"/>
                <w:szCs w:val="21"/>
                <w:u w:val="single"/>
                <w14:textFill>
                  <w14:solidFill>
                    <w14:schemeClr w14:val="tx1"/>
                  </w14:solidFill>
                </w14:textFill>
              </w:rPr>
            </w:pPr>
            <w:r>
              <w:rPr>
                <w:rFonts w:hint="eastAsia"/>
                <w:b/>
                <w:bCs/>
                <w:color w:val="000000" w:themeColor="text1"/>
                <w:sz w:val="21"/>
                <w:szCs w:val="21"/>
                <w:u w:val="single"/>
                <w14:textFill>
                  <w14:solidFill>
                    <w14:schemeClr w14:val="tx1"/>
                  </w14:solidFill>
                </w14:textFill>
              </w:rPr>
              <w:t>1、本人承诺，本债权申报登记表内容为真实，所提供之复印件与正本亦均相符，如有不实愿负法律责任。</w:t>
            </w:r>
          </w:p>
          <w:p w14:paraId="148E42FD">
            <w:pPr>
              <w:pStyle w:val="9"/>
              <w:shd w:val="clear" w:color="auto" w:fill="auto"/>
              <w:spacing w:after="0" w:line="240" w:lineRule="auto"/>
              <w:rPr>
                <w:b/>
                <w:bCs/>
                <w:color w:val="000000" w:themeColor="text1"/>
                <w:sz w:val="21"/>
                <w:szCs w:val="21"/>
                <w:u w:val="single"/>
                <w14:textFill>
                  <w14:solidFill>
                    <w14:schemeClr w14:val="tx1"/>
                  </w14:solidFill>
                </w14:textFill>
              </w:rPr>
            </w:pPr>
            <w:r>
              <w:rPr>
                <w:rFonts w:hint="eastAsia"/>
                <w:b/>
                <w:bCs/>
                <w:color w:val="000000" w:themeColor="text1"/>
                <w:sz w:val="21"/>
                <w:szCs w:val="21"/>
                <w:u w:val="single"/>
                <w14:textFill>
                  <w14:solidFill>
                    <w14:schemeClr w14:val="tx1"/>
                  </w14:solidFill>
                </w14:textFill>
              </w:rPr>
              <w:t>2、本人已知晓，本次债权申报登记不构成确权，不构成对无效债权（包括但不限于已过诉讼时效的债权等）的重新有效确认。</w:t>
            </w:r>
          </w:p>
          <w:p w14:paraId="30AC9CC8">
            <w:pPr>
              <w:pStyle w:val="9"/>
              <w:shd w:val="clear" w:color="auto" w:fill="auto"/>
              <w:spacing w:after="0" w:line="240" w:lineRule="auto"/>
              <w:rPr>
                <w:b/>
                <w:bCs/>
                <w:color w:val="000000" w:themeColor="text1"/>
                <w:sz w:val="21"/>
                <w:szCs w:val="21"/>
                <w:u w:val="single"/>
                <w14:textFill>
                  <w14:solidFill>
                    <w14:schemeClr w14:val="tx1"/>
                  </w14:solidFill>
                </w14:textFill>
              </w:rPr>
            </w:pPr>
            <w:r>
              <w:rPr>
                <w:rFonts w:hint="eastAsia"/>
                <w:b/>
                <w:bCs/>
                <w:color w:val="000000" w:themeColor="text1"/>
                <w:sz w:val="21"/>
                <w:szCs w:val="21"/>
                <w:u w:val="single"/>
                <w14:textFill>
                  <w14:solidFill>
                    <w14:schemeClr w14:val="tx1"/>
                  </w14:solidFill>
                </w14:textFill>
              </w:rPr>
              <w:t>3、本人已知晓清算组将通过网络发布与债务人强制清算有关的各项通知和文书。</w:t>
            </w:r>
          </w:p>
          <w:p w14:paraId="69077953">
            <w:pPr>
              <w:pStyle w:val="9"/>
              <w:shd w:val="clear" w:color="auto" w:fill="auto"/>
              <w:spacing w:after="0" w:line="240" w:lineRule="auto"/>
              <w:rPr>
                <w:b/>
                <w:bCs/>
                <w:color w:val="000000" w:themeColor="text1"/>
                <w:sz w:val="21"/>
                <w:szCs w:val="21"/>
                <w:u w:val="single"/>
                <w14:textFill>
                  <w14:solidFill>
                    <w14:schemeClr w14:val="tx1"/>
                  </w14:solidFill>
                </w14:textFill>
              </w:rPr>
            </w:pPr>
          </w:p>
          <w:p w14:paraId="5EC648BB">
            <w:pPr>
              <w:pStyle w:val="9"/>
              <w:shd w:val="clear" w:color="auto" w:fill="auto"/>
              <w:spacing w:after="0" w:line="240" w:lineRule="auto"/>
              <w:rPr>
                <w:color w:val="000000" w:themeColor="text1"/>
                <w:sz w:val="21"/>
                <w:szCs w:val="21"/>
                <w14:textFill>
                  <w14:solidFill>
                    <w14:schemeClr w14:val="tx1"/>
                  </w14:solidFill>
                </w14:textFill>
              </w:rPr>
            </w:pPr>
          </w:p>
        </w:tc>
      </w:tr>
      <w:tr w14:paraId="31FF31E2">
        <w:tblPrEx>
          <w:tblCellMar>
            <w:top w:w="0" w:type="dxa"/>
            <w:left w:w="10" w:type="dxa"/>
            <w:bottom w:w="0" w:type="dxa"/>
            <w:right w:w="10" w:type="dxa"/>
          </w:tblCellMar>
        </w:tblPrEx>
        <w:trPr>
          <w:trHeight w:val="577" w:hRule="exact"/>
        </w:trPr>
        <w:tc>
          <w:tcPr>
            <w:tcW w:w="4253" w:type="dxa"/>
            <w:gridSpan w:val="5"/>
            <w:tcBorders>
              <w:left w:val="single" w:color="auto" w:sz="4" w:space="0"/>
            </w:tcBorders>
            <w:shd w:val="clear" w:color="auto" w:fill="FFFFFF"/>
          </w:tcPr>
          <w:p w14:paraId="11414E18">
            <w:pPr>
              <w:pStyle w:val="9"/>
              <w:shd w:val="clear" w:color="auto" w:fill="auto"/>
              <w:spacing w:after="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申报材料提交日期：      年    月   日</w:t>
            </w:r>
          </w:p>
        </w:tc>
        <w:tc>
          <w:tcPr>
            <w:tcW w:w="4778" w:type="dxa"/>
            <w:gridSpan w:val="4"/>
            <w:tcBorders>
              <w:right w:val="single" w:color="auto" w:sz="4" w:space="0"/>
            </w:tcBorders>
            <w:shd w:val="clear" w:color="auto" w:fill="FFFFFF"/>
          </w:tcPr>
          <w:p w14:paraId="115DA100">
            <w:pP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      债权人（委托代理人）签章：</w:t>
            </w:r>
          </w:p>
          <w:p w14:paraId="4FF62BE8">
            <w:pPr>
              <w:rPr>
                <w:rFonts w:ascii="黑体" w:hAnsi="黑体" w:eastAsia="黑体" w:cs="黑体"/>
                <w:color w:val="000000" w:themeColor="text1"/>
                <w:szCs w:val="21"/>
                <w14:textFill>
                  <w14:solidFill>
                    <w14:schemeClr w14:val="tx1"/>
                  </w14:solidFill>
                </w14:textFill>
              </w:rPr>
            </w:pPr>
          </w:p>
        </w:tc>
      </w:tr>
      <w:tr w14:paraId="1F3A619E">
        <w:tblPrEx>
          <w:tblCellMar>
            <w:top w:w="0" w:type="dxa"/>
            <w:left w:w="10" w:type="dxa"/>
            <w:bottom w:w="0" w:type="dxa"/>
            <w:right w:w="10" w:type="dxa"/>
          </w:tblCellMar>
        </w:tblPrEx>
        <w:trPr>
          <w:trHeight w:val="834" w:hRule="exact"/>
        </w:trPr>
        <w:tc>
          <w:tcPr>
            <w:tcW w:w="9031" w:type="dxa"/>
            <w:gridSpan w:val="9"/>
            <w:tcBorders>
              <w:top w:val="single" w:color="auto" w:sz="4" w:space="0"/>
              <w:left w:val="single" w:color="auto" w:sz="4" w:space="0"/>
              <w:right w:val="single" w:color="auto" w:sz="4" w:space="0"/>
            </w:tcBorders>
            <w:shd w:val="clear" w:color="auto" w:fill="FFFFFF"/>
            <w:vAlign w:val="center"/>
          </w:tcPr>
          <w:p w14:paraId="26297356">
            <w:pPr>
              <w:pStyle w:val="9"/>
              <w:shd w:val="clear" w:color="auto" w:fill="auto"/>
              <w:spacing w:after="0" w:line="24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接受文件人签收：</w:t>
            </w:r>
          </w:p>
        </w:tc>
      </w:tr>
      <w:tr w14:paraId="15B11ABE">
        <w:tblPrEx>
          <w:tblCellMar>
            <w:top w:w="0" w:type="dxa"/>
            <w:left w:w="10" w:type="dxa"/>
            <w:bottom w:w="0" w:type="dxa"/>
            <w:right w:w="10" w:type="dxa"/>
          </w:tblCellMar>
        </w:tblPrEx>
        <w:trPr>
          <w:trHeight w:val="1331" w:hRule="exact"/>
        </w:trPr>
        <w:tc>
          <w:tcPr>
            <w:tcW w:w="1979" w:type="dxa"/>
            <w:gridSpan w:val="3"/>
            <w:tcBorders>
              <w:top w:val="single" w:color="auto" w:sz="4" w:space="0"/>
              <w:left w:val="single" w:color="auto" w:sz="4" w:space="0"/>
              <w:bottom w:val="single" w:color="auto" w:sz="4" w:space="0"/>
            </w:tcBorders>
            <w:shd w:val="clear" w:color="auto" w:fill="FFFFFF"/>
            <w:vAlign w:val="center"/>
          </w:tcPr>
          <w:p w14:paraId="1DBFA6CB">
            <w:pPr>
              <w:pStyle w:val="9"/>
              <w:shd w:val="clear" w:color="auto" w:fill="auto"/>
              <w:spacing w:after="0"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备注</w:t>
            </w:r>
          </w:p>
        </w:tc>
        <w:tc>
          <w:tcPr>
            <w:tcW w:w="7052" w:type="dxa"/>
            <w:gridSpan w:val="6"/>
            <w:tcBorders>
              <w:top w:val="single" w:color="auto" w:sz="4" w:space="0"/>
              <w:left w:val="single" w:color="auto" w:sz="4" w:space="0"/>
              <w:bottom w:val="single" w:color="auto" w:sz="4" w:space="0"/>
              <w:right w:val="single" w:color="auto" w:sz="4" w:space="0"/>
            </w:tcBorders>
            <w:shd w:val="clear" w:color="auto" w:fill="FFFFFF"/>
          </w:tcPr>
          <w:p w14:paraId="5C6E7CA8">
            <w:pPr>
              <w:rPr>
                <w:rFonts w:ascii="黑体" w:hAnsi="黑体" w:eastAsia="黑体" w:cs="黑体"/>
                <w:color w:val="000000" w:themeColor="text1"/>
                <w:szCs w:val="21"/>
                <w14:textFill>
                  <w14:solidFill>
                    <w14:schemeClr w14:val="tx1"/>
                  </w14:solidFill>
                </w14:textFill>
              </w:rPr>
            </w:pPr>
          </w:p>
        </w:tc>
      </w:tr>
    </w:tbl>
    <w:p w14:paraId="465B991B">
      <w:pPr>
        <w:spacing w:line="360" w:lineRule="auto"/>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债权申报书</w:t>
      </w:r>
    </w:p>
    <w:p w14:paraId="430D6F7C">
      <w:pPr>
        <w:spacing w:line="360" w:lineRule="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债权申报人：</w:t>
      </w:r>
      <w:r>
        <w:rPr>
          <w:rFonts w:hint="eastAsia" w:ascii="黑体" w:hAnsi="黑体" w:eastAsia="黑体"/>
          <w:color w:val="000000" w:themeColor="text1"/>
          <w:u w:val="single"/>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 xml:space="preserve"> </w:t>
      </w:r>
    </w:p>
    <w:p w14:paraId="757AB73E">
      <w:pPr>
        <w:spacing w:line="360" w:lineRule="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申报债权总额：</w:t>
      </w:r>
      <w:r>
        <w:rPr>
          <w:rFonts w:hint="eastAsia" w:ascii="黑体" w:hAnsi="黑体" w:eastAsia="黑体"/>
          <w:color w:val="000000" w:themeColor="text1"/>
          <w:u w:val="single"/>
          <w14:textFill>
            <w14:solidFill>
              <w14:schemeClr w14:val="tx1"/>
            </w14:solidFill>
          </w14:textFill>
        </w:rPr>
        <w:t xml:space="preserve">                                                       </w:t>
      </w:r>
    </w:p>
    <w:p w14:paraId="7FD4C57F">
      <w:pPr>
        <w:spacing w:line="360" w:lineRule="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申报的事实及理由：</w:t>
      </w:r>
    </w:p>
    <w:p w14:paraId="20A9A2A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（说明债权形成的经过。填写时注明：1.如主张利息的，应列明利息计算方式，自</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p>
    <w:p w14:paraId="26D0E051">
      <w:pPr>
        <w:spacing w:line="360" w:lineRule="auto"/>
        <w:rPr>
          <w:color w:val="000000" w:themeColor="text1"/>
          <w14:textFill>
            <w14:solidFill>
              <w14:schemeClr w14:val="tx1"/>
            </w14:solidFill>
          </w14:textFill>
        </w:rPr>
      </w:pP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日起至</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日，按照利率</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计算；2.如主张享有优先受偿权的，应详细说明优先权类型、金额及对应的特定财产。）</w:t>
      </w:r>
    </w:p>
    <w:p w14:paraId="363A577F">
      <w:pPr>
        <w:numPr>
          <w:ilvl w:val="0"/>
          <w:numId w:val="4"/>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债权人存在多笔债权的，应分别计算各笔的本金、利息、罚息、复利、诉讼费及律师费，最后合计计算总债权，请在后附的《申报债权明细表》中列明。</w:t>
      </w:r>
    </w:p>
    <w:p w14:paraId="773B7554">
      <w:pPr>
        <w:numPr>
          <w:ilvl w:val="0"/>
          <w:numId w:val="4"/>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各笔债权的利息应清楚的列明计算方式，利息应截算至</w:t>
      </w:r>
      <w:r>
        <w:rPr>
          <w:color w:val="000000" w:themeColor="text1"/>
          <w14:textFill>
            <w14:solidFill>
              <w14:schemeClr w14:val="tx1"/>
            </w14:solidFill>
          </w14:textFill>
        </w:rPr>
        <w:t>2025年10月28日</w:t>
      </w:r>
      <w:r>
        <w:rPr>
          <w:rFonts w:hint="eastAsia"/>
          <w:color w:val="000000" w:themeColor="text1"/>
          <w14:textFill>
            <w14:solidFill>
              <w14:schemeClr w14:val="tx1"/>
            </w14:solidFill>
          </w14:textFill>
        </w:rPr>
        <w:t>。</w:t>
      </w:r>
    </w:p>
    <w:p w14:paraId="3F1121AF">
      <w:pPr>
        <w:numPr>
          <w:ilvl w:val="0"/>
          <w:numId w:val="4"/>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已受偿款项的抵扣请务必备注说明，抵扣时间和抵扣方式（例如说：2019年12月5日受偿15万，其中5万元抵扣利息，剩余10万抵扣本金，抵扣后本金余额为XX元；）</w:t>
      </w:r>
    </w:p>
    <w:p w14:paraId="0F460E52">
      <w:pPr>
        <w:numPr>
          <w:ilvl w:val="0"/>
          <w:numId w:val="4"/>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本页不够填写的，可自行填加附页。</w:t>
      </w:r>
    </w:p>
    <w:p w14:paraId="0DA007CE">
      <w:pPr>
        <w:spacing w:line="360" w:lineRule="auto"/>
        <w:rPr>
          <w:color w:val="000000" w:themeColor="text1"/>
          <w14:textFill>
            <w14:solidFill>
              <w14:schemeClr w14:val="tx1"/>
            </w14:solidFill>
          </w14:textFill>
        </w:rPr>
      </w:pPr>
    </w:p>
    <w:p w14:paraId="4F581D29">
      <w:pPr>
        <w:spacing w:line="360" w:lineRule="auto"/>
        <w:rPr>
          <w:color w:val="000000" w:themeColor="text1"/>
          <w14:textFill>
            <w14:solidFill>
              <w14:schemeClr w14:val="tx1"/>
            </w14:solidFill>
          </w14:textFill>
        </w:rPr>
      </w:pPr>
    </w:p>
    <w:p w14:paraId="026397FF">
      <w:pPr>
        <w:spacing w:line="360" w:lineRule="auto"/>
        <w:rPr>
          <w:color w:val="000000" w:themeColor="text1"/>
          <w14:textFill>
            <w14:solidFill>
              <w14:schemeClr w14:val="tx1"/>
            </w14:solidFill>
          </w14:textFill>
        </w:rPr>
      </w:pPr>
    </w:p>
    <w:p w14:paraId="41CACCE8">
      <w:pPr>
        <w:spacing w:line="360" w:lineRule="auto"/>
        <w:rPr>
          <w:color w:val="000000" w:themeColor="text1"/>
          <w14:textFill>
            <w14:solidFill>
              <w14:schemeClr w14:val="tx1"/>
            </w14:solidFill>
          </w14:textFill>
        </w:rPr>
      </w:pPr>
    </w:p>
    <w:p w14:paraId="1C23ADC3">
      <w:pPr>
        <w:spacing w:line="360" w:lineRule="auto"/>
        <w:rPr>
          <w:color w:val="000000" w:themeColor="text1"/>
          <w14:textFill>
            <w14:solidFill>
              <w14:schemeClr w14:val="tx1"/>
            </w14:solidFill>
          </w14:textFill>
        </w:rPr>
      </w:pPr>
    </w:p>
    <w:p w14:paraId="1FCDD547">
      <w:pPr>
        <w:spacing w:line="360" w:lineRule="auto"/>
        <w:rPr>
          <w:color w:val="000000" w:themeColor="text1"/>
          <w14:textFill>
            <w14:solidFill>
              <w14:schemeClr w14:val="tx1"/>
            </w14:solidFill>
          </w14:textFill>
        </w:rPr>
      </w:pPr>
    </w:p>
    <w:p w14:paraId="367BCA8D">
      <w:pPr>
        <w:spacing w:line="360" w:lineRule="auto"/>
        <w:rPr>
          <w:color w:val="000000" w:themeColor="text1"/>
          <w14:textFill>
            <w14:solidFill>
              <w14:schemeClr w14:val="tx1"/>
            </w14:solidFill>
          </w14:textFill>
        </w:rPr>
      </w:pPr>
    </w:p>
    <w:p w14:paraId="4616612F">
      <w:pPr>
        <w:spacing w:line="360" w:lineRule="auto"/>
        <w:rPr>
          <w:color w:val="000000" w:themeColor="text1"/>
          <w14:textFill>
            <w14:solidFill>
              <w14:schemeClr w14:val="tx1"/>
            </w14:solidFill>
          </w14:textFill>
        </w:rPr>
      </w:pPr>
    </w:p>
    <w:p w14:paraId="639B195F">
      <w:pPr>
        <w:spacing w:line="360" w:lineRule="auto"/>
        <w:rPr>
          <w:color w:val="000000" w:themeColor="text1"/>
          <w14:textFill>
            <w14:solidFill>
              <w14:schemeClr w14:val="tx1"/>
            </w14:solidFill>
          </w14:textFill>
        </w:rPr>
      </w:pPr>
    </w:p>
    <w:p w14:paraId="50292E6C">
      <w:pPr>
        <w:spacing w:line="360" w:lineRule="auto"/>
        <w:rPr>
          <w:color w:val="000000" w:themeColor="text1"/>
          <w14:textFill>
            <w14:solidFill>
              <w14:schemeClr w14:val="tx1"/>
            </w14:solidFill>
          </w14:textFill>
        </w:rPr>
      </w:pPr>
    </w:p>
    <w:p w14:paraId="56E6C810">
      <w:pPr>
        <w:spacing w:line="360" w:lineRule="auto"/>
        <w:rPr>
          <w:color w:val="000000" w:themeColor="text1"/>
          <w14:textFill>
            <w14:solidFill>
              <w14:schemeClr w14:val="tx1"/>
            </w14:solidFill>
          </w14:textFill>
        </w:rPr>
      </w:pPr>
    </w:p>
    <w:p w14:paraId="6E95FE0D">
      <w:pPr>
        <w:spacing w:line="360" w:lineRule="auto"/>
        <w:rPr>
          <w:color w:val="000000" w:themeColor="text1"/>
          <w14:textFill>
            <w14:solidFill>
              <w14:schemeClr w14:val="tx1"/>
            </w14:solidFill>
          </w14:textFill>
        </w:rPr>
      </w:pPr>
    </w:p>
    <w:p w14:paraId="0B403CAD">
      <w:pPr>
        <w:spacing w:line="360" w:lineRule="auto"/>
        <w:rPr>
          <w:rFonts w:ascii="黑体" w:hAnsi="黑体" w:eastAsia="黑体"/>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债权申报人或委托代理人（签名或盖章）：</w:t>
      </w:r>
    </w:p>
    <w:p w14:paraId="3A646761">
      <w:pPr>
        <w:spacing w:line="360" w:lineRule="auto"/>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                                               时间：    年  月  日</w:t>
      </w:r>
    </w:p>
    <w:p w14:paraId="38DEC65C">
      <w:pPr>
        <w:spacing w:line="360" w:lineRule="auto"/>
        <w:rPr>
          <w:rFonts w:ascii="黑体" w:hAnsi="黑体" w:eastAsia="黑体"/>
          <w:color w:val="000000" w:themeColor="text1"/>
          <w14:textFill>
            <w14:solidFill>
              <w14:schemeClr w14:val="tx1"/>
            </w14:solidFill>
          </w14:textFill>
        </w:rPr>
      </w:pPr>
    </w:p>
    <w:p w14:paraId="556C9442">
      <w:pPr>
        <w:spacing w:line="360" w:lineRule="auto"/>
        <w:rPr>
          <w:rFonts w:ascii="黑体" w:hAnsi="黑体" w:eastAsia="黑体"/>
          <w:color w:val="000000" w:themeColor="text1"/>
          <w14:textFill>
            <w14:solidFill>
              <w14:schemeClr w14:val="tx1"/>
            </w14:solidFill>
          </w14:textFill>
        </w:rPr>
      </w:pPr>
    </w:p>
    <w:p w14:paraId="418083D7">
      <w:pPr>
        <w:spacing w:line="360" w:lineRule="auto"/>
        <w:rPr>
          <w:rFonts w:ascii="黑体" w:hAnsi="黑体" w:eastAsia="黑体"/>
          <w:color w:val="000000" w:themeColor="text1"/>
          <w14:textFill>
            <w14:solidFill>
              <w14:schemeClr w14:val="tx1"/>
            </w14:solidFill>
          </w14:textFill>
        </w:rPr>
      </w:pPr>
    </w:p>
    <w:p w14:paraId="7A4E9D1A">
      <w:pPr>
        <w:spacing w:line="360" w:lineRule="auto"/>
        <w:jc w:val="center"/>
        <w:rPr>
          <w:rFonts w:ascii="黑体" w:hAnsi="黑体" w:eastAsia="黑体"/>
          <w:b/>
          <w:color w:val="000000" w:themeColor="text1"/>
          <w:sz w:val="40"/>
          <w:szCs w:val="36"/>
          <w14:textFill>
            <w14:solidFill>
              <w14:schemeClr w14:val="tx1"/>
            </w14:solidFill>
          </w14:textFill>
        </w:rPr>
      </w:pPr>
      <w:r>
        <w:rPr>
          <w:rFonts w:ascii="黑体" w:hAnsi="黑体" w:eastAsia="黑体"/>
          <w:b/>
          <w:color w:val="000000" w:themeColor="text1"/>
          <w:sz w:val="40"/>
          <w:szCs w:val="36"/>
          <w14:textFill>
            <w14:solidFill>
              <w14:schemeClr w14:val="tx1"/>
            </w14:solidFill>
          </w14:textFill>
        </w:rPr>
        <w:t>张家港星客特汽车销售有限公司</w:t>
      </w:r>
    </w:p>
    <w:p w14:paraId="276A8229">
      <w:pPr>
        <w:spacing w:line="360" w:lineRule="auto"/>
        <w:jc w:val="center"/>
        <w:rPr>
          <w:rFonts w:ascii="黑体" w:hAnsi="黑体" w:eastAsia="黑体"/>
          <w:b/>
          <w:color w:val="000000" w:themeColor="text1"/>
          <w:sz w:val="32"/>
          <w:szCs w:val="36"/>
          <w14:textFill>
            <w14:solidFill>
              <w14:schemeClr w14:val="tx1"/>
            </w14:solidFill>
          </w14:textFill>
        </w:rPr>
      </w:pPr>
      <w:r>
        <w:rPr>
          <w:rFonts w:hint="eastAsia" w:ascii="黑体" w:hAnsi="黑体" w:eastAsia="黑体"/>
          <w:b/>
          <w:color w:val="000000" w:themeColor="text1"/>
          <w:sz w:val="32"/>
          <w:szCs w:val="36"/>
          <w14:textFill>
            <w14:solidFill>
              <w14:schemeClr w14:val="tx1"/>
            </w14:solidFill>
          </w14:textFill>
        </w:rPr>
        <w:t>债权申报人送达地址确认书</w:t>
      </w:r>
    </w:p>
    <w:tbl>
      <w:tblPr>
        <w:tblStyle w:val="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30"/>
        <w:gridCol w:w="5389"/>
      </w:tblGrid>
      <w:tr w14:paraId="739E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809" w:type="dxa"/>
            <w:vAlign w:val="center"/>
          </w:tcPr>
          <w:p w14:paraId="3C10184A">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债权申报人</w:t>
            </w:r>
          </w:p>
        </w:tc>
        <w:tc>
          <w:tcPr>
            <w:tcW w:w="7119" w:type="dxa"/>
            <w:gridSpan w:val="2"/>
            <w:vAlign w:val="center"/>
          </w:tcPr>
          <w:p w14:paraId="5080ADF7">
            <w:pPr>
              <w:spacing w:line="360" w:lineRule="auto"/>
              <w:jc w:val="center"/>
              <w:rPr>
                <w:rFonts w:ascii="宋体" w:hAnsi="宋体"/>
                <w:color w:val="000000" w:themeColor="text1"/>
                <w:sz w:val="24"/>
                <w14:textFill>
                  <w14:solidFill>
                    <w14:schemeClr w14:val="tx1"/>
                  </w14:solidFill>
                </w14:textFill>
              </w:rPr>
            </w:pPr>
          </w:p>
        </w:tc>
      </w:tr>
      <w:tr w14:paraId="2600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809" w:type="dxa"/>
            <w:vAlign w:val="center"/>
          </w:tcPr>
          <w:p w14:paraId="2DB18F7A">
            <w:pPr>
              <w:spacing w:line="360" w:lineRule="auto"/>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债权申报人联</w:t>
            </w:r>
          </w:p>
          <w:p w14:paraId="0FD9FD7C">
            <w:pPr>
              <w:spacing w:line="360" w:lineRule="auto"/>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系地址及方式</w:t>
            </w:r>
          </w:p>
        </w:tc>
        <w:tc>
          <w:tcPr>
            <w:tcW w:w="7119" w:type="dxa"/>
            <w:gridSpan w:val="2"/>
          </w:tcPr>
          <w:p w14:paraId="38DE406F">
            <w:pPr>
              <w:spacing w:line="48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住所地：</w:t>
            </w:r>
          </w:p>
          <w:p w14:paraId="415AB99E">
            <w:pPr>
              <w:spacing w:line="48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联系地址：</w:t>
            </w:r>
          </w:p>
          <w:p w14:paraId="508FAD53">
            <w:pPr>
              <w:spacing w:line="48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p>
          <w:p w14:paraId="32F93B92">
            <w:pPr>
              <w:spacing w:line="48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p w14:paraId="1E6F1187">
            <w:pPr>
              <w:spacing w:line="48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其他联系方式：</w:t>
            </w:r>
          </w:p>
        </w:tc>
      </w:tr>
      <w:tr w14:paraId="49FC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809" w:type="dxa"/>
            <w:vAlign w:val="center"/>
          </w:tcPr>
          <w:p w14:paraId="62170309">
            <w:pPr>
              <w:spacing w:line="360" w:lineRule="auto"/>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电子送达</w:t>
            </w:r>
          </w:p>
        </w:tc>
        <w:tc>
          <w:tcPr>
            <w:tcW w:w="1730" w:type="dxa"/>
          </w:tcPr>
          <w:p w14:paraId="790160BC">
            <w:pPr>
              <w:spacing w:line="48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是否接受</w:t>
            </w:r>
          </w:p>
          <w:p w14:paraId="3CC76271">
            <w:pPr>
              <w:spacing w:line="48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电子送达</w:t>
            </w:r>
          </w:p>
        </w:tc>
        <w:tc>
          <w:tcPr>
            <w:tcW w:w="5389" w:type="dxa"/>
          </w:tcPr>
          <w:p w14:paraId="4DC9682F">
            <w:pPr>
              <w:spacing w:line="48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r>
              <w:rPr>
                <w:rFonts w:hint="eastAsia" w:ascii="宋体" w:hAnsi="宋体"/>
                <w:color w:val="000000" w:themeColor="text1"/>
                <w:sz w:val="24"/>
                <w14:textFill>
                  <w14:solidFill>
                    <w14:schemeClr w14:val="tx1"/>
                  </w14:solidFill>
                </w14:textFill>
              </w:rPr>
              <w:sym w:font="Wingdings 2" w:char="F0A3"/>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否</w:t>
            </w:r>
            <w:r>
              <w:rPr>
                <w:rFonts w:hint="eastAsia" w:ascii="宋体" w:hAnsi="宋体"/>
                <w:color w:val="000000" w:themeColor="text1"/>
                <w:sz w:val="24"/>
                <w14:textFill>
                  <w14:solidFill>
                    <w14:schemeClr w14:val="tx1"/>
                  </w14:solidFill>
                </w14:textFill>
              </w:rPr>
              <w:sym w:font="Wingdings 2" w:char="F0A3"/>
            </w:r>
          </w:p>
          <w:p w14:paraId="18DFA795">
            <w:pPr>
              <w:spacing w:line="48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手机号码：</w:t>
            </w:r>
          </w:p>
          <w:p w14:paraId="056EEA48">
            <w:pPr>
              <w:spacing w:line="48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微信号码：</w:t>
            </w:r>
          </w:p>
          <w:p w14:paraId="27DC502E">
            <w:pPr>
              <w:spacing w:line="48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电子邮件地址：</w:t>
            </w:r>
          </w:p>
        </w:tc>
      </w:tr>
      <w:tr w14:paraId="47EC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809" w:type="dxa"/>
            <w:vAlign w:val="center"/>
          </w:tcPr>
          <w:p w14:paraId="71821D11">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债权申报人</w:t>
            </w:r>
          </w:p>
          <w:p w14:paraId="27A20319">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声明和保证</w:t>
            </w:r>
          </w:p>
        </w:tc>
        <w:tc>
          <w:tcPr>
            <w:tcW w:w="7119" w:type="dxa"/>
            <w:gridSpan w:val="2"/>
          </w:tcPr>
          <w:p w14:paraId="5B24E595">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w:t>
            </w:r>
            <w:r>
              <w:rPr>
                <w:rFonts w:hint="eastAsia" w:ascii="宋体" w:hAnsi="宋体" w:cs="宋体"/>
                <w:color w:val="000000" w:themeColor="text1"/>
                <w:sz w:val="24"/>
                <w:szCs w:val="32"/>
                <w14:textFill>
                  <w14:solidFill>
                    <w14:schemeClr w14:val="tx1"/>
                  </w14:solidFill>
                </w14:textFill>
              </w:rPr>
              <w:t>为便于债权申报人及时收到清算组通知及其他文书，保证强制清算程序顺利进行，债权申报人提供了如上确切的送达地址。</w:t>
            </w:r>
          </w:p>
          <w:p w14:paraId="318866E9">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二、本公司</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人保证所提供的上述信息均真实、准确，如变更上述信息，将及时书面通知清算组。</w:t>
            </w:r>
          </w:p>
          <w:p w14:paraId="58E0D40E">
            <w:pPr>
              <w:spacing w:line="360" w:lineRule="auto"/>
              <w:rPr>
                <w:rFonts w:ascii="宋体" w:hAnsi="宋体"/>
                <w:b/>
                <w:bCs/>
                <w:color w:val="000000" w:themeColor="text1"/>
                <w:sz w:val="24"/>
                <w:u w:val="single"/>
                <w14:textFill>
                  <w14:solidFill>
                    <w14:schemeClr w14:val="tx1"/>
                  </w14:solidFill>
                </w14:textFill>
              </w:rPr>
            </w:pPr>
            <w:r>
              <w:rPr>
                <w:rFonts w:hint="eastAsia" w:ascii="宋体" w:hAnsi="宋体"/>
                <w:b/>
                <w:bCs/>
                <w:color w:val="000000" w:themeColor="text1"/>
                <w:sz w:val="24"/>
                <w:u w:val="single"/>
                <w14:textFill>
                  <w14:solidFill>
                    <w14:schemeClr w14:val="tx1"/>
                  </w14:solidFill>
                </w14:textFill>
              </w:rPr>
              <w:t>三、因上述信息变更未及时通知清算组，本公司</w:t>
            </w:r>
            <w:r>
              <w:rPr>
                <w:rFonts w:ascii="宋体" w:hAnsi="宋体"/>
                <w:b/>
                <w:bCs/>
                <w:color w:val="000000" w:themeColor="text1"/>
                <w:sz w:val="24"/>
                <w:u w:val="single"/>
                <w14:textFill>
                  <w14:solidFill>
                    <w14:schemeClr w14:val="tx1"/>
                  </w14:solidFill>
                </w14:textFill>
              </w:rPr>
              <w:t>/</w:t>
            </w:r>
            <w:r>
              <w:rPr>
                <w:rFonts w:hint="eastAsia" w:ascii="宋体" w:hAnsi="宋体"/>
                <w:b/>
                <w:bCs/>
                <w:color w:val="000000" w:themeColor="text1"/>
                <w:sz w:val="24"/>
                <w:u w:val="single"/>
                <w14:textFill>
                  <w14:solidFill>
                    <w14:schemeClr w14:val="tx1"/>
                  </w14:solidFill>
                </w14:textFill>
              </w:rPr>
              <w:t>人保证自愿承担由此产生的一切法律手果。</w:t>
            </w:r>
          </w:p>
          <w:p w14:paraId="1C0A0BF1">
            <w:pPr>
              <w:spacing w:line="360" w:lineRule="auto"/>
              <w:rPr>
                <w:rFonts w:ascii="宋体" w:hAnsi="宋体"/>
                <w:b/>
                <w:bCs/>
                <w:color w:val="000000" w:themeColor="text1"/>
                <w:sz w:val="24"/>
                <w:u w:val="single"/>
                <w14:textFill>
                  <w14:solidFill>
                    <w14:schemeClr w14:val="tx1"/>
                  </w14:solidFill>
                </w14:textFill>
              </w:rPr>
            </w:pPr>
            <w:r>
              <w:rPr>
                <w:rFonts w:hint="eastAsia" w:ascii="宋体" w:hAnsi="宋体"/>
                <w:b/>
                <w:bCs/>
                <w:color w:val="000000" w:themeColor="text1"/>
                <w:sz w:val="24"/>
                <w:u w:val="single"/>
                <w14:textFill>
                  <w14:solidFill>
                    <w14:schemeClr w14:val="tx1"/>
                  </w14:solidFill>
                </w14:textFill>
              </w:rPr>
              <w:t>四、清算组</w:t>
            </w:r>
            <w:bookmarkStart w:id="1" w:name="OLE_LINK38"/>
            <w:r>
              <w:rPr>
                <w:rFonts w:hint="eastAsia" w:ascii="宋体" w:hAnsi="宋体"/>
                <w:b/>
                <w:bCs/>
                <w:color w:val="000000" w:themeColor="text1"/>
                <w:sz w:val="24"/>
                <w:u w:val="single"/>
                <w14:textFill>
                  <w14:solidFill>
                    <w14:schemeClr w14:val="tx1"/>
                  </w14:solidFill>
                </w14:textFill>
              </w:rPr>
              <w:t>基于上述</w:t>
            </w:r>
            <w:bookmarkEnd w:id="1"/>
            <w:r>
              <w:rPr>
                <w:rFonts w:hint="eastAsia" w:ascii="宋体" w:hAnsi="宋体"/>
                <w:b/>
                <w:bCs/>
                <w:color w:val="000000" w:themeColor="text1"/>
                <w:sz w:val="24"/>
                <w:u w:val="single"/>
                <w14:textFill>
                  <w14:solidFill>
                    <w14:schemeClr w14:val="tx1"/>
                  </w14:solidFill>
                </w14:textFill>
              </w:rPr>
              <w:t>信息所发出的通知、文书等，自寄出之日起七日，视为送达。采用电子送达方式的，对应系统显示发送成功的日期为送达之日。</w:t>
            </w:r>
          </w:p>
          <w:p w14:paraId="4878CC48">
            <w:pPr>
              <w:spacing w:line="360" w:lineRule="auto"/>
              <w:ind w:firstLine="2400" w:firstLineChars="10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受送达人签章：</w:t>
            </w:r>
            <w:r>
              <w:rPr>
                <w:rFonts w:hint="eastAsia" w:ascii="宋体" w:hAnsi="宋体"/>
                <w:color w:val="000000" w:themeColor="text1"/>
                <w:sz w:val="24"/>
                <w:u w:val="single"/>
                <w14:textFill>
                  <w14:solidFill>
                    <w14:schemeClr w14:val="tx1"/>
                  </w14:solidFill>
                </w14:textFill>
              </w:rPr>
              <w:t xml:space="preserve">                       </w:t>
            </w:r>
          </w:p>
          <w:p w14:paraId="5D41B4AE">
            <w:pPr>
              <w:spacing w:line="360" w:lineRule="auto"/>
              <w:ind w:firstLine="2400" w:firstLineChars="10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w:t>
            </w:r>
            <w:r>
              <w:rPr>
                <w:rFonts w:hint="eastAsia" w:ascii="宋体" w:hAnsi="宋体"/>
                <w:color w:val="000000" w:themeColor="text1"/>
                <w:sz w:val="24"/>
                <w:u w:val="single"/>
                <w14:textFill>
                  <w14:solidFill>
                    <w14:schemeClr w14:val="tx1"/>
                  </w14:solidFill>
                </w14:textFill>
              </w:rPr>
              <w:t xml:space="preserve">                         </w:t>
            </w:r>
          </w:p>
          <w:p w14:paraId="3CBD5ED6">
            <w:pPr>
              <w:spacing w:line="360" w:lineRule="auto"/>
              <w:ind w:firstLine="2160" w:firstLineChars="9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声明和保证日期：      年      月      日  </w:t>
            </w:r>
          </w:p>
        </w:tc>
      </w:tr>
    </w:tbl>
    <w:p w14:paraId="0D7BA0D4">
      <w:pPr>
        <w:snapToGrid w:val="0"/>
        <w:spacing w:line="360" w:lineRule="auto"/>
        <w:contextualSpacing/>
        <w:rPr>
          <w:color w:val="000000" w:themeColor="text1"/>
          <w14:textFill>
            <w14:solidFill>
              <w14:schemeClr w14:val="tx1"/>
            </w14:solidFill>
          </w14:textFill>
        </w:rPr>
      </w:pPr>
    </w:p>
    <w:p w14:paraId="5AD59EEF">
      <w:pPr>
        <w:jc w:val="center"/>
        <w:rPr>
          <w:b/>
          <w:bCs/>
          <w:color w:val="000000" w:themeColor="text1"/>
          <w:sz w:val="48"/>
          <w14:textFill>
            <w14:solidFill>
              <w14:schemeClr w14:val="tx1"/>
            </w14:solidFill>
          </w14:textFill>
        </w:rPr>
      </w:pPr>
      <w:r>
        <w:rPr>
          <w:rFonts w:hint="eastAsia"/>
          <w:b/>
          <w:bCs/>
          <w:color w:val="000000" w:themeColor="text1"/>
          <w:sz w:val="48"/>
          <w14:textFill>
            <w14:solidFill>
              <w14:schemeClr w14:val="tx1"/>
            </w14:solidFill>
          </w14:textFill>
        </w:rPr>
        <w:t>法定代表人</w:t>
      </w:r>
      <w:r>
        <w:rPr>
          <w:rFonts w:hint="eastAsia"/>
          <w:bCs/>
          <w:color w:val="000000" w:themeColor="text1"/>
          <w:sz w:val="48"/>
          <w14:textFill>
            <w14:solidFill>
              <w14:schemeClr w14:val="tx1"/>
            </w14:solidFill>
          </w14:textFill>
        </w:rPr>
        <w:t>/</w:t>
      </w:r>
      <w:r>
        <w:rPr>
          <w:rFonts w:hint="eastAsia"/>
          <w:b/>
          <w:bCs/>
          <w:color w:val="000000" w:themeColor="text1"/>
          <w:sz w:val="48"/>
          <w14:textFill>
            <w14:solidFill>
              <w14:schemeClr w14:val="tx1"/>
            </w14:solidFill>
          </w14:textFill>
        </w:rPr>
        <w:t>负责人身份证明书</w:t>
      </w:r>
    </w:p>
    <w:p w14:paraId="503F2053">
      <w:pPr>
        <w:rPr>
          <w:b/>
          <w:bCs/>
          <w:color w:val="000000" w:themeColor="text1"/>
          <w:sz w:val="48"/>
          <w14:textFill>
            <w14:solidFill>
              <w14:schemeClr w14:val="tx1"/>
            </w14:solidFill>
          </w14:textFill>
        </w:rPr>
      </w:pPr>
    </w:p>
    <w:p w14:paraId="20C7E067">
      <w:pPr>
        <w:rPr>
          <w:b/>
          <w:bCs/>
          <w:color w:val="000000" w:themeColor="text1"/>
          <w:sz w:val="48"/>
          <w14:textFill>
            <w14:solidFill>
              <w14:schemeClr w14:val="tx1"/>
            </w14:solidFill>
          </w14:textFill>
        </w:rPr>
      </w:pPr>
    </w:p>
    <w:p w14:paraId="2EF89780">
      <w:pPr>
        <w:spacing w:line="48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先生/女士，在我公司任</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职务，系我公司法定代表人/负责人。</w:t>
      </w:r>
    </w:p>
    <w:p w14:paraId="11D8D94D">
      <w:pPr>
        <w:spacing w:line="48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特此证明。</w:t>
      </w:r>
    </w:p>
    <w:p w14:paraId="4715239B">
      <w:pPr>
        <w:spacing w:line="360" w:lineRule="auto"/>
        <w:jc w:val="left"/>
        <w:rPr>
          <w:rFonts w:ascii="仿宋" w:hAnsi="仿宋" w:eastAsia="仿宋"/>
          <w:color w:val="000000" w:themeColor="text1"/>
          <w:sz w:val="32"/>
          <w:szCs w:val="32"/>
          <w14:textFill>
            <w14:solidFill>
              <w14:schemeClr w14:val="tx1"/>
            </w14:solidFill>
          </w14:textFill>
        </w:rPr>
      </w:pPr>
    </w:p>
    <w:p w14:paraId="1103D9D6">
      <w:pPr>
        <w:spacing w:line="360" w:lineRule="auto"/>
        <w:jc w:val="left"/>
        <w:rPr>
          <w:rFonts w:ascii="仿宋" w:hAnsi="仿宋" w:eastAsia="仿宋"/>
          <w:color w:val="000000" w:themeColor="text1"/>
          <w:sz w:val="32"/>
          <w:szCs w:val="32"/>
          <w14:textFill>
            <w14:solidFill>
              <w14:schemeClr w14:val="tx1"/>
            </w14:solidFill>
          </w14:textFill>
        </w:rPr>
      </w:pPr>
    </w:p>
    <w:p w14:paraId="5BC8A921">
      <w:pPr>
        <w:spacing w:line="360" w:lineRule="auto"/>
        <w:jc w:val="righ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单位：                （盖章）</w:t>
      </w:r>
    </w:p>
    <w:p w14:paraId="3C0D2E48">
      <w:pPr>
        <w:spacing w:line="360" w:lineRule="auto"/>
        <w:jc w:val="right"/>
        <w:rPr>
          <w:rFonts w:ascii="仿宋" w:hAnsi="仿宋" w:eastAsia="仿宋"/>
          <w:color w:val="000000" w:themeColor="text1"/>
          <w:sz w:val="32"/>
          <w:szCs w:val="32"/>
          <w14:textFill>
            <w14:solidFill>
              <w14:schemeClr w14:val="tx1"/>
            </w14:solidFill>
          </w14:textFill>
        </w:rPr>
      </w:pPr>
    </w:p>
    <w:p w14:paraId="60B54B15">
      <w:pPr>
        <w:spacing w:line="360" w:lineRule="auto"/>
        <w:jc w:val="righ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年    月    日</w:t>
      </w:r>
    </w:p>
    <w:p w14:paraId="260E570C">
      <w:pPr>
        <w:jc w:val="center"/>
        <w:rPr>
          <w:rFonts w:ascii="仿宋" w:hAnsi="仿宋" w:eastAsia="仿宋"/>
          <w:color w:val="000000" w:themeColor="text1"/>
          <w:sz w:val="32"/>
          <w:szCs w:val="32"/>
          <w14:textFill>
            <w14:solidFill>
              <w14:schemeClr w14:val="tx1"/>
            </w14:solidFill>
          </w14:textFill>
        </w:rPr>
      </w:pPr>
    </w:p>
    <w:p w14:paraId="0F2E28DA">
      <w:pPr>
        <w:jc w:val="center"/>
        <w:rPr>
          <w:rFonts w:ascii="仿宋" w:hAnsi="仿宋" w:eastAsia="仿宋"/>
          <w:color w:val="000000" w:themeColor="text1"/>
          <w:sz w:val="32"/>
          <w:szCs w:val="32"/>
          <w14:textFill>
            <w14:solidFill>
              <w14:schemeClr w14:val="tx1"/>
            </w14:solidFill>
          </w14:textFill>
        </w:rPr>
      </w:pPr>
    </w:p>
    <w:p w14:paraId="78E1DD3A">
      <w:pPr>
        <w:jc w:val="lef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 xml:space="preserve">   </w:t>
      </w:r>
    </w:p>
    <w:p w14:paraId="0BF0F674">
      <w:pPr>
        <w:jc w:val="lef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 xml:space="preserve"> </w:t>
      </w:r>
    </w:p>
    <w:p w14:paraId="362B87B3">
      <w:pPr>
        <w:jc w:val="lef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附：该法定代表人/负责人之基本信息：</w:t>
      </w:r>
    </w:p>
    <w:p w14:paraId="3F01A369">
      <w:pPr>
        <w:spacing w:line="480" w:lineRule="auto"/>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姓名：</w:t>
      </w:r>
    </w:p>
    <w:p w14:paraId="3CE6D4A0">
      <w:pPr>
        <w:spacing w:line="480" w:lineRule="auto"/>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公民身份号码：</w:t>
      </w:r>
    </w:p>
    <w:p w14:paraId="7E77E406">
      <w:pPr>
        <w:spacing w:line="480" w:lineRule="auto"/>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联系地址： </w:t>
      </w:r>
    </w:p>
    <w:p w14:paraId="5873BB94">
      <w:pPr>
        <w:spacing w:line="480" w:lineRule="auto"/>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联系电话：</w:t>
      </w:r>
    </w:p>
    <w:p w14:paraId="6AF01147">
      <w:pPr>
        <w:snapToGrid w:val="0"/>
        <w:spacing w:line="360" w:lineRule="auto"/>
        <w:contextualSpacing/>
        <w:rPr>
          <w:rFonts w:ascii="宋体" w:hAnsi="宋体" w:cs="宋体"/>
          <w:bCs/>
          <w:color w:val="000000" w:themeColor="text1"/>
          <w:sz w:val="24"/>
          <w14:textFill>
            <w14:solidFill>
              <w14:schemeClr w14:val="tx1"/>
            </w14:solidFill>
          </w14:textFill>
        </w:rPr>
      </w:pPr>
    </w:p>
    <w:p w14:paraId="16D3BBF1">
      <w:pPr>
        <w:snapToGrid w:val="0"/>
        <w:spacing w:line="360" w:lineRule="auto"/>
        <w:contextualSpacing/>
        <w:rPr>
          <w:rFonts w:ascii="宋体" w:hAnsi="宋体" w:cs="宋体"/>
          <w:bCs/>
          <w:color w:val="000000" w:themeColor="text1"/>
          <w:sz w:val="24"/>
          <w14:textFill>
            <w14:solidFill>
              <w14:schemeClr w14:val="tx1"/>
            </w14:solidFill>
          </w14:textFill>
        </w:rPr>
      </w:pPr>
    </w:p>
    <w:p w14:paraId="53DDDCCC">
      <w:pPr>
        <w:snapToGrid w:val="0"/>
        <w:spacing w:line="360" w:lineRule="auto"/>
        <w:contextualSpacing/>
        <w:rPr>
          <w:rFonts w:ascii="宋体" w:hAnsi="宋体" w:cs="宋体"/>
          <w:bCs/>
          <w:color w:val="000000" w:themeColor="text1"/>
          <w:sz w:val="24"/>
          <w14:textFill>
            <w14:solidFill>
              <w14:schemeClr w14:val="tx1"/>
            </w14:solidFill>
          </w14:textFill>
        </w:rPr>
      </w:pPr>
    </w:p>
    <w:p w14:paraId="016C6C8F">
      <w:pPr>
        <w:spacing w:line="480" w:lineRule="auto"/>
        <w:contextualSpacing/>
        <w:jc w:val="center"/>
        <w:outlineLvl w:val="0"/>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授权委托书</w:t>
      </w:r>
    </w:p>
    <w:p w14:paraId="378D5363">
      <w:pPr>
        <w:pStyle w:val="7"/>
        <w:snapToGrid w:val="0"/>
        <w:spacing w:line="480" w:lineRule="auto"/>
        <w:contextualSpacing/>
        <w:outlineLvl w:val="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委托人：</w:t>
      </w:r>
      <w:r>
        <w:rPr>
          <w:rFonts w:hint="eastAsia" w:ascii="宋体" w:hAnsi="宋体" w:eastAsia="宋体" w:cs="宋体"/>
          <w:b/>
          <w:color w:val="000000" w:themeColor="text1"/>
          <w14:textFill>
            <w14:solidFill>
              <w14:schemeClr w14:val="tx1"/>
            </w14:solidFill>
          </w14:textFill>
        </w:rPr>
        <w:tab/>
      </w:r>
    </w:p>
    <w:p w14:paraId="43C4C19A">
      <w:pPr>
        <w:pStyle w:val="7"/>
        <w:snapToGrid w:val="0"/>
        <w:spacing w:line="480" w:lineRule="auto"/>
        <w:ind w:firstLine="480" w:firstLineChars="200"/>
        <w:contextualSpacing/>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w:t>
      </w:r>
      <w:r>
        <w:rPr>
          <w:rFonts w:hint="eastAsia" w:ascii="宋体" w:hAnsi="宋体" w:eastAsia="宋体" w:cs="宋体"/>
          <w:color w:val="000000" w:themeColor="text1"/>
          <w14:textFill>
            <w14:solidFill>
              <w14:schemeClr w14:val="tx1"/>
            </w14:solidFill>
          </w14:textFill>
        </w:rPr>
        <w:tab/>
      </w:r>
    </w:p>
    <w:p w14:paraId="6E43FE92">
      <w:pPr>
        <w:pStyle w:val="7"/>
        <w:snapToGrid w:val="0"/>
        <w:spacing w:line="480" w:lineRule="auto"/>
        <w:ind w:firstLine="480" w:firstLineChars="200"/>
        <w:contextualSpacing/>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公民身份号码：</w:t>
      </w:r>
      <w:r>
        <w:rPr>
          <w:rFonts w:hint="eastAsia" w:ascii="宋体" w:hAnsi="宋体" w:eastAsia="宋体" w:cs="宋体"/>
          <w:color w:val="000000" w:themeColor="text1"/>
          <w14:textFill>
            <w14:solidFill>
              <w14:schemeClr w14:val="tx1"/>
            </w14:solidFill>
          </w14:textFill>
        </w:rPr>
        <w:tab/>
      </w:r>
    </w:p>
    <w:p w14:paraId="418A07C6">
      <w:pPr>
        <w:pStyle w:val="7"/>
        <w:snapToGrid w:val="0"/>
        <w:spacing w:line="480" w:lineRule="auto"/>
        <w:contextualSpacing/>
        <w:rPr>
          <w:rFonts w:ascii="宋体" w:hAnsi="宋体" w:eastAsia="宋体" w:cs="宋体"/>
          <w:b/>
          <w:color w:val="000000" w:themeColor="text1"/>
          <w14:textFill>
            <w14:solidFill>
              <w14:schemeClr w14:val="tx1"/>
            </w14:solidFill>
          </w14:textFill>
        </w:rPr>
      </w:pPr>
    </w:p>
    <w:p w14:paraId="6758FD96">
      <w:pPr>
        <w:pStyle w:val="7"/>
        <w:snapToGrid w:val="0"/>
        <w:spacing w:line="480" w:lineRule="auto"/>
        <w:contextualSpacing/>
        <w:outlineLvl w:val="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受委托人：</w:t>
      </w:r>
      <w:r>
        <w:rPr>
          <w:rFonts w:hint="eastAsia" w:ascii="宋体" w:hAnsi="宋体" w:eastAsia="宋体" w:cs="宋体"/>
          <w:b/>
          <w:color w:val="000000" w:themeColor="text1"/>
          <w14:textFill>
            <w14:solidFill>
              <w14:schemeClr w14:val="tx1"/>
            </w14:solidFill>
          </w14:textFill>
        </w:rPr>
        <w:tab/>
      </w:r>
      <w:r>
        <w:rPr>
          <w:rFonts w:hint="eastAsia" w:ascii="宋体" w:hAnsi="宋体" w:eastAsia="宋体" w:cs="宋体"/>
          <w:b/>
          <w:color w:val="000000" w:themeColor="text1"/>
          <w14:textFill>
            <w14:solidFill>
              <w14:schemeClr w14:val="tx1"/>
            </w14:solidFill>
          </w14:textFill>
        </w:rPr>
        <w:t xml:space="preserve"> </w:t>
      </w:r>
    </w:p>
    <w:p w14:paraId="5C054858">
      <w:pPr>
        <w:pStyle w:val="7"/>
        <w:snapToGrid w:val="0"/>
        <w:spacing w:line="480" w:lineRule="auto"/>
        <w:ind w:firstLine="480" w:firstLineChars="200"/>
        <w:contextualSpacing/>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工作单位：</w:t>
      </w:r>
    </w:p>
    <w:p w14:paraId="51B5448A">
      <w:pPr>
        <w:pStyle w:val="7"/>
        <w:snapToGrid w:val="0"/>
        <w:spacing w:line="480" w:lineRule="auto"/>
        <w:ind w:firstLine="480" w:firstLineChars="200"/>
        <w:contextualSpacing/>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联系地址：                        </w:t>
      </w:r>
    </w:p>
    <w:p w14:paraId="3213438A">
      <w:pPr>
        <w:pStyle w:val="7"/>
        <w:snapToGrid w:val="0"/>
        <w:spacing w:line="480" w:lineRule="auto"/>
        <w:ind w:firstLine="480" w:firstLineChars="200"/>
        <w:contextualSpacing/>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联系方式：</w:t>
      </w:r>
      <w:r>
        <w:rPr>
          <w:rFonts w:hint="eastAsia" w:ascii="宋体" w:hAnsi="宋体" w:eastAsia="宋体" w:cs="宋体"/>
          <w:color w:val="000000" w:themeColor="text1"/>
          <w14:textFill>
            <w14:solidFill>
              <w14:schemeClr w14:val="tx1"/>
            </w14:solidFill>
          </w14:textFill>
        </w:rPr>
        <w:tab/>
      </w:r>
    </w:p>
    <w:p w14:paraId="2812E412">
      <w:pPr>
        <w:pStyle w:val="7"/>
        <w:snapToGrid w:val="0"/>
        <w:spacing w:line="480" w:lineRule="auto"/>
        <w:ind w:firstLine="480" w:firstLineChars="200"/>
        <w:contextualSpacing/>
        <w:rPr>
          <w:rFonts w:ascii="宋体" w:hAnsi="宋体" w:eastAsia="宋体" w:cs="宋体"/>
          <w:color w:val="000000" w:themeColor="text1"/>
          <w14:textFill>
            <w14:solidFill>
              <w14:schemeClr w14:val="tx1"/>
            </w14:solidFill>
          </w14:textFill>
        </w:rPr>
      </w:pPr>
    </w:p>
    <w:p w14:paraId="77C43F55">
      <w:pPr>
        <w:pStyle w:val="7"/>
        <w:snapToGrid w:val="0"/>
        <w:spacing w:line="480" w:lineRule="auto"/>
        <w:ind w:firstLine="480" w:firstLineChars="200"/>
        <w:contextualSpacing/>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兹委托上述受委托人向</w:t>
      </w:r>
      <w:r>
        <w:rPr>
          <w:rFonts w:ascii="宋体" w:hAnsi="宋体" w:eastAsia="宋体" w:cs="宋体"/>
          <w:color w:val="000000" w:themeColor="text1"/>
          <w14:textFill>
            <w14:solidFill>
              <w14:schemeClr w14:val="tx1"/>
            </w14:solidFill>
          </w14:textFill>
        </w:rPr>
        <w:t>张家港星客特汽车销售有限公司</w:t>
      </w:r>
      <w:r>
        <w:rPr>
          <w:rFonts w:hint="eastAsia" w:ascii="宋体" w:hAnsi="宋体" w:eastAsia="宋体" w:cs="宋体"/>
          <w:color w:val="000000" w:themeColor="text1"/>
          <w14:textFill>
            <w14:solidFill>
              <w14:schemeClr w14:val="tx1"/>
            </w14:solidFill>
          </w14:textFill>
        </w:rPr>
        <w:t>清算组办理债权申报、参加债权人会议并进行表决、受领分配款、书面表决等与债务人强制清算相关的事项。</w:t>
      </w:r>
    </w:p>
    <w:p w14:paraId="3EBE93F1">
      <w:pPr>
        <w:pStyle w:val="7"/>
        <w:snapToGrid w:val="0"/>
        <w:spacing w:line="480" w:lineRule="auto"/>
        <w:ind w:firstLine="480" w:firstLineChars="200"/>
        <w:contextualSpacing/>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受托人是委托人的全权代表，其在债务人强制清算期间一切与债务人强制清算有关的行为，代表委托人签署的任何文件，委托人均予以认可。</w:t>
      </w:r>
    </w:p>
    <w:p w14:paraId="303E6C54">
      <w:pPr>
        <w:pStyle w:val="7"/>
        <w:snapToGrid w:val="0"/>
        <w:spacing w:line="480" w:lineRule="auto"/>
        <w:ind w:firstLine="480" w:firstLineChars="200"/>
        <w:contextualSpacing/>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授权自本授权委托书签发之日起生效，至债务人强制清算结束之日终止。</w:t>
      </w:r>
    </w:p>
    <w:p w14:paraId="65CE9BF2">
      <w:pPr>
        <w:pStyle w:val="7"/>
        <w:snapToGrid w:val="0"/>
        <w:spacing w:line="480" w:lineRule="auto"/>
        <w:ind w:firstLine="480" w:firstLineChars="200"/>
        <w:contextualSpacing/>
        <w:rPr>
          <w:rFonts w:ascii="宋体" w:hAnsi="宋体" w:eastAsia="宋体" w:cs="宋体"/>
          <w:color w:val="000000" w:themeColor="text1"/>
          <w14:textFill>
            <w14:solidFill>
              <w14:schemeClr w14:val="tx1"/>
            </w14:solidFill>
          </w14:textFill>
        </w:rPr>
      </w:pPr>
    </w:p>
    <w:p w14:paraId="42416D0E">
      <w:pPr>
        <w:pStyle w:val="7"/>
        <w:snapToGrid w:val="0"/>
        <w:spacing w:line="480" w:lineRule="auto"/>
        <w:ind w:firstLine="480" w:firstLineChars="200"/>
        <w:contextualSpacing/>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委托人（签章）：                 </w:t>
      </w:r>
    </w:p>
    <w:p w14:paraId="63017944">
      <w:pPr>
        <w:pStyle w:val="7"/>
        <w:wordWrap w:val="0"/>
        <w:snapToGrid w:val="0"/>
        <w:spacing w:line="480" w:lineRule="auto"/>
        <w:ind w:firstLine="480" w:firstLineChars="200"/>
        <w:contextualSpacing/>
        <w:jc w:val="righ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日  期：      </w:t>
      </w:r>
      <w:r>
        <w:rPr>
          <w:rFonts w:hint="eastAsia" w:ascii="宋体" w:hAnsi="宋体" w:eastAsia="宋体" w:cs="宋体"/>
          <w:color w:val="000000" w:themeColor="text1"/>
          <w:lang w:val="en-US"/>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年    月  </w:t>
      </w:r>
      <w:r>
        <w:rPr>
          <w:rFonts w:hint="eastAsia" w:ascii="宋体" w:hAnsi="宋体" w:eastAsia="宋体" w:cs="宋体"/>
          <w:color w:val="000000" w:themeColor="text1"/>
          <w:lang w:val="en-US"/>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日</w:t>
      </w:r>
    </w:p>
    <w:p w14:paraId="4A9614F9">
      <w:pPr>
        <w:snapToGrid w:val="0"/>
        <w:spacing w:line="360" w:lineRule="auto"/>
        <w:contextualSpacing/>
        <w:rPr>
          <w:rFonts w:ascii="宋体" w:hAnsi="宋体" w:cs="宋体"/>
          <w:bCs/>
          <w:color w:val="000000" w:themeColor="text1"/>
          <w:sz w:val="24"/>
          <w14:textFill>
            <w14:solidFill>
              <w14:schemeClr w14:val="tx1"/>
            </w14:solidFill>
          </w14:textFill>
        </w:rPr>
      </w:pPr>
    </w:p>
    <w:p w14:paraId="7AAF642D">
      <w:pPr>
        <w:snapToGrid w:val="0"/>
        <w:spacing w:line="360" w:lineRule="auto"/>
        <w:contextualSpacing/>
        <w:rPr>
          <w:rFonts w:ascii="宋体" w:hAnsi="宋体" w:cs="宋体"/>
          <w:bCs/>
          <w:color w:val="000000" w:themeColor="text1"/>
          <w:sz w:val="24"/>
          <w14:textFill>
            <w14:solidFill>
              <w14:schemeClr w14:val="tx1"/>
            </w14:solidFill>
          </w14:textFill>
        </w:rPr>
      </w:pPr>
    </w:p>
    <w:p w14:paraId="35A31CBE">
      <w:pPr>
        <w:snapToGrid w:val="0"/>
        <w:spacing w:line="360" w:lineRule="auto"/>
        <w:contextualSpacing/>
        <w:rPr>
          <w:rFonts w:ascii="宋体" w:hAnsi="宋体" w:cs="宋体"/>
          <w:bCs/>
          <w:color w:val="000000" w:themeColor="text1"/>
          <w:sz w:val="24"/>
          <w14:textFill>
            <w14:solidFill>
              <w14:schemeClr w14:val="tx1"/>
            </w14:solidFill>
          </w14:textFill>
        </w:rPr>
      </w:pPr>
    </w:p>
    <w:p w14:paraId="4D926B61">
      <w:pPr>
        <w:snapToGrid w:val="0"/>
        <w:spacing w:line="360" w:lineRule="auto"/>
        <w:contextualSpacing/>
        <w:rPr>
          <w:rFonts w:ascii="宋体" w:hAnsi="宋体" w:cs="宋体"/>
          <w:bCs/>
          <w:color w:val="000000" w:themeColor="text1"/>
          <w:sz w:val="24"/>
          <w14:textFill>
            <w14:solidFill>
              <w14:schemeClr w14:val="tx1"/>
            </w14:solidFill>
          </w14:textFill>
        </w:rPr>
      </w:pPr>
    </w:p>
    <w:p w14:paraId="052E5796">
      <w:pPr>
        <w:jc w:val="center"/>
        <w:rPr>
          <w:rFonts w:ascii="仿宋" w:hAnsi="仿宋" w:eastAsia="仿宋"/>
          <w:b/>
          <w:color w:val="000000" w:themeColor="text1"/>
          <w:sz w:val="40"/>
          <w14:textFill>
            <w14:solidFill>
              <w14:schemeClr w14:val="tx1"/>
            </w14:solidFill>
          </w14:textFill>
        </w:rPr>
      </w:pPr>
      <w:bookmarkStart w:id="2" w:name="_Hlk3290291"/>
      <w:r>
        <w:rPr>
          <w:rFonts w:hint="eastAsia" w:ascii="仿宋" w:hAnsi="仿宋" w:eastAsia="仿宋"/>
          <w:b/>
          <w:color w:val="000000" w:themeColor="text1"/>
          <w:sz w:val="40"/>
          <w14:textFill>
            <w14:solidFill>
              <w14:schemeClr w14:val="tx1"/>
            </w14:solidFill>
          </w14:textFill>
        </w:rPr>
        <w:t>告知函</w:t>
      </w:r>
      <w:bookmarkEnd w:id="2"/>
    </w:p>
    <w:p w14:paraId="5DE2C5D2">
      <w:pPr>
        <w:snapToGrid w:val="0"/>
        <w:spacing w:line="400" w:lineRule="exact"/>
        <w:rPr>
          <w:rFonts w:ascii="仿宋" w:hAnsi="仿宋" w:eastAsia="仿宋"/>
          <w:b/>
          <w:color w:val="000000" w:themeColor="text1"/>
          <w:sz w:val="28"/>
          <w14:textFill>
            <w14:solidFill>
              <w14:schemeClr w14:val="tx1"/>
            </w14:solidFill>
          </w14:textFill>
        </w:rPr>
      </w:pPr>
      <w:bookmarkStart w:id="3" w:name="_Hlk3290336"/>
      <w:r>
        <w:rPr>
          <w:rFonts w:hint="eastAsia" w:ascii="仿宋" w:hAnsi="仿宋" w:eastAsia="仿宋"/>
          <w:b/>
          <w:color w:val="000000" w:themeColor="text1"/>
          <w:sz w:val="28"/>
          <w14:textFill>
            <w14:solidFill>
              <w14:schemeClr w14:val="tx1"/>
            </w14:solidFill>
          </w14:textFill>
        </w:rPr>
        <w:t>各债权人：</w:t>
      </w:r>
    </w:p>
    <w:p w14:paraId="5FCBE932">
      <w:pPr>
        <w:snapToGrid w:val="0"/>
        <w:spacing w:line="400" w:lineRule="exact"/>
        <w:ind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江苏省张家港市人民法院</w:t>
      </w:r>
      <w:r>
        <w:rPr>
          <w:rFonts w:hint="eastAsia" w:ascii="仿宋" w:hAnsi="仿宋" w:eastAsia="仿宋"/>
          <w:color w:val="000000" w:themeColor="text1"/>
          <w:sz w:val="24"/>
          <w14:textFill>
            <w14:solidFill>
              <w14:schemeClr w14:val="tx1"/>
            </w14:solidFill>
          </w14:textFill>
        </w:rPr>
        <w:t>于</w:t>
      </w:r>
      <w:r>
        <w:rPr>
          <w:rFonts w:ascii="仿宋" w:hAnsi="仿宋" w:eastAsia="仿宋"/>
          <w:color w:val="000000" w:themeColor="text1"/>
          <w:sz w:val="24"/>
          <w14:textFill>
            <w14:solidFill>
              <w14:schemeClr w14:val="tx1"/>
            </w14:solidFill>
          </w14:textFill>
        </w:rPr>
        <w:t>2025年10月28日</w:t>
      </w:r>
      <w:r>
        <w:rPr>
          <w:rFonts w:hint="eastAsia" w:ascii="仿宋" w:hAnsi="仿宋" w:eastAsia="仿宋"/>
          <w:color w:val="000000" w:themeColor="text1"/>
          <w:sz w:val="24"/>
          <w14:textFill>
            <w14:solidFill>
              <w14:schemeClr w14:val="tx1"/>
            </w14:solidFill>
          </w14:textFill>
        </w:rPr>
        <w:t>裁定受理</w:t>
      </w:r>
      <w:bookmarkEnd w:id="3"/>
      <w:r>
        <w:rPr>
          <w:rFonts w:ascii="仿宋" w:hAnsi="仿宋" w:eastAsia="仿宋"/>
          <w:color w:val="000000" w:themeColor="text1"/>
          <w:sz w:val="24"/>
          <w14:textFill>
            <w14:solidFill>
              <w14:schemeClr w14:val="tx1"/>
            </w14:solidFill>
          </w14:textFill>
        </w:rPr>
        <w:t>张家港星客特汽车销售有限公司</w:t>
      </w:r>
      <w:r>
        <w:rPr>
          <w:rFonts w:hint="eastAsia" w:ascii="仿宋" w:hAnsi="仿宋" w:eastAsia="仿宋"/>
          <w:color w:val="000000" w:themeColor="text1"/>
          <w:sz w:val="24"/>
          <w14:textFill>
            <w14:solidFill>
              <w14:schemeClr w14:val="tx1"/>
            </w14:solidFill>
          </w14:textFill>
        </w:rPr>
        <w:t>（以下简称“</w:t>
      </w:r>
      <w:r>
        <w:rPr>
          <w:rFonts w:ascii="仿宋" w:hAnsi="仿宋" w:eastAsia="仿宋"/>
          <w:color w:val="000000" w:themeColor="text1"/>
          <w:sz w:val="24"/>
          <w14:textFill>
            <w14:solidFill>
              <w14:schemeClr w14:val="tx1"/>
            </w14:solidFill>
          </w14:textFill>
        </w:rPr>
        <w:t>星客特公司</w:t>
      </w:r>
      <w:r>
        <w:rPr>
          <w:rFonts w:hint="eastAsia" w:ascii="仿宋" w:hAnsi="仿宋" w:eastAsia="仿宋"/>
          <w:color w:val="000000" w:themeColor="text1"/>
          <w:sz w:val="24"/>
          <w14:textFill>
            <w14:solidFill>
              <w14:schemeClr w14:val="tx1"/>
            </w14:solidFill>
          </w14:textFill>
        </w:rPr>
        <w:t>”）强制清算一案，并于同日指定</w:t>
      </w:r>
      <w:r>
        <w:rPr>
          <w:rFonts w:ascii="仿宋" w:hAnsi="仿宋" w:eastAsia="仿宋"/>
          <w:color w:val="000000" w:themeColor="text1"/>
          <w:sz w:val="24"/>
          <w14:textFill>
            <w14:solidFill>
              <w14:schemeClr w14:val="tx1"/>
            </w14:solidFill>
          </w14:textFill>
        </w:rPr>
        <w:t>江苏震宇震律师事务所</w:t>
      </w:r>
      <w:r>
        <w:rPr>
          <w:rFonts w:hint="eastAsia" w:ascii="仿宋" w:hAnsi="仿宋" w:eastAsia="仿宋"/>
          <w:color w:val="000000" w:themeColor="text1"/>
          <w:sz w:val="24"/>
          <w14:textFill>
            <w14:solidFill>
              <w14:schemeClr w14:val="tx1"/>
            </w14:solidFill>
          </w14:textFill>
        </w:rPr>
        <w:t>担任清算组。</w:t>
      </w:r>
      <w:r>
        <w:rPr>
          <w:rFonts w:ascii="仿宋" w:hAnsi="仿宋" w:eastAsia="仿宋"/>
          <w:color w:val="000000" w:themeColor="text1"/>
          <w:sz w:val="24"/>
          <w14:textFill>
            <w14:solidFill>
              <w14:schemeClr w14:val="tx1"/>
            </w14:solidFill>
          </w14:textFill>
        </w:rPr>
        <w:t>星客特公司</w:t>
      </w:r>
      <w:r>
        <w:rPr>
          <w:rFonts w:hint="eastAsia" w:ascii="仿宋" w:hAnsi="仿宋" w:eastAsia="仿宋"/>
          <w:color w:val="000000" w:themeColor="text1"/>
          <w:sz w:val="24"/>
          <w14:textFill>
            <w14:solidFill>
              <w14:schemeClr w14:val="tx1"/>
            </w14:solidFill>
          </w14:textFill>
        </w:rPr>
        <w:t>的债权人应于</w:t>
      </w:r>
      <w:r>
        <w:rPr>
          <w:rFonts w:ascii="仿宋" w:hAnsi="仿宋" w:eastAsia="仿宋"/>
          <w:color w:val="000000" w:themeColor="text1"/>
          <w:sz w:val="24"/>
          <w14:textFill>
            <w14:solidFill>
              <w14:schemeClr w14:val="tx1"/>
            </w14:solidFill>
          </w14:textFill>
        </w:rPr>
        <w:t>2025年12月26日</w:t>
      </w:r>
      <w:r>
        <w:rPr>
          <w:rFonts w:hint="eastAsia" w:ascii="仿宋" w:hAnsi="仿宋" w:eastAsia="仿宋"/>
          <w:color w:val="000000" w:themeColor="text1"/>
          <w:sz w:val="24"/>
          <w14:textFill>
            <w14:solidFill>
              <w14:schemeClr w14:val="tx1"/>
            </w14:solidFill>
          </w14:textFill>
        </w:rPr>
        <w:t>前申报债权。</w:t>
      </w:r>
    </w:p>
    <w:p w14:paraId="2CBE1030">
      <w:pPr>
        <w:snapToGrid w:val="0"/>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根据最高人民法院、最高人民检察院《关于办理虚假诉讼刑事案件适用法律若干问题的解释》（法释〔</w:t>
      </w:r>
      <w:r>
        <w:rPr>
          <w:rFonts w:ascii="仿宋" w:hAnsi="仿宋" w:eastAsia="仿宋"/>
          <w:color w:val="000000" w:themeColor="text1"/>
          <w:sz w:val="24"/>
          <w14:textFill>
            <w14:solidFill>
              <w14:schemeClr w14:val="tx1"/>
            </w14:solidFill>
          </w14:textFill>
        </w:rPr>
        <w:t>2018〕17号）第一条的相关规定，债权人在破产案件审理过程中申报捏造的债权的，应当认定为《刑法》第三百零七条之一，构成虚假诉讼罪。</w:t>
      </w:r>
    </w:p>
    <w:p w14:paraId="127FBFEE">
      <w:pPr>
        <w:snapToGrid w:val="0"/>
        <w:spacing w:line="40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现清算组将相关法律规定告知你，望你如实申报，杜绝申报虚假债权或提供虚假申报资料，以免承担相关法律责任。</w:t>
      </w:r>
    </w:p>
    <w:p w14:paraId="49F2D3AB">
      <w:pPr>
        <w:snapToGrid w:val="0"/>
        <w:spacing w:line="400" w:lineRule="exact"/>
        <w:ind w:firstLine="480" w:firstLineChars="200"/>
        <w:jc w:val="right"/>
        <w:rPr>
          <w:rFonts w:ascii="仿宋" w:hAnsi="仿宋" w:eastAsia="仿宋"/>
          <w:color w:val="000000" w:themeColor="text1"/>
          <w:sz w:val="24"/>
          <w14:textFill>
            <w14:solidFill>
              <w14:schemeClr w14:val="tx1"/>
            </w14:solidFill>
          </w14:textFill>
        </w:rPr>
      </w:pPr>
    </w:p>
    <w:p w14:paraId="03AF2888">
      <w:pPr>
        <w:snapToGrid w:val="0"/>
        <w:spacing w:line="400" w:lineRule="exact"/>
        <w:ind w:firstLine="480" w:firstLineChars="200"/>
        <w:jc w:val="righ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张家港星客特汽车销售有限公司</w:t>
      </w:r>
      <w:r>
        <w:rPr>
          <w:rFonts w:hint="eastAsia" w:ascii="仿宋" w:hAnsi="仿宋" w:eastAsia="仿宋"/>
          <w:color w:val="000000" w:themeColor="text1"/>
          <w:sz w:val="24"/>
          <w14:textFill>
            <w14:solidFill>
              <w14:schemeClr w14:val="tx1"/>
            </w14:solidFill>
          </w14:textFill>
        </w:rPr>
        <w:t>清算组</w:t>
      </w:r>
    </w:p>
    <w:p w14:paraId="71B2A1F9">
      <w:pPr>
        <w:snapToGrid w:val="0"/>
        <w:spacing w:line="400" w:lineRule="exact"/>
        <w:ind w:firstLine="480" w:firstLineChars="200"/>
        <w:jc w:val="righ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202</w:t>
      </w:r>
      <w:r>
        <w:rPr>
          <w:rFonts w:hint="eastAsia" w:ascii="仿宋" w:hAnsi="仿宋" w:eastAsia="仿宋"/>
          <w:color w:val="000000" w:themeColor="text1"/>
          <w:sz w:val="24"/>
          <w:lang w:val="en-US" w:eastAsia="zh-CN"/>
          <w14:textFill>
            <w14:solidFill>
              <w14:schemeClr w14:val="tx1"/>
            </w14:solidFill>
          </w14:textFill>
        </w:rPr>
        <w:t>6</w:t>
      </w:r>
      <w:r>
        <w:rPr>
          <w:rFonts w:ascii="仿宋" w:hAnsi="仿宋" w:eastAsia="仿宋"/>
          <w:color w:val="000000" w:themeColor="text1"/>
          <w:sz w:val="24"/>
          <w14:textFill>
            <w14:solidFill>
              <w14:schemeClr w14:val="tx1"/>
            </w14:solidFill>
          </w14:textFill>
        </w:rPr>
        <w:t>年</w:t>
      </w:r>
      <w:r>
        <w:rPr>
          <w:rFonts w:hint="eastAsia" w:ascii="仿宋" w:hAnsi="仿宋" w:eastAsia="仿宋"/>
          <w:color w:val="000000" w:themeColor="text1"/>
          <w:sz w:val="24"/>
          <w:lang w:val="en-US" w:eastAsia="zh-CN"/>
          <w14:textFill>
            <w14:solidFill>
              <w14:schemeClr w14:val="tx1"/>
            </w14:solidFill>
          </w14:textFill>
        </w:rPr>
        <w:t>3</w:t>
      </w:r>
      <w:r>
        <w:rPr>
          <w:rFonts w:ascii="仿宋" w:hAnsi="仿宋" w:eastAsia="仿宋"/>
          <w:color w:val="000000" w:themeColor="text1"/>
          <w:sz w:val="24"/>
          <w14:textFill>
            <w14:solidFill>
              <w14:schemeClr w14:val="tx1"/>
            </w14:solidFill>
          </w14:textFill>
        </w:rPr>
        <w:t>月</w:t>
      </w:r>
      <w:r>
        <w:rPr>
          <w:rFonts w:hint="eastAsia" w:ascii="仿宋" w:hAnsi="仿宋" w:eastAsia="仿宋"/>
          <w:color w:val="000000" w:themeColor="text1"/>
          <w:sz w:val="24"/>
          <w:lang w:val="en-US" w:eastAsia="zh-CN"/>
          <w14:textFill>
            <w14:solidFill>
              <w14:schemeClr w14:val="tx1"/>
            </w14:solidFill>
          </w14:textFill>
        </w:rPr>
        <w:t>17</w:t>
      </w:r>
      <w:r>
        <w:rPr>
          <w:rFonts w:hint="eastAsia" w:ascii="仿宋" w:hAnsi="仿宋" w:eastAsia="仿宋"/>
          <w:color w:val="000000" w:themeColor="text1"/>
          <w:sz w:val="24"/>
          <w14:textFill>
            <w14:solidFill>
              <w14:schemeClr w14:val="tx1"/>
            </w14:solidFill>
          </w14:textFill>
        </w:rPr>
        <w:t>日</w:t>
      </w:r>
    </w:p>
    <w:p w14:paraId="6CFCD2FA">
      <w:pPr>
        <w:snapToGrid w:val="0"/>
        <w:spacing w:line="400" w:lineRule="exact"/>
        <w:ind w:firstLine="480" w:firstLineChars="200"/>
        <w:jc w:val="righ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95885</wp:posOffset>
                </wp:positionV>
                <wp:extent cx="5554980"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5498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_x0000_s1026" o:spid="_x0000_s1026" o:spt="20" style="position:absolute;left:0pt;flip:y;margin-left:-4.75pt;margin-top:7.55pt;height:0pt;width:437.4pt;z-index:251659264;mso-width-relative:page;mso-height-relative:page;" filled="f" stroked="t" coordsize="21600,21600" o:gfxdata="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RBqA9MAAAAIAQAADwAAAAAAAAABACAAAAAiAAAAZHJzL2Rvd25y&#10;ZXYueG1sUEsBAhQAFAAAAAgAh07iQDpN6qEDAgAAAQQAAA4AAAAAAAAAAQAgAAAAIgEAAGRycy9l&#10;Mm9Eb2MueG1sUEsFBgAAAAAGAAYAWQEAAJcFAAAAAA==&#10;">
                <v:fill on="f" focussize="0,0"/>
                <v:stroke color="#000000 [3200]" joinstyle="round" dashstyle="dash"/>
                <v:imagedata o:title=""/>
                <o:lock v:ext="edit" aspectratio="f"/>
              </v:line>
            </w:pict>
          </mc:Fallback>
        </mc:AlternateContent>
      </w:r>
    </w:p>
    <w:p w14:paraId="3A36B509">
      <w:pPr>
        <w:snapToGrid w:val="0"/>
        <w:spacing w:after="156" w:afterLines="50" w:line="400" w:lineRule="exact"/>
        <w:jc w:val="center"/>
        <w:rPr>
          <w:rFonts w:ascii="仿宋" w:hAnsi="仿宋" w:eastAsia="仿宋"/>
          <w:b/>
          <w:color w:val="000000" w:themeColor="text1"/>
          <w:sz w:val="40"/>
          <w:szCs w:val="40"/>
          <w14:textFill>
            <w14:solidFill>
              <w14:schemeClr w14:val="tx1"/>
            </w14:solidFill>
          </w14:textFill>
        </w:rPr>
      </w:pPr>
      <w:r>
        <w:rPr>
          <w:rFonts w:hint="eastAsia" w:ascii="仿宋" w:hAnsi="仿宋" w:eastAsia="仿宋"/>
          <w:b/>
          <w:color w:val="000000" w:themeColor="text1"/>
          <w:sz w:val="40"/>
          <w:szCs w:val="40"/>
          <w14:textFill>
            <w14:solidFill>
              <w14:schemeClr w14:val="tx1"/>
            </w14:solidFill>
          </w14:textFill>
        </w:rPr>
        <w:t>诚信申报债权承诺书</w:t>
      </w:r>
    </w:p>
    <w:p w14:paraId="5FCBE99E">
      <w:pPr>
        <w:snapToGrid w:val="0"/>
        <w:spacing w:line="400" w:lineRule="exact"/>
        <w:rPr>
          <w:rFonts w:ascii="仿宋" w:hAnsi="仿宋" w:eastAsia="仿宋"/>
          <w:b/>
          <w:color w:val="000000" w:themeColor="text1"/>
          <w:sz w:val="24"/>
          <w14:textFill>
            <w14:solidFill>
              <w14:schemeClr w14:val="tx1"/>
            </w14:solidFill>
          </w14:textFill>
        </w:rPr>
      </w:pPr>
      <w:r>
        <w:rPr>
          <w:rFonts w:ascii="仿宋" w:hAnsi="仿宋" w:eastAsia="仿宋"/>
          <w:b/>
          <w:color w:val="000000" w:themeColor="text1"/>
          <w:sz w:val="24"/>
          <w14:textFill>
            <w14:solidFill>
              <w14:schemeClr w14:val="tx1"/>
            </w14:solidFill>
          </w14:textFill>
        </w:rPr>
        <w:t>张家港星客特汽车销售有限公司</w:t>
      </w:r>
      <w:r>
        <w:rPr>
          <w:rFonts w:hint="eastAsia" w:ascii="仿宋" w:hAnsi="仿宋" w:eastAsia="仿宋"/>
          <w:b/>
          <w:color w:val="000000" w:themeColor="text1"/>
          <w:sz w:val="24"/>
          <w14:textFill>
            <w14:solidFill>
              <w14:schemeClr w14:val="tx1"/>
            </w14:solidFill>
          </w14:textFill>
        </w:rPr>
        <w:t>清算组：</w:t>
      </w:r>
    </w:p>
    <w:p w14:paraId="2CCE39F3">
      <w:pPr>
        <w:snapToGrid w:val="0"/>
        <w:spacing w:line="400" w:lineRule="exac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本人（单位）现已收到清算组关于虚假申报法律风险的告知书，已知晓有关法律后果。也明确知悉本人（单位）在</w:t>
      </w:r>
      <w:r>
        <w:rPr>
          <w:rFonts w:ascii="仿宋" w:hAnsi="仿宋" w:eastAsia="仿宋"/>
          <w:color w:val="000000" w:themeColor="text1"/>
          <w:sz w:val="24"/>
          <w14:textFill>
            <w14:solidFill>
              <w14:schemeClr w14:val="tx1"/>
            </w14:solidFill>
          </w14:textFill>
        </w:rPr>
        <w:t>张家港星客特汽车销售有限公司</w:t>
      </w:r>
      <w:r>
        <w:rPr>
          <w:rFonts w:hint="eastAsia" w:ascii="仿宋" w:hAnsi="仿宋" w:eastAsia="仿宋"/>
          <w:color w:val="000000" w:themeColor="text1"/>
          <w:sz w:val="24"/>
          <w14:textFill>
            <w14:solidFill>
              <w14:schemeClr w14:val="tx1"/>
            </w14:solidFill>
          </w14:textFill>
        </w:rPr>
        <w:t>强制清算案中的债权申报行为应遵守的法律规定。</w:t>
      </w:r>
    </w:p>
    <w:p w14:paraId="7E91FA29">
      <w:pPr>
        <w:snapToGrid w:val="0"/>
        <w:spacing w:line="400" w:lineRule="exac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现本人（单位）向清算组承诺：</w:t>
      </w:r>
    </w:p>
    <w:p w14:paraId="413703C3">
      <w:pPr>
        <w:snapToGrid w:val="0"/>
        <w:spacing w:line="400" w:lineRule="exac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本人（单位）在</w:t>
      </w:r>
      <w:r>
        <w:rPr>
          <w:rFonts w:ascii="仿宋" w:hAnsi="仿宋" w:eastAsia="仿宋"/>
          <w:color w:val="000000" w:themeColor="text1"/>
          <w:sz w:val="24"/>
          <w14:textFill>
            <w14:solidFill>
              <w14:schemeClr w14:val="tx1"/>
            </w14:solidFill>
          </w14:textFill>
        </w:rPr>
        <w:t>张家港星客特汽车销售有限公司</w:t>
      </w:r>
      <w:r>
        <w:rPr>
          <w:rFonts w:hint="eastAsia" w:ascii="仿宋" w:hAnsi="仿宋" w:eastAsia="仿宋"/>
          <w:color w:val="000000" w:themeColor="text1"/>
          <w:sz w:val="24"/>
          <w14:textFill>
            <w14:solidFill>
              <w14:schemeClr w14:val="tx1"/>
            </w14:solidFill>
          </w14:textFill>
        </w:rPr>
        <w:t>强制清算案中所申报之债权均为真实发生，不存在虚构、捏造等行为，有关债权申报材料均为真实，且为合法取得，对申报材料提交前的受偿事实绝无隐瞒。若清算组、人民法院等有关单位后续发现本人（单位）存在上述违法行为的，本人（单位）愿意承担相应法律责任，同时愿意承担与瞒报债权额相等额的违约金，并同意清算组在审核认定债权基础上直接扣除上述违约金。若申报人虚报或捏造债权的，则申报人除承担刑事责任外，还承诺清算组有权向申报人主张与虚报或捏造债权等额的违约金。</w:t>
      </w:r>
    </w:p>
    <w:p w14:paraId="769815E5">
      <w:pPr>
        <w:snapToGrid w:val="0"/>
        <w:spacing w:line="400" w:lineRule="exact"/>
        <w:ind w:right="960" w:firstLine="480" w:firstLineChars="200"/>
        <w:jc w:val="center"/>
        <w:rPr>
          <w:rFonts w:ascii="仿宋" w:hAnsi="仿宋" w:eastAsia="仿宋"/>
          <w:color w:val="000000" w:themeColor="text1"/>
          <w:sz w:val="24"/>
          <w:u w:val="single"/>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承诺人：</w:t>
      </w:r>
      <w:r>
        <w:rPr>
          <w:rFonts w:hint="eastAsia" w:ascii="仿宋" w:hAnsi="仿宋" w:eastAsia="仿宋"/>
          <w:color w:val="000000" w:themeColor="text1"/>
          <w:sz w:val="24"/>
          <w:u w:val="single"/>
          <w14:textFill>
            <w14:solidFill>
              <w14:schemeClr w14:val="tx1"/>
            </w14:solidFill>
          </w14:textFill>
        </w:rPr>
        <w:t xml:space="preserve"> </w:t>
      </w:r>
      <w:r>
        <w:rPr>
          <w:rFonts w:ascii="仿宋" w:hAnsi="仿宋" w:eastAsia="仿宋"/>
          <w:color w:val="000000" w:themeColor="text1"/>
          <w:sz w:val="24"/>
          <w:u w:val="single"/>
          <w14:textFill>
            <w14:solidFill>
              <w14:schemeClr w14:val="tx1"/>
            </w14:solidFill>
          </w14:textFill>
        </w:rPr>
        <w:t xml:space="preserve">                    </w:t>
      </w:r>
    </w:p>
    <w:p w14:paraId="23730636">
      <w:pPr>
        <w:snapToGrid w:val="0"/>
        <w:spacing w:line="400" w:lineRule="exact"/>
        <w:ind w:firstLine="480" w:firstLineChars="200"/>
        <w:jc w:val="right"/>
        <w:rPr>
          <w:rFonts w:ascii="仿宋" w:hAnsi="仿宋" w:eastAsia="仿宋"/>
          <w:color w:val="000000" w:themeColor="text1"/>
          <w:sz w:val="28"/>
          <w:u w:val="single"/>
          <w14:textFill>
            <w14:solidFill>
              <w14:schemeClr w14:val="tx1"/>
            </w14:solidFill>
          </w14:textFill>
        </w:rPr>
      </w:pPr>
      <w:r>
        <w:rPr>
          <w:rFonts w:ascii="仿宋" w:hAnsi="仿宋" w:eastAsia="仿宋"/>
          <w:color w:val="000000" w:themeColor="text1"/>
          <w:sz w:val="24"/>
          <w:u w:val="single"/>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年</w:t>
      </w:r>
      <w:r>
        <w:rPr>
          <w:rFonts w:hint="eastAsia" w:ascii="仿宋" w:hAnsi="仿宋" w:eastAsia="仿宋"/>
          <w:color w:val="000000" w:themeColor="text1"/>
          <w:sz w:val="24"/>
          <w:u w:val="single"/>
          <w14:textFill>
            <w14:solidFill>
              <w14:schemeClr w14:val="tx1"/>
            </w14:solidFill>
          </w14:textFill>
        </w:rPr>
        <w:t xml:space="preserve"> </w:t>
      </w:r>
      <w:r>
        <w:rPr>
          <w:rFonts w:ascii="仿宋" w:hAnsi="仿宋" w:eastAsia="仿宋"/>
          <w:color w:val="000000" w:themeColor="text1"/>
          <w:sz w:val="24"/>
          <w:u w:val="single"/>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月</w:t>
      </w:r>
      <w:r>
        <w:rPr>
          <w:rFonts w:hint="eastAsia" w:ascii="仿宋" w:hAnsi="仿宋" w:eastAsia="仿宋"/>
          <w:color w:val="000000" w:themeColor="text1"/>
          <w:sz w:val="24"/>
          <w:u w:val="single"/>
          <w14:textFill>
            <w14:solidFill>
              <w14:schemeClr w14:val="tx1"/>
            </w14:solidFill>
          </w14:textFill>
        </w:rPr>
        <w:t xml:space="preserve"> </w:t>
      </w:r>
      <w:r>
        <w:rPr>
          <w:rFonts w:ascii="仿宋" w:hAnsi="仿宋" w:eastAsia="仿宋"/>
          <w:color w:val="000000" w:themeColor="text1"/>
          <w:sz w:val="24"/>
          <w:u w:val="single"/>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日</w:t>
      </w:r>
    </w:p>
    <w:p w14:paraId="2E22C722">
      <w:pPr>
        <w:widowControl/>
        <w:jc w:val="left"/>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br w:type="page"/>
      </w:r>
    </w:p>
    <w:p w14:paraId="0EC2121F">
      <w:pPr>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特别约定事项</w:t>
      </w:r>
    </w:p>
    <w:p w14:paraId="463DF432">
      <w:pPr>
        <w:spacing w:line="46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一、申报人申报债权时务必提交《诚信申报债权承诺书》，否则，清算组将不作为债权登记。</w:t>
      </w:r>
    </w:p>
    <w:p w14:paraId="51CE0033">
      <w:pPr>
        <w:spacing w:line="460" w:lineRule="exact"/>
        <w:ind w:firstLine="560" w:firstLineChars="200"/>
        <w:rPr>
          <w:color w:val="000000" w:themeColor="text1"/>
          <w:sz w:val="24"/>
          <w14:textFill>
            <w14:solidFill>
              <w14:schemeClr w14:val="tx1"/>
            </w14:solidFill>
          </w14:textFill>
        </w:rPr>
      </w:pPr>
      <w:r>
        <w:rPr>
          <w:rFonts w:hint="eastAsia"/>
          <w:color w:val="000000" w:themeColor="text1"/>
          <w:sz w:val="28"/>
          <w:szCs w:val="28"/>
          <w14:textFill>
            <w14:solidFill>
              <w14:schemeClr w14:val="tx1"/>
            </w14:solidFill>
          </w14:textFill>
        </w:rPr>
        <w:t>二、申报人一旦申报，则视为同意清算组按照以下规则审核债权，请申报人务必认真阅读，按照规则申报，否则自行承担不利的后果：</w:t>
      </w:r>
    </w:p>
    <w:p w14:paraId="66EA7CCA">
      <w:pPr>
        <w:spacing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清算组将且仅将根据申报人自行提交的材料进行债权审核，若因申报人材料不齐导致相关事实无法查清，则清算组将不主动调查任何资料，直接做不利于申报人的审核认定，所以请债权申报人务必提交以下材料，并列明和抵扣已受偿款项。</w:t>
      </w:r>
    </w:p>
    <w:p w14:paraId="4CC25089">
      <w:pPr>
        <w:numPr>
          <w:ilvl w:val="0"/>
          <w:numId w:val="5"/>
        </w:numPr>
        <w:spacing w:line="46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若法院对于申报之债权已经出具生效判决、民事调解书和执行裁定，则请申报人务必提交生效判决、调解书以及执行裁定，缺一不可。</w:t>
      </w:r>
    </w:p>
    <w:p w14:paraId="55987AF9">
      <w:pPr>
        <w:numPr>
          <w:ilvl w:val="0"/>
          <w:numId w:val="5"/>
        </w:numPr>
        <w:spacing w:line="46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若债权在本次申报日前已经有债务人主动还款、执行受偿、主债务人、担保人的破产分配，或者其他途径回收的任何款项，请申报人务必列明受偿金额、时间，并在申报时予以扣除；否则，</w:t>
      </w:r>
      <w:r>
        <w:rPr>
          <w:rFonts w:hint="eastAsia" w:ascii="宋体" w:hAnsi="宋体" w:cs="宋体"/>
          <w:color w:val="000000" w:themeColor="text1"/>
          <w:sz w:val="24"/>
          <w14:textFill>
            <w14:solidFill>
              <w14:schemeClr w14:val="tx1"/>
            </w14:solidFill>
          </w14:textFill>
        </w:rPr>
        <w:t>①</w:t>
      </w:r>
      <w:r>
        <w:rPr>
          <w:rFonts w:hint="eastAsia"/>
          <w:color w:val="000000" w:themeColor="text1"/>
          <w:sz w:val="24"/>
          <w14:textFill>
            <w14:solidFill>
              <w14:schemeClr w14:val="tx1"/>
            </w14:solidFill>
          </w14:textFill>
        </w:rPr>
        <w:t>若清算组发现申报人已有受偿但申报人未抵扣已受偿款项，则清算组将不主动查明未抵扣款项的具体数额，直接做不认定债权处理；</w:t>
      </w:r>
      <w:r>
        <w:rPr>
          <w:rFonts w:hint="eastAsia" w:ascii="宋体" w:hAnsi="宋体" w:cs="宋体"/>
          <w:color w:val="000000" w:themeColor="text1"/>
          <w:sz w:val="24"/>
          <w14:textFill>
            <w14:solidFill>
              <w14:schemeClr w14:val="tx1"/>
            </w14:solidFill>
          </w14:textFill>
        </w:rPr>
        <w:t>②</w:t>
      </w:r>
      <w:r>
        <w:rPr>
          <w:rFonts w:hint="eastAsia"/>
          <w:color w:val="000000" w:themeColor="text1"/>
          <w:sz w:val="24"/>
          <w14:textFill>
            <w14:solidFill>
              <w14:schemeClr w14:val="tx1"/>
            </w14:solidFill>
          </w14:textFill>
        </w:rPr>
        <w:t>若清算组查实了申报人已受偿的具体金额，则视为申报人同意清算组直接在申报人申报的本金中予以扣除，并以扣除后的金额为基数，按照合同约定或者法院判决、调解确定的付款时间和方式计算相关利罚息，并按照《诚信申报债权承诺书》中的承诺承担违约金。</w:t>
      </w:r>
      <w:r>
        <w:rPr>
          <w:rFonts w:hint="eastAsia" w:ascii="宋体" w:hAnsi="宋体" w:cs="宋体"/>
          <w:color w:val="000000" w:themeColor="text1"/>
          <w:sz w:val="24"/>
          <w14:textFill>
            <w14:solidFill>
              <w14:schemeClr w14:val="tx1"/>
            </w14:solidFill>
          </w14:textFill>
        </w:rPr>
        <w:t>③若</w:t>
      </w:r>
      <w:r>
        <w:rPr>
          <w:rFonts w:hint="eastAsia"/>
          <w:color w:val="000000" w:themeColor="text1"/>
          <w:sz w:val="24"/>
          <w14:textFill>
            <w14:solidFill>
              <w14:schemeClr w14:val="tx1"/>
            </w14:solidFill>
          </w14:textFill>
        </w:rPr>
        <w:t>申报人未列明破产分配中受偿款项，则视为申报人同意以本次申报的总债权额为基数，按照法院裁定书中确定的前次破产案件中的分配比例来计算申报人的破产分配款，并同意清算组在本次申报债权的本金中予以扣除，并以扣除后的本金余额为基数，按照合同约定或者法院判决、调解确定的付款时间和方式计算相关利罚息。</w:t>
      </w:r>
    </w:p>
    <w:p w14:paraId="55B28F2D">
      <w:pPr>
        <w:jc w:val="center"/>
        <w:rPr>
          <w:rFonts w:ascii="仿宋" w:hAnsi="仿宋" w:eastAsia="仿宋" w:cs="黑体"/>
          <w:b/>
          <w:bCs/>
          <w:color w:val="000000" w:themeColor="text1"/>
          <w:sz w:val="32"/>
          <w:szCs w:val="32"/>
          <w14:textFill>
            <w14:solidFill>
              <w14:schemeClr w14:val="tx1"/>
            </w14:solidFill>
          </w14:textFill>
        </w:rPr>
      </w:pPr>
    </w:p>
    <w:p w14:paraId="3E2BA0B1">
      <w:pPr>
        <w:jc w:val="center"/>
        <w:rPr>
          <w:rFonts w:ascii="仿宋" w:hAnsi="仿宋" w:eastAsia="仿宋" w:cs="黑体"/>
          <w:b/>
          <w:bCs/>
          <w:color w:val="000000" w:themeColor="text1"/>
          <w:sz w:val="32"/>
          <w:szCs w:val="32"/>
          <w14:textFill>
            <w14:solidFill>
              <w14:schemeClr w14:val="tx1"/>
            </w14:solidFill>
          </w14:textFill>
        </w:rPr>
      </w:pPr>
    </w:p>
    <w:p w14:paraId="2AC07CFF">
      <w:pPr>
        <w:jc w:val="center"/>
        <w:rPr>
          <w:rFonts w:ascii="仿宋" w:hAnsi="仿宋" w:eastAsia="仿宋" w:cs="黑体"/>
          <w:b/>
          <w:bCs/>
          <w:color w:val="000000" w:themeColor="text1"/>
          <w:sz w:val="32"/>
          <w:szCs w:val="32"/>
          <w14:textFill>
            <w14:solidFill>
              <w14:schemeClr w14:val="tx1"/>
            </w14:solidFill>
          </w14:textFill>
        </w:rPr>
      </w:pPr>
    </w:p>
    <w:p w14:paraId="3587FC2F">
      <w:pPr>
        <w:jc w:val="center"/>
        <w:rPr>
          <w:rFonts w:ascii="仿宋" w:hAnsi="仿宋" w:eastAsia="仿宋" w:cs="黑体"/>
          <w:b/>
          <w:bCs/>
          <w:color w:val="000000" w:themeColor="text1"/>
          <w:sz w:val="32"/>
          <w:szCs w:val="32"/>
          <w14:textFill>
            <w14:solidFill>
              <w14:schemeClr w14:val="tx1"/>
            </w14:solidFill>
          </w14:textFill>
        </w:rPr>
      </w:pPr>
    </w:p>
    <w:p w14:paraId="3CE25DBB">
      <w:pPr>
        <w:rPr>
          <w:rFonts w:ascii="仿宋" w:hAnsi="仿宋" w:eastAsia="仿宋" w:cs="黑体"/>
          <w:b/>
          <w:bCs/>
          <w:color w:val="000000" w:themeColor="text1"/>
          <w:sz w:val="32"/>
          <w:szCs w:val="32"/>
          <w14:textFill>
            <w14:solidFill>
              <w14:schemeClr w14:val="tx1"/>
            </w14:solidFill>
          </w14:textFill>
        </w:rPr>
      </w:pPr>
      <w:r>
        <w:rPr>
          <w:rFonts w:ascii="仿宋" w:hAnsi="仿宋" w:eastAsia="仿宋" w:cs="黑体"/>
          <w:b/>
          <w:bCs/>
          <w:color w:val="000000" w:themeColor="text1"/>
          <w:sz w:val="32"/>
          <w:szCs w:val="32"/>
          <w14:textFill>
            <w14:solidFill>
              <w14:schemeClr w14:val="tx1"/>
            </w14:solidFill>
          </w14:textFill>
        </w:rPr>
        <w:br w:type="page"/>
      </w:r>
    </w:p>
    <w:p w14:paraId="5332B3C9">
      <w:pPr>
        <w:jc w:val="center"/>
        <w:rPr>
          <w:rFonts w:ascii="仿宋" w:hAnsi="仿宋" w:eastAsia="仿宋" w:cs="黑体"/>
          <w:b/>
          <w:bCs/>
          <w:color w:val="000000" w:themeColor="text1"/>
          <w:sz w:val="32"/>
          <w:szCs w:val="32"/>
          <w14:textFill>
            <w14:solidFill>
              <w14:schemeClr w14:val="tx1"/>
            </w14:solidFill>
          </w14:textFill>
        </w:rPr>
      </w:pPr>
    </w:p>
    <w:p w14:paraId="5B281297">
      <w:pPr>
        <w:jc w:val="center"/>
        <w:rPr>
          <w:rFonts w:ascii="仿宋" w:hAnsi="仿宋" w:eastAsia="仿宋" w:cs="黑体"/>
          <w:b/>
          <w:bCs/>
          <w:color w:val="000000" w:themeColor="text1"/>
          <w:sz w:val="32"/>
          <w:szCs w:val="32"/>
          <w14:textFill>
            <w14:solidFill>
              <w14:schemeClr w14:val="tx1"/>
            </w14:solidFill>
          </w14:textFill>
        </w:rPr>
      </w:pPr>
      <w:r>
        <w:rPr>
          <w:rFonts w:ascii="仿宋" w:hAnsi="仿宋" w:eastAsia="仿宋" w:cs="黑体"/>
          <w:b/>
          <w:bCs/>
          <w:color w:val="000000" w:themeColor="text1"/>
          <w:sz w:val="32"/>
          <w:szCs w:val="32"/>
          <w14:textFill>
            <w14:solidFill>
              <w14:schemeClr w14:val="tx1"/>
            </w14:solidFill>
          </w14:textFill>
        </w:rPr>
        <w:t>张家港星客特汽车销售有限公司</w:t>
      </w:r>
    </w:p>
    <w:p w14:paraId="2B5E0C44">
      <w:pPr>
        <w:jc w:val="center"/>
        <w:rPr>
          <w:rFonts w:ascii="仿宋" w:hAnsi="仿宋" w:eastAsia="仿宋" w:cs="黑体"/>
          <w:b/>
          <w:bCs/>
          <w:color w:val="000000" w:themeColor="text1"/>
          <w:sz w:val="32"/>
          <w:szCs w:val="32"/>
          <w14:textFill>
            <w14:solidFill>
              <w14:schemeClr w14:val="tx1"/>
            </w14:solidFill>
          </w14:textFill>
        </w:rPr>
      </w:pPr>
      <w:r>
        <w:rPr>
          <w:rFonts w:hint="eastAsia" w:ascii="仿宋" w:hAnsi="仿宋" w:eastAsia="仿宋" w:cs="黑体"/>
          <w:b/>
          <w:bCs/>
          <w:color w:val="000000" w:themeColor="text1"/>
          <w:sz w:val="32"/>
          <w:szCs w:val="32"/>
          <w14:textFill>
            <w14:solidFill>
              <w14:schemeClr w14:val="tx1"/>
            </w14:solidFill>
          </w14:textFill>
        </w:rPr>
        <w:t>强制清算案财产线索征集表</w:t>
      </w:r>
    </w:p>
    <w:p w14:paraId="52094546">
      <w:pPr>
        <w:rPr>
          <w:rFonts w:ascii="仿宋" w:hAnsi="仿宋" w:eastAsia="仿宋" w:cs="黑体"/>
          <w:b/>
          <w:bCs/>
          <w:color w:val="000000" w:themeColor="text1"/>
          <w:sz w:val="24"/>
          <w:szCs w:val="32"/>
          <w14:textFill>
            <w14:solidFill>
              <w14:schemeClr w14:val="tx1"/>
            </w14:solidFill>
          </w14:textFill>
        </w:rPr>
      </w:pPr>
      <w:r>
        <w:rPr>
          <w:rFonts w:hint="eastAsia" w:ascii="仿宋" w:hAnsi="仿宋" w:eastAsia="仿宋" w:cs="黑体"/>
          <w:b/>
          <w:bCs/>
          <w:color w:val="000000" w:themeColor="text1"/>
          <w:sz w:val="24"/>
          <w:szCs w:val="32"/>
          <w14:textFill>
            <w14:solidFill>
              <w14:schemeClr w14:val="tx1"/>
            </w14:solidFill>
          </w14:textFill>
        </w:rPr>
        <w:t>线索提交人:</w:t>
      </w:r>
    </w:p>
    <w:tbl>
      <w:tblPr>
        <w:tblStyle w:val="4"/>
        <w:tblW w:w="0" w:type="auto"/>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60"/>
        <w:gridCol w:w="4252"/>
        <w:gridCol w:w="3260"/>
      </w:tblGrid>
      <w:tr w14:paraId="237B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14:paraId="48B36D97">
            <w:pPr>
              <w:spacing w:line="360"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序号</w:t>
            </w:r>
          </w:p>
        </w:tc>
        <w:tc>
          <w:tcPr>
            <w:tcW w:w="1560" w:type="dxa"/>
            <w:shd w:val="clear" w:color="auto" w:fill="auto"/>
            <w:vAlign w:val="center"/>
          </w:tcPr>
          <w:p w14:paraId="2680078F">
            <w:pPr>
              <w:spacing w:line="360"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财产名称</w:t>
            </w:r>
          </w:p>
        </w:tc>
        <w:tc>
          <w:tcPr>
            <w:tcW w:w="4252" w:type="dxa"/>
            <w:shd w:val="clear" w:color="auto" w:fill="auto"/>
            <w:vAlign w:val="center"/>
          </w:tcPr>
          <w:p w14:paraId="18AEBA4A">
            <w:pPr>
              <w:spacing w:line="360"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财产所在地</w:t>
            </w:r>
          </w:p>
        </w:tc>
        <w:tc>
          <w:tcPr>
            <w:tcW w:w="3260" w:type="dxa"/>
            <w:shd w:val="clear" w:color="auto" w:fill="auto"/>
            <w:vAlign w:val="center"/>
          </w:tcPr>
          <w:p w14:paraId="022D6B59">
            <w:pPr>
              <w:spacing w:line="360"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备注（权属证明、财产联系人等信息）</w:t>
            </w:r>
          </w:p>
        </w:tc>
      </w:tr>
      <w:tr w14:paraId="25D2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6448B73E">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54AAA8F4">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322073E8">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220B47E7">
            <w:pPr>
              <w:spacing w:line="360" w:lineRule="auto"/>
              <w:jc w:val="center"/>
              <w:rPr>
                <w:rFonts w:ascii="仿宋" w:hAnsi="仿宋" w:eastAsia="仿宋"/>
                <w:b/>
                <w:color w:val="000000" w:themeColor="text1"/>
                <w14:textFill>
                  <w14:solidFill>
                    <w14:schemeClr w14:val="tx1"/>
                  </w14:solidFill>
                </w14:textFill>
              </w:rPr>
            </w:pPr>
          </w:p>
        </w:tc>
      </w:tr>
      <w:tr w14:paraId="7C97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084A83DC">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2DB13E21">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03A93C1A">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0E736932">
            <w:pPr>
              <w:spacing w:line="360" w:lineRule="auto"/>
              <w:jc w:val="center"/>
              <w:rPr>
                <w:rFonts w:ascii="仿宋" w:hAnsi="仿宋" w:eastAsia="仿宋"/>
                <w:b/>
                <w:color w:val="000000" w:themeColor="text1"/>
                <w14:textFill>
                  <w14:solidFill>
                    <w14:schemeClr w14:val="tx1"/>
                  </w14:solidFill>
                </w14:textFill>
              </w:rPr>
            </w:pPr>
          </w:p>
        </w:tc>
      </w:tr>
      <w:tr w14:paraId="43EB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55B299F0">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3FC86FEB">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077A5B26">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7C076CEF">
            <w:pPr>
              <w:spacing w:line="360" w:lineRule="auto"/>
              <w:jc w:val="center"/>
              <w:rPr>
                <w:rFonts w:ascii="仿宋" w:hAnsi="仿宋" w:eastAsia="仿宋"/>
                <w:b/>
                <w:color w:val="000000" w:themeColor="text1"/>
                <w14:textFill>
                  <w14:solidFill>
                    <w14:schemeClr w14:val="tx1"/>
                  </w14:solidFill>
                </w14:textFill>
              </w:rPr>
            </w:pPr>
          </w:p>
        </w:tc>
      </w:tr>
      <w:tr w14:paraId="027E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2B4B781F">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094C0D24">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45A0C351">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4371DED4">
            <w:pPr>
              <w:spacing w:line="360" w:lineRule="auto"/>
              <w:jc w:val="center"/>
              <w:rPr>
                <w:rFonts w:ascii="仿宋" w:hAnsi="仿宋" w:eastAsia="仿宋"/>
                <w:b/>
                <w:color w:val="000000" w:themeColor="text1"/>
                <w14:textFill>
                  <w14:solidFill>
                    <w14:schemeClr w14:val="tx1"/>
                  </w14:solidFill>
                </w14:textFill>
              </w:rPr>
            </w:pPr>
          </w:p>
        </w:tc>
      </w:tr>
      <w:tr w14:paraId="3E9A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436EBCD9">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0A4FAD86">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2DC0AC3F">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539CBA10">
            <w:pPr>
              <w:spacing w:line="360" w:lineRule="auto"/>
              <w:jc w:val="center"/>
              <w:rPr>
                <w:rFonts w:ascii="仿宋" w:hAnsi="仿宋" w:eastAsia="仿宋"/>
                <w:b/>
                <w:color w:val="000000" w:themeColor="text1"/>
                <w14:textFill>
                  <w14:solidFill>
                    <w14:schemeClr w14:val="tx1"/>
                  </w14:solidFill>
                </w14:textFill>
              </w:rPr>
            </w:pPr>
          </w:p>
        </w:tc>
      </w:tr>
      <w:tr w14:paraId="6D88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54EDFF64">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496B7AF7">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3B593531">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685A5C02">
            <w:pPr>
              <w:spacing w:line="360" w:lineRule="auto"/>
              <w:jc w:val="center"/>
              <w:rPr>
                <w:rFonts w:ascii="仿宋" w:hAnsi="仿宋" w:eastAsia="仿宋"/>
                <w:b/>
                <w:color w:val="000000" w:themeColor="text1"/>
                <w14:textFill>
                  <w14:solidFill>
                    <w14:schemeClr w14:val="tx1"/>
                  </w14:solidFill>
                </w14:textFill>
              </w:rPr>
            </w:pPr>
          </w:p>
        </w:tc>
      </w:tr>
      <w:tr w14:paraId="69D3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30C6B8A9">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52A6FBA4">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6B10B105">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7A6402FA">
            <w:pPr>
              <w:spacing w:line="360" w:lineRule="auto"/>
              <w:jc w:val="center"/>
              <w:rPr>
                <w:rFonts w:ascii="仿宋" w:hAnsi="仿宋" w:eastAsia="仿宋"/>
                <w:b/>
                <w:color w:val="000000" w:themeColor="text1"/>
                <w14:textFill>
                  <w14:solidFill>
                    <w14:schemeClr w14:val="tx1"/>
                  </w14:solidFill>
                </w14:textFill>
              </w:rPr>
            </w:pPr>
          </w:p>
        </w:tc>
      </w:tr>
      <w:tr w14:paraId="0BEF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62E1E965">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0FC3B34B">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61C1F16D">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6857D0BD">
            <w:pPr>
              <w:spacing w:line="360" w:lineRule="auto"/>
              <w:jc w:val="center"/>
              <w:rPr>
                <w:rFonts w:ascii="仿宋" w:hAnsi="仿宋" w:eastAsia="仿宋"/>
                <w:b/>
                <w:color w:val="000000" w:themeColor="text1"/>
                <w14:textFill>
                  <w14:solidFill>
                    <w14:schemeClr w14:val="tx1"/>
                  </w14:solidFill>
                </w14:textFill>
              </w:rPr>
            </w:pPr>
          </w:p>
        </w:tc>
      </w:tr>
      <w:tr w14:paraId="16AC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0CF0492F">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793450BC">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670A3322">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0D587C7E">
            <w:pPr>
              <w:spacing w:line="360" w:lineRule="auto"/>
              <w:jc w:val="center"/>
              <w:rPr>
                <w:rFonts w:ascii="仿宋" w:hAnsi="仿宋" w:eastAsia="仿宋"/>
                <w:b/>
                <w:color w:val="000000" w:themeColor="text1"/>
                <w14:textFill>
                  <w14:solidFill>
                    <w14:schemeClr w14:val="tx1"/>
                  </w14:solidFill>
                </w14:textFill>
              </w:rPr>
            </w:pPr>
          </w:p>
        </w:tc>
      </w:tr>
      <w:tr w14:paraId="05F7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766E1488">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7816AA7A">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1896FAF1">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7325A353">
            <w:pPr>
              <w:spacing w:line="360" w:lineRule="auto"/>
              <w:jc w:val="center"/>
              <w:rPr>
                <w:rFonts w:ascii="仿宋" w:hAnsi="仿宋" w:eastAsia="仿宋"/>
                <w:b/>
                <w:color w:val="000000" w:themeColor="text1"/>
                <w14:textFill>
                  <w14:solidFill>
                    <w14:schemeClr w14:val="tx1"/>
                  </w14:solidFill>
                </w14:textFill>
              </w:rPr>
            </w:pPr>
          </w:p>
        </w:tc>
      </w:tr>
      <w:tr w14:paraId="3F2D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06106016">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3D42E34A">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4A1669AB">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58E0B284">
            <w:pPr>
              <w:spacing w:line="360" w:lineRule="auto"/>
              <w:jc w:val="center"/>
              <w:rPr>
                <w:rFonts w:ascii="仿宋" w:hAnsi="仿宋" w:eastAsia="仿宋"/>
                <w:b/>
                <w:color w:val="000000" w:themeColor="text1"/>
                <w14:textFill>
                  <w14:solidFill>
                    <w14:schemeClr w14:val="tx1"/>
                  </w14:solidFill>
                </w14:textFill>
              </w:rPr>
            </w:pPr>
          </w:p>
        </w:tc>
      </w:tr>
      <w:tr w14:paraId="74E0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48E0EF7C">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78504B53">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3B66A2D8">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6B81FD53">
            <w:pPr>
              <w:spacing w:line="360" w:lineRule="auto"/>
              <w:jc w:val="center"/>
              <w:rPr>
                <w:rFonts w:ascii="仿宋" w:hAnsi="仿宋" w:eastAsia="仿宋"/>
                <w:b/>
                <w:color w:val="000000" w:themeColor="text1"/>
                <w14:textFill>
                  <w14:solidFill>
                    <w14:schemeClr w14:val="tx1"/>
                  </w14:solidFill>
                </w14:textFill>
              </w:rPr>
            </w:pPr>
          </w:p>
        </w:tc>
      </w:tr>
      <w:tr w14:paraId="434D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5D666EAA">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3DB0562F">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30E72E87">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2FF0C8A3">
            <w:pPr>
              <w:spacing w:line="360" w:lineRule="auto"/>
              <w:jc w:val="center"/>
              <w:rPr>
                <w:rFonts w:ascii="仿宋" w:hAnsi="仿宋" w:eastAsia="仿宋"/>
                <w:b/>
                <w:color w:val="000000" w:themeColor="text1"/>
                <w14:textFill>
                  <w14:solidFill>
                    <w14:schemeClr w14:val="tx1"/>
                  </w14:solidFill>
                </w14:textFill>
              </w:rPr>
            </w:pPr>
          </w:p>
        </w:tc>
      </w:tr>
      <w:tr w14:paraId="1229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1C0A499A">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51B65BEE">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5BF1A222">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5FE5E909">
            <w:pPr>
              <w:spacing w:line="360" w:lineRule="auto"/>
              <w:jc w:val="center"/>
              <w:rPr>
                <w:rFonts w:ascii="仿宋" w:hAnsi="仿宋" w:eastAsia="仿宋"/>
                <w:b/>
                <w:color w:val="000000" w:themeColor="text1"/>
                <w14:textFill>
                  <w14:solidFill>
                    <w14:schemeClr w14:val="tx1"/>
                  </w14:solidFill>
                </w14:textFill>
              </w:rPr>
            </w:pPr>
          </w:p>
        </w:tc>
      </w:tr>
      <w:tr w14:paraId="691C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6E764C40">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4B581E9F">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0E9B9ED8">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03297939">
            <w:pPr>
              <w:spacing w:line="360" w:lineRule="auto"/>
              <w:jc w:val="center"/>
              <w:rPr>
                <w:rFonts w:ascii="仿宋" w:hAnsi="仿宋" w:eastAsia="仿宋"/>
                <w:b/>
                <w:color w:val="000000" w:themeColor="text1"/>
                <w14:textFill>
                  <w14:solidFill>
                    <w14:schemeClr w14:val="tx1"/>
                  </w14:solidFill>
                </w14:textFill>
              </w:rPr>
            </w:pPr>
          </w:p>
        </w:tc>
      </w:tr>
      <w:tr w14:paraId="75F3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792C6C06">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38390DC7">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7FD25ED6">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448D25E3">
            <w:pPr>
              <w:spacing w:line="360" w:lineRule="auto"/>
              <w:jc w:val="center"/>
              <w:rPr>
                <w:rFonts w:ascii="仿宋" w:hAnsi="仿宋" w:eastAsia="仿宋"/>
                <w:b/>
                <w:color w:val="000000" w:themeColor="text1"/>
                <w14:textFill>
                  <w14:solidFill>
                    <w14:schemeClr w14:val="tx1"/>
                  </w14:solidFill>
                </w14:textFill>
              </w:rPr>
            </w:pPr>
          </w:p>
        </w:tc>
      </w:tr>
      <w:tr w14:paraId="3CA8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124D33FA">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36CFB664">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5994F97C">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4333FE1C">
            <w:pPr>
              <w:spacing w:line="360" w:lineRule="auto"/>
              <w:jc w:val="center"/>
              <w:rPr>
                <w:rFonts w:ascii="仿宋" w:hAnsi="仿宋" w:eastAsia="仿宋"/>
                <w:b/>
                <w:color w:val="000000" w:themeColor="text1"/>
                <w14:textFill>
                  <w14:solidFill>
                    <w14:schemeClr w14:val="tx1"/>
                  </w14:solidFill>
                </w14:textFill>
              </w:rPr>
            </w:pPr>
          </w:p>
        </w:tc>
      </w:tr>
      <w:tr w14:paraId="745A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2272D6D7">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2AA8AE01">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2428232C">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32DA1B6A">
            <w:pPr>
              <w:spacing w:line="360" w:lineRule="auto"/>
              <w:jc w:val="center"/>
              <w:rPr>
                <w:rFonts w:ascii="仿宋" w:hAnsi="仿宋" w:eastAsia="仿宋"/>
                <w:b/>
                <w:color w:val="000000" w:themeColor="text1"/>
                <w14:textFill>
                  <w14:solidFill>
                    <w14:schemeClr w14:val="tx1"/>
                  </w14:solidFill>
                </w14:textFill>
              </w:rPr>
            </w:pPr>
          </w:p>
        </w:tc>
      </w:tr>
      <w:tr w14:paraId="3507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4C73571D">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7FE1CB93">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144BB0A7">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36C4C006">
            <w:pPr>
              <w:spacing w:line="360" w:lineRule="auto"/>
              <w:jc w:val="center"/>
              <w:rPr>
                <w:rFonts w:ascii="仿宋" w:hAnsi="仿宋" w:eastAsia="仿宋"/>
                <w:b/>
                <w:color w:val="000000" w:themeColor="text1"/>
                <w14:textFill>
                  <w14:solidFill>
                    <w14:schemeClr w14:val="tx1"/>
                  </w14:solidFill>
                </w14:textFill>
              </w:rPr>
            </w:pPr>
          </w:p>
        </w:tc>
      </w:tr>
      <w:tr w14:paraId="1429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7AC73CFF">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487BF188">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55EDC1A7">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1D2AF5F1">
            <w:pPr>
              <w:spacing w:line="360" w:lineRule="auto"/>
              <w:jc w:val="center"/>
              <w:rPr>
                <w:rFonts w:ascii="仿宋" w:hAnsi="仿宋" w:eastAsia="仿宋"/>
                <w:b/>
                <w:color w:val="000000" w:themeColor="text1"/>
                <w14:textFill>
                  <w14:solidFill>
                    <w14:schemeClr w14:val="tx1"/>
                  </w14:solidFill>
                </w14:textFill>
              </w:rPr>
            </w:pPr>
          </w:p>
        </w:tc>
      </w:tr>
      <w:tr w14:paraId="3059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tcPr>
          <w:p w14:paraId="25F4CAFD">
            <w:pPr>
              <w:spacing w:line="360" w:lineRule="auto"/>
              <w:jc w:val="center"/>
              <w:rPr>
                <w:rFonts w:ascii="仿宋" w:hAnsi="仿宋" w:eastAsia="仿宋"/>
                <w:b/>
                <w:color w:val="000000" w:themeColor="text1"/>
                <w14:textFill>
                  <w14:solidFill>
                    <w14:schemeClr w14:val="tx1"/>
                  </w14:solidFill>
                </w14:textFill>
              </w:rPr>
            </w:pPr>
          </w:p>
        </w:tc>
        <w:tc>
          <w:tcPr>
            <w:tcW w:w="1560" w:type="dxa"/>
            <w:shd w:val="clear" w:color="auto" w:fill="auto"/>
          </w:tcPr>
          <w:p w14:paraId="3B1C1AA9">
            <w:pPr>
              <w:spacing w:line="360" w:lineRule="auto"/>
              <w:jc w:val="center"/>
              <w:rPr>
                <w:rFonts w:ascii="仿宋" w:hAnsi="仿宋" w:eastAsia="仿宋"/>
                <w:b/>
                <w:color w:val="000000" w:themeColor="text1"/>
                <w14:textFill>
                  <w14:solidFill>
                    <w14:schemeClr w14:val="tx1"/>
                  </w14:solidFill>
                </w14:textFill>
              </w:rPr>
            </w:pPr>
          </w:p>
        </w:tc>
        <w:tc>
          <w:tcPr>
            <w:tcW w:w="4252" w:type="dxa"/>
            <w:shd w:val="clear" w:color="auto" w:fill="auto"/>
          </w:tcPr>
          <w:p w14:paraId="40379B90">
            <w:pPr>
              <w:spacing w:line="360" w:lineRule="auto"/>
              <w:jc w:val="center"/>
              <w:rPr>
                <w:rFonts w:ascii="仿宋" w:hAnsi="仿宋" w:eastAsia="仿宋"/>
                <w:b/>
                <w:color w:val="000000" w:themeColor="text1"/>
                <w14:textFill>
                  <w14:solidFill>
                    <w14:schemeClr w14:val="tx1"/>
                  </w14:solidFill>
                </w14:textFill>
              </w:rPr>
            </w:pPr>
          </w:p>
        </w:tc>
        <w:tc>
          <w:tcPr>
            <w:tcW w:w="3260" w:type="dxa"/>
            <w:shd w:val="clear" w:color="auto" w:fill="auto"/>
          </w:tcPr>
          <w:p w14:paraId="3057B8CF">
            <w:pPr>
              <w:spacing w:line="360" w:lineRule="auto"/>
              <w:jc w:val="center"/>
              <w:rPr>
                <w:rFonts w:ascii="仿宋" w:hAnsi="仿宋" w:eastAsia="仿宋"/>
                <w:b/>
                <w:color w:val="000000" w:themeColor="text1"/>
                <w14:textFill>
                  <w14:solidFill>
                    <w14:schemeClr w14:val="tx1"/>
                  </w14:solidFill>
                </w14:textFill>
              </w:rPr>
            </w:pPr>
          </w:p>
        </w:tc>
      </w:tr>
      <w:tr w14:paraId="4F85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9923" w:type="dxa"/>
            <w:gridSpan w:val="4"/>
            <w:shd w:val="clear" w:color="auto" w:fill="auto"/>
          </w:tcPr>
          <w:p w14:paraId="7882DDD5">
            <w:pPr>
              <w:spacing w:line="360" w:lineRule="auto"/>
              <w:jc w:val="left"/>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备注：请线索提交人随时将本表及财产线索证据向清算组提交，清算组将及时核实。</w:t>
            </w:r>
          </w:p>
        </w:tc>
      </w:tr>
    </w:tbl>
    <w:p w14:paraId="44FFA149">
      <w:pPr>
        <w:rPr>
          <w:rFonts w:ascii="仿宋" w:hAnsi="仿宋" w:eastAsia="仿宋"/>
          <w:b/>
          <w:color w:val="000000" w:themeColor="text1"/>
          <w:sz w:val="44"/>
          <w:szCs w:val="44"/>
          <w14:textFill>
            <w14:solidFill>
              <w14:schemeClr w14:val="tx1"/>
            </w14:solidFill>
          </w14:textFill>
        </w:rPr>
      </w:pPr>
    </w:p>
    <w:p w14:paraId="1DDB4D48">
      <w:pPr>
        <w:tabs>
          <w:tab w:val="center" w:pos="4153"/>
          <w:tab w:val="left" w:pos="5320"/>
        </w:tabs>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b/>
          <w:color w:val="000000" w:themeColor="text1"/>
          <w:sz w:val="44"/>
          <w:szCs w:val="44"/>
          <w14:textFill>
            <w14:solidFill>
              <w14:schemeClr w14:val="tx1"/>
            </w14:solidFill>
          </w14:textFill>
        </w:rPr>
        <w:t>确认函</w:t>
      </w:r>
    </w:p>
    <w:p w14:paraId="01307BE2">
      <w:pPr>
        <w:tabs>
          <w:tab w:val="center" w:pos="4153"/>
          <w:tab w:val="left" w:pos="5320"/>
        </w:tabs>
        <w:jc w:val="left"/>
        <w:rPr>
          <w:rFonts w:ascii="仿宋" w:hAnsi="仿宋" w:eastAsia="仿宋"/>
          <w:color w:val="000000" w:themeColor="text1"/>
          <w:sz w:val="28"/>
          <w:szCs w:val="44"/>
          <w:u w:val="single"/>
          <w14:textFill>
            <w14:solidFill>
              <w14:schemeClr w14:val="tx1"/>
            </w14:solidFill>
          </w14:textFill>
        </w:rPr>
      </w:pPr>
    </w:p>
    <w:p w14:paraId="3C0D2D79">
      <w:pPr>
        <w:tabs>
          <w:tab w:val="center" w:pos="4153"/>
          <w:tab w:val="left" w:pos="5320"/>
        </w:tabs>
        <w:jc w:val="left"/>
        <w:rPr>
          <w:rFonts w:ascii="仿宋" w:hAnsi="仿宋" w:eastAsia="仿宋"/>
          <w:b/>
          <w:bCs/>
          <w:color w:val="000000" w:themeColor="text1"/>
          <w:sz w:val="28"/>
          <w:szCs w:val="44"/>
          <w:u w:val="single"/>
          <w14:textFill>
            <w14:solidFill>
              <w14:schemeClr w14:val="tx1"/>
            </w14:solidFill>
          </w14:textFill>
        </w:rPr>
      </w:pPr>
      <w:r>
        <w:rPr>
          <w:rFonts w:hint="eastAsia" w:ascii="仿宋" w:hAnsi="仿宋" w:eastAsia="仿宋"/>
          <w:b/>
          <w:bCs/>
          <w:color w:val="000000" w:themeColor="text1"/>
          <w:sz w:val="28"/>
          <w:szCs w:val="44"/>
          <w:u w:val="single"/>
          <w14:textFill>
            <w14:solidFill>
              <w14:schemeClr w14:val="tx1"/>
            </w14:solidFill>
          </w14:textFill>
        </w:rPr>
        <w:t>致清算组：</w:t>
      </w:r>
    </w:p>
    <w:p w14:paraId="6096406A">
      <w:pPr>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兹确认以下银行</w:t>
      </w:r>
      <w:r>
        <w:rPr>
          <w:rFonts w:ascii="仿宋" w:hAnsi="仿宋" w:eastAsia="仿宋"/>
          <w:color w:val="000000" w:themeColor="text1"/>
          <w:sz w:val="28"/>
          <w:szCs w:val="28"/>
          <w14:textFill>
            <w14:solidFill>
              <w14:schemeClr w14:val="tx1"/>
            </w14:solidFill>
          </w14:textFill>
        </w:rPr>
        <w:t>账户为</w:t>
      </w:r>
      <w:r>
        <w:rPr>
          <w:rFonts w:hint="eastAsia" w:ascii="仿宋" w:hAnsi="仿宋" w:eastAsia="仿宋"/>
          <w:color w:val="000000" w:themeColor="text1"/>
          <w:sz w:val="28"/>
          <w:szCs w:val="28"/>
          <w14:textFill>
            <w14:solidFill>
              <w14:schemeClr w14:val="tx1"/>
            </w14:solidFill>
          </w14:textFill>
        </w:rPr>
        <w:t>我（单位）在</w:t>
      </w:r>
      <w:r>
        <w:rPr>
          <w:rFonts w:ascii="仿宋" w:hAnsi="仿宋" w:eastAsia="仿宋"/>
          <w:color w:val="000000" w:themeColor="text1"/>
          <w:sz w:val="28"/>
          <w:szCs w:val="28"/>
          <w14:textFill>
            <w14:solidFill>
              <w14:schemeClr w14:val="tx1"/>
            </w14:solidFill>
          </w14:textFill>
        </w:rPr>
        <w:t>张家港星客特汽车销售有限公司</w:t>
      </w:r>
      <w:r>
        <w:rPr>
          <w:rFonts w:hint="eastAsia" w:ascii="仿宋" w:hAnsi="仿宋" w:eastAsia="仿宋"/>
          <w:color w:val="000000" w:themeColor="text1"/>
          <w:sz w:val="28"/>
          <w:szCs w:val="28"/>
          <w14:textFill>
            <w14:solidFill>
              <w14:schemeClr w14:val="tx1"/>
            </w14:solidFill>
          </w14:textFill>
        </w:rPr>
        <w:t>强制清算案中接受清算组分配破产财产的唯一指定银行账户：</w:t>
      </w:r>
    </w:p>
    <w:p w14:paraId="7F32166B">
      <w:pPr>
        <w:ind w:firstLine="560" w:firstLineChars="200"/>
        <w:jc w:val="lef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账户</w:t>
      </w:r>
      <w:r>
        <w:rPr>
          <w:rFonts w:ascii="仿宋" w:hAnsi="仿宋" w:eastAsia="仿宋"/>
          <w:color w:val="000000" w:themeColor="text1"/>
          <w:sz w:val="28"/>
          <w:szCs w:val="28"/>
          <w14:textFill>
            <w14:solidFill>
              <w14:schemeClr w14:val="tx1"/>
            </w14:solidFill>
          </w14:textFill>
        </w:rPr>
        <w:t>名称：</w:t>
      </w:r>
      <w:r>
        <w:rPr>
          <w:rFonts w:hint="eastAsia" w:ascii="仿宋" w:hAnsi="仿宋" w:eastAsia="仿宋"/>
          <w:color w:val="000000" w:themeColor="text1"/>
          <w:sz w:val="28"/>
          <w:szCs w:val="28"/>
          <w:u w:val="single"/>
          <w14:textFill>
            <w14:solidFill>
              <w14:schemeClr w14:val="tx1"/>
            </w14:solidFill>
          </w14:textFill>
        </w:rPr>
        <w:t xml:space="preserve">                                          ；</w:t>
      </w:r>
    </w:p>
    <w:p w14:paraId="3F930700">
      <w:pPr>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开户银行</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u w:val="single"/>
          <w14:textFill>
            <w14:solidFill>
              <w14:schemeClr w14:val="tx1"/>
            </w14:solidFill>
          </w14:textFill>
        </w:rPr>
        <w:t xml:space="preserve">                                          ；</w:t>
      </w:r>
    </w:p>
    <w:p w14:paraId="068055DB">
      <w:pPr>
        <w:ind w:firstLine="560" w:firstLineChars="200"/>
        <w:jc w:val="lef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账    号：</w:t>
      </w:r>
      <w:r>
        <w:rPr>
          <w:rFonts w:hint="eastAsia" w:ascii="仿宋" w:hAnsi="仿宋" w:eastAsia="仿宋"/>
          <w:color w:val="000000" w:themeColor="text1"/>
          <w:sz w:val="28"/>
          <w:szCs w:val="28"/>
          <w:u w:val="single"/>
          <w14:textFill>
            <w14:solidFill>
              <w14:schemeClr w14:val="tx1"/>
            </w14:solidFill>
          </w14:textFill>
        </w:rPr>
        <w:t xml:space="preserve">                                          。</w:t>
      </w:r>
    </w:p>
    <w:p w14:paraId="046A77A5">
      <w:pPr>
        <w:ind w:right="840" w:rightChars="400"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注：</w:t>
      </w:r>
    </w:p>
    <w:p w14:paraId="037CBA8E">
      <w:pPr>
        <w:ind w:right="840" w:rightChars="400"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债权人提交的银行账户名称须与债权人名称一致，否则在款项分配中可能无法正常领受分配款。</w:t>
      </w:r>
    </w:p>
    <w:p w14:paraId="630D833F">
      <w:pPr>
        <w:ind w:right="840" w:rightChars="400" w:firstLine="560" w:firstLineChars="200"/>
        <w:jc w:val="left"/>
        <w:rPr>
          <w:rFonts w:ascii="仿宋" w:hAnsi="仿宋" w:eastAsia="仿宋"/>
          <w:color w:val="000000" w:themeColor="text1"/>
          <w:sz w:val="28"/>
          <w:szCs w:val="28"/>
          <w14:textFill>
            <w14:solidFill>
              <w14:schemeClr w14:val="tx1"/>
            </w14:solidFill>
          </w14:textFill>
        </w:rPr>
      </w:pPr>
    </w:p>
    <w:p w14:paraId="1870E16E">
      <w:pPr>
        <w:ind w:left="4620" w:leftChars="2200" w:right="840" w:rightChars="400"/>
        <w:jc w:val="lef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确认人：</w:t>
      </w:r>
    </w:p>
    <w:p w14:paraId="3D84EEC3">
      <w:pPr>
        <w:ind w:left="4620" w:leftChars="2200"/>
        <w:rPr>
          <w:rFonts w:ascii="宋体" w:hAnsi="宋体" w:cs="宋体"/>
          <w:bCs/>
          <w:color w:val="000000" w:themeColor="text1"/>
          <w:sz w:val="24"/>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日期：</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年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月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w:t>
      </w:r>
    </w:p>
    <w:p w14:paraId="2FC8725A">
      <w:pPr>
        <w:spacing w:line="480" w:lineRule="exact"/>
        <w:jc w:val="center"/>
        <w:rPr>
          <w:rFonts w:ascii="黑体" w:hAnsi="黑体" w:eastAsia="黑体"/>
          <w:color w:val="000000" w:themeColor="text1"/>
          <w:sz w:val="36"/>
          <w:szCs w:val="36"/>
          <w14:textFill>
            <w14:solidFill>
              <w14:schemeClr w14:val="tx1"/>
            </w14:solidFill>
          </w14:textFill>
        </w:rPr>
      </w:pPr>
    </w:p>
    <w:p w14:paraId="37D7B36C">
      <w:pP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br w:type="page"/>
      </w:r>
    </w:p>
    <w:p w14:paraId="690B1012">
      <w:pPr>
        <w:spacing w:line="480" w:lineRule="exact"/>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补充申报债权的审查和确认收费标准</w:t>
      </w:r>
    </w:p>
    <w:p w14:paraId="68747A92">
      <w:pPr>
        <w:spacing w:line="480" w:lineRule="exac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债权人：</w:t>
      </w:r>
    </w:p>
    <w:p w14:paraId="578F32CA">
      <w:pPr>
        <w:spacing w:line="480" w:lineRule="exact"/>
        <w:ind w:firstLine="480"/>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江苏省张家港市人民法院</w:t>
      </w:r>
      <w:r>
        <w:rPr>
          <w:rFonts w:hint="eastAsia" w:asciiTheme="minorEastAsia" w:hAnsiTheme="minorEastAsia"/>
          <w:color w:val="000000" w:themeColor="text1"/>
          <w:sz w:val="28"/>
          <w:szCs w:val="28"/>
          <w14:textFill>
            <w14:solidFill>
              <w14:schemeClr w14:val="tx1"/>
            </w14:solidFill>
          </w14:textFill>
        </w:rPr>
        <w:t>根据</w:t>
      </w:r>
      <w:r>
        <w:rPr>
          <w:rFonts w:asciiTheme="minorEastAsia" w:hAnsiTheme="minorEastAsia"/>
          <w:color w:val="000000" w:themeColor="text1"/>
          <w:sz w:val="28"/>
          <w:szCs w:val="28"/>
          <w14:textFill>
            <w14:solidFill>
              <w14:schemeClr w14:val="tx1"/>
            </w14:solidFill>
          </w14:textFill>
        </w:rPr>
        <w:t>上海百夫长专用汽车有限公司</w:t>
      </w:r>
      <w:r>
        <w:rPr>
          <w:rFonts w:hint="eastAsia" w:asciiTheme="minorEastAsia" w:hAnsiTheme="minorEastAsia"/>
          <w:color w:val="000000" w:themeColor="text1"/>
          <w:sz w:val="28"/>
          <w:szCs w:val="28"/>
          <w14:textFill>
            <w14:solidFill>
              <w14:schemeClr w14:val="tx1"/>
            </w14:solidFill>
          </w14:textFill>
        </w:rPr>
        <w:t>的申请，于</w:t>
      </w:r>
      <w:r>
        <w:rPr>
          <w:rFonts w:asciiTheme="minorEastAsia" w:hAnsiTheme="minorEastAsia"/>
          <w:color w:val="000000" w:themeColor="text1"/>
          <w:sz w:val="28"/>
          <w:szCs w:val="28"/>
          <w14:textFill>
            <w14:solidFill>
              <w14:schemeClr w14:val="tx1"/>
            </w14:solidFill>
          </w14:textFill>
        </w:rPr>
        <w:t>2025年10月28日</w:t>
      </w:r>
      <w:r>
        <w:rPr>
          <w:rFonts w:hint="eastAsia" w:asciiTheme="minorEastAsia" w:hAnsiTheme="minorEastAsia"/>
          <w:color w:val="000000" w:themeColor="text1"/>
          <w:sz w:val="28"/>
          <w:szCs w:val="28"/>
          <w14:textFill>
            <w14:solidFill>
              <w14:schemeClr w14:val="tx1"/>
            </w14:solidFill>
          </w14:textFill>
        </w:rPr>
        <w:t>裁定受理</w:t>
      </w:r>
      <w:r>
        <w:rPr>
          <w:rFonts w:asciiTheme="minorEastAsia" w:hAnsiTheme="minorEastAsia"/>
          <w:color w:val="000000" w:themeColor="text1"/>
          <w:sz w:val="28"/>
          <w:szCs w:val="28"/>
          <w14:textFill>
            <w14:solidFill>
              <w14:schemeClr w14:val="tx1"/>
            </w14:solidFill>
          </w14:textFill>
        </w:rPr>
        <w:t>张家港星客特汽车销售有限公司</w:t>
      </w:r>
      <w:r>
        <w:rPr>
          <w:rFonts w:hint="eastAsia" w:asciiTheme="minorEastAsia" w:hAnsiTheme="minorEastAsia"/>
          <w:color w:val="000000" w:themeColor="text1"/>
          <w:sz w:val="28"/>
          <w:szCs w:val="28"/>
          <w14:textFill>
            <w14:solidFill>
              <w14:schemeClr w14:val="tx1"/>
            </w14:solidFill>
          </w14:textFill>
        </w:rPr>
        <w:t>强制清算一案，并指定</w:t>
      </w:r>
      <w:r>
        <w:rPr>
          <w:rFonts w:asciiTheme="minorEastAsia" w:hAnsiTheme="minorEastAsia"/>
          <w:color w:val="000000" w:themeColor="text1"/>
          <w:sz w:val="28"/>
          <w:szCs w:val="28"/>
          <w14:textFill>
            <w14:solidFill>
              <w14:schemeClr w14:val="tx1"/>
            </w14:solidFill>
          </w14:textFill>
        </w:rPr>
        <w:t>江苏震宇震律师事务所</w:t>
      </w:r>
      <w:r>
        <w:rPr>
          <w:rFonts w:hint="eastAsia" w:asciiTheme="minorEastAsia" w:hAnsiTheme="minorEastAsia"/>
          <w:color w:val="000000" w:themeColor="text1"/>
          <w:sz w:val="28"/>
          <w:szCs w:val="28"/>
          <w14:textFill>
            <w14:solidFill>
              <w14:schemeClr w14:val="tx1"/>
            </w14:solidFill>
          </w14:textFill>
        </w:rPr>
        <w:t>担任</w:t>
      </w:r>
      <w:r>
        <w:rPr>
          <w:rFonts w:asciiTheme="minorEastAsia" w:hAnsiTheme="minorEastAsia"/>
          <w:color w:val="000000" w:themeColor="text1"/>
          <w:sz w:val="28"/>
          <w:szCs w:val="28"/>
          <w14:textFill>
            <w14:solidFill>
              <w14:schemeClr w14:val="tx1"/>
            </w14:solidFill>
          </w14:textFill>
        </w:rPr>
        <w:t>张家港星客特汽车销售有限公司</w:t>
      </w:r>
      <w:r>
        <w:rPr>
          <w:rFonts w:hint="eastAsia" w:asciiTheme="minorEastAsia" w:hAnsiTheme="minorEastAsia"/>
          <w:color w:val="000000" w:themeColor="text1"/>
          <w:sz w:val="28"/>
          <w:szCs w:val="28"/>
          <w14:textFill>
            <w14:solidFill>
              <w14:schemeClr w14:val="tx1"/>
            </w14:solidFill>
          </w14:textFill>
        </w:rPr>
        <w:t>清算组。</w:t>
      </w:r>
    </w:p>
    <w:p w14:paraId="2B9C63F9">
      <w:pPr>
        <w:spacing w:line="480" w:lineRule="exact"/>
        <w:ind w:firstLine="48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依照《中华人民共和国企业破产法》的规定，</w:t>
      </w:r>
      <w:r>
        <w:rPr>
          <w:rFonts w:asciiTheme="minorEastAsia" w:hAnsiTheme="minorEastAsia"/>
          <w:color w:val="000000" w:themeColor="text1"/>
          <w:sz w:val="28"/>
          <w:szCs w:val="28"/>
          <w14:textFill>
            <w14:solidFill>
              <w14:schemeClr w14:val="tx1"/>
            </w14:solidFill>
          </w14:textFill>
        </w:rPr>
        <w:t>张家港星客特汽车销售有限公司</w:t>
      </w:r>
      <w:r>
        <w:rPr>
          <w:rFonts w:hint="eastAsia" w:asciiTheme="minorEastAsia" w:hAnsiTheme="minorEastAsia"/>
          <w:color w:val="000000" w:themeColor="text1"/>
          <w:sz w:val="28"/>
          <w:szCs w:val="28"/>
          <w14:textFill>
            <w14:solidFill>
              <w14:schemeClr w14:val="tx1"/>
            </w14:solidFill>
          </w14:textFill>
        </w:rPr>
        <w:t>各债权人应当在人民法院确定的债权申报期限内申报债权，未在确定的债权申报期限内申报债权的，可以在破产财产最后分配前补充申报，但应当承担因审查和确认补充申报债权而产生的费用。故此，为保障强制清算程序的顺利进行和全体债权人的利益，同时考虑到尽量减轻逾期申报人的费用成本，经研究决定：清算组将在人民法院关于财产纠纷案件收费标准基础上收取逾期补充申报债权的审查费用。收取逾期补充申报债权的审查费用的三分之一归入</w:t>
      </w:r>
      <w:r>
        <w:rPr>
          <w:rFonts w:asciiTheme="minorEastAsia" w:hAnsiTheme="minorEastAsia"/>
          <w:color w:val="000000" w:themeColor="text1"/>
          <w:sz w:val="28"/>
          <w:szCs w:val="28"/>
          <w14:textFill>
            <w14:solidFill>
              <w14:schemeClr w14:val="tx1"/>
            </w14:solidFill>
          </w14:textFill>
        </w:rPr>
        <w:t>江苏省张家港市人民法院</w:t>
      </w:r>
      <w:r>
        <w:rPr>
          <w:rFonts w:hint="eastAsia" w:asciiTheme="minorEastAsia" w:hAnsiTheme="minorEastAsia"/>
          <w:color w:val="000000" w:themeColor="text1"/>
          <w:sz w:val="28"/>
          <w:szCs w:val="28"/>
          <w14:textFill>
            <w14:solidFill>
              <w14:schemeClr w14:val="tx1"/>
            </w14:solidFill>
          </w14:textFill>
        </w:rPr>
        <w:t>破产基金，三分之一归入</w:t>
      </w:r>
      <w:r>
        <w:rPr>
          <w:rFonts w:asciiTheme="minorEastAsia" w:hAnsiTheme="minorEastAsia"/>
          <w:color w:val="000000" w:themeColor="text1"/>
          <w:sz w:val="28"/>
          <w:szCs w:val="28"/>
          <w14:textFill>
            <w14:solidFill>
              <w14:schemeClr w14:val="tx1"/>
            </w14:solidFill>
          </w14:textFill>
        </w:rPr>
        <w:t>张家港星客特汽车销售有限公司</w:t>
      </w:r>
      <w:r>
        <w:rPr>
          <w:rFonts w:hint="eastAsia" w:asciiTheme="minorEastAsia" w:hAnsiTheme="minorEastAsia"/>
          <w:color w:val="000000" w:themeColor="text1"/>
          <w:sz w:val="28"/>
          <w:szCs w:val="28"/>
          <w14:textFill>
            <w14:solidFill>
              <w14:schemeClr w14:val="tx1"/>
            </w14:solidFill>
          </w14:textFill>
        </w:rPr>
        <w:t>破产财产范围，三分之一归入</w:t>
      </w:r>
      <w:r>
        <w:rPr>
          <w:rFonts w:asciiTheme="minorEastAsia" w:hAnsiTheme="minorEastAsia"/>
          <w:color w:val="000000" w:themeColor="text1"/>
          <w:sz w:val="28"/>
          <w:szCs w:val="28"/>
          <w14:textFill>
            <w14:solidFill>
              <w14:schemeClr w14:val="tx1"/>
            </w14:solidFill>
          </w14:textFill>
        </w:rPr>
        <w:t>张家港星客特汽车销售有限公司</w:t>
      </w:r>
      <w:r>
        <w:rPr>
          <w:rFonts w:hint="eastAsia" w:asciiTheme="minorEastAsia" w:hAnsiTheme="minorEastAsia"/>
          <w:color w:val="000000" w:themeColor="text1"/>
          <w:sz w:val="28"/>
          <w:szCs w:val="28"/>
          <w14:textFill>
            <w14:solidFill>
              <w14:schemeClr w14:val="tx1"/>
            </w14:solidFill>
          </w14:textFill>
        </w:rPr>
        <w:t>清算组所有。</w:t>
      </w:r>
      <w:r>
        <w:rPr>
          <w:rFonts w:hint="eastAsia" w:asciiTheme="minorEastAsia" w:hAnsiTheme="minorEastAsia"/>
          <w:b/>
          <w:bCs/>
          <w:color w:val="000000" w:themeColor="text1"/>
          <w:sz w:val="28"/>
          <w:szCs w:val="28"/>
          <w14:textFill>
            <w14:solidFill>
              <w14:schemeClr w14:val="tx1"/>
            </w14:solidFill>
          </w14:textFill>
        </w:rPr>
        <w:t>逾期申报人不按照本办法缴纳相关审查费用的，属于未依法申报债权的情形，清算组将不作为债权登记，逾期申报人也不得依照《中华人民共和国企业破产法》规定的程序行使权利。</w:t>
      </w:r>
    </w:p>
    <w:p w14:paraId="29B41336">
      <w:pPr>
        <w:spacing w:line="480" w:lineRule="exact"/>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特此告知</w:t>
      </w:r>
    </w:p>
    <w:p w14:paraId="7C51CA97">
      <w:pPr>
        <w:spacing w:line="480" w:lineRule="exact"/>
        <w:ind w:firstLine="480"/>
        <w:rPr>
          <w:rFonts w:asciiTheme="minorEastAsia" w:hAnsiTheme="minorEastAsia"/>
          <w:color w:val="000000" w:themeColor="text1"/>
          <w:sz w:val="28"/>
          <w:szCs w:val="28"/>
          <w14:textFill>
            <w14:solidFill>
              <w14:schemeClr w14:val="tx1"/>
            </w14:solidFill>
          </w14:textFill>
        </w:rPr>
      </w:pPr>
    </w:p>
    <w:p w14:paraId="68D60A19">
      <w:pPr>
        <w:spacing w:line="480" w:lineRule="exact"/>
        <w:ind w:firstLine="480"/>
        <w:jc w:val="right"/>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张家港星客特汽车销售有限公司</w:t>
      </w:r>
      <w:r>
        <w:rPr>
          <w:rFonts w:hint="eastAsia" w:asciiTheme="minorEastAsia" w:hAnsiTheme="minorEastAsia"/>
          <w:color w:val="000000" w:themeColor="text1"/>
          <w:sz w:val="28"/>
          <w:szCs w:val="28"/>
          <w14:textFill>
            <w14:solidFill>
              <w14:schemeClr w14:val="tx1"/>
            </w14:solidFill>
          </w14:textFill>
        </w:rPr>
        <w:t>清算组</w:t>
      </w:r>
    </w:p>
    <w:p w14:paraId="764E5C09">
      <w:pPr>
        <w:spacing w:line="480" w:lineRule="exact"/>
        <w:ind w:firstLine="480"/>
        <w:jc w:val="right"/>
        <w:rPr>
          <w:rFonts w:hint="eastAsia" w:eastAsia="宋体"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二〇二六年三月十七日</w:t>
      </w:r>
    </w:p>
    <w:p w14:paraId="372DC83F">
      <w:pPr>
        <w:rPr>
          <w:rFonts w:ascii="宋体" w:hAnsi="宋体" w:cs="宋体"/>
          <w:bCs/>
          <w:color w:val="000000" w:themeColor="text1"/>
          <w:sz w:val="24"/>
          <w14:textFill>
            <w14:solidFill>
              <w14:schemeClr w14:val="tx1"/>
            </w14:solidFill>
          </w14:textFill>
        </w:rPr>
      </w:pPr>
    </w:p>
    <w:p w14:paraId="7267DFD7">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9A34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-6350</wp:posOffset>
              </wp:positionV>
              <wp:extent cx="257175" cy="20955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257175" cy="209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FF62A">
                          <w:pPr>
                            <w:pStyle w:val="2"/>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5pt;height:16.5pt;width:20.25pt;mso-position-horizontal:center;mso-position-horizontal-relative:margin;z-index:251659264;mso-width-relative:page;mso-height-relative:page;" filled="f" stroked="f" coordsize="21600,21600" o:gfxdata="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xRhfu1AAAAAUBAAAPAAAAAAAAAAEAIAAAACIAAABkcnMvZG93bnJldi54bWxQSwEC&#10;FAAUAAAACACHTuJA/wT9ajECAABVBAAADgAAAAAAAAABACAAAAAjAQAAZHJzL2Uyb0RvYy54bWxQ&#10;SwUGAAAAAAYABgBZAQAAxgUAAAAA&#10;">
              <v:fill on="f" focussize="0,0"/>
              <v:stroke on="f" weight="0.5pt"/>
              <v:imagedata o:title=""/>
              <o:lock v:ext="edit" aspectratio="f"/>
              <v:textbox inset="0mm,0mm,0mm,0mm">
                <w:txbxContent>
                  <w:p w14:paraId="592FF62A">
                    <w:pPr>
                      <w:pStyle w:val="2"/>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3B984"/>
    <w:multiLevelType w:val="singleLevel"/>
    <w:tmpl w:val="0213B984"/>
    <w:lvl w:ilvl="0" w:tentative="0">
      <w:start w:val="1"/>
      <w:numFmt w:val="decimal"/>
      <w:suff w:val="nothing"/>
      <w:lvlText w:val="%1、"/>
      <w:lvlJc w:val="left"/>
    </w:lvl>
  </w:abstractNum>
  <w:abstractNum w:abstractNumId="1">
    <w:nsid w:val="46BB798E"/>
    <w:multiLevelType w:val="singleLevel"/>
    <w:tmpl w:val="46BB798E"/>
    <w:lvl w:ilvl="0" w:tentative="0">
      <w:start w:val="1"/>
      <w:numFmt w:val="decimal"/>
      <w:suff w:val="nothing"/>
      <w:lvlText w:val="%1、"/>
      <w:lvlJc w:val="left"/>
    </w:lvl>
  </w:abstractNum>
  <w:abstractNum w:abstractNumId="2">
    <w:nsid w:val="56E698FB"/>
    <w:multiLevelType w:val="singleLevel"/>
    <w:tmpl w:val="56E698FB"/>
    <w:lvl w:ilvl="0" w:tentative="0">
      <w:start w:val="4"/>
      <w:numFmt w:val="chineseCounting"/>
      <w:suff w:val="nothing"/>
      <w:lvlText w:val="（%1）"/>
      <w:lvlJc w:val="left"/>
    </w:lvl>
  </w:abstractNum>
  <w:abstractNum w:abstractNumId="3">
    <w:nsid w:val="56E6AB97"/>
    <w:multiLevelType w:val="singleLevel"/>
    <w:tmpl w:val="56E6AB97"/>
    <w:lvl w:ilvl="0" w:tentative="0">
      <w:start w:val="1"/>
      <w:numFmt w:val="decimal"/>
      <w:suff w:val="nothing"/>
      <w:lvlText w:val="%1、"/>
      <w:lvlJc w:val="left"/>
    </w:lvl>
  </w:abstractNum>
  <w:abstractNum w:abstractNumId="4">
    <w:nsid w:val="5753C837"/>
    <w:multiLevelType w:val="singleLevel"/>
    <w:tmpl w:val="5753C837"/>
    <w:lvl w:ilvl="0" w:tentative="0">
      <w:start w:val="4"/>
      <w:numFmt w:val="chineseCounting"/>
      <w:suff w:val="nothing"/>
      <w:lvlText w:val="%1、"/>
      <w:lvlJc w:val="left"/>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D36"/>
    <w:rsid w:val="00033D9B"/>
    <w:rsid w:val="0008286E"/>
    <w:rsid w:val="001B0530"/>
    <w:rsid w:val="00291A37"/>
    <w:rsid w:val="002E6617"/>
    <w:rsid w:val="00302E3E"/>
    <w:rsid w:val="00305547"/>
    <w:rsid w:val="00313ECA"/>
    <w:rsid w:val="00376BAB"/>
    <w:rsid w:val="00392927"/>
    <w:rsid w:val="003A14A6"/>
    <w:rsid w:val="00436546"/>
    <w:rsid w:val="004408A8"/>
    <w:rsid w:val="00454849"/>
    <w:rsid w:val="00462994"/>
    <w:rsid w:val="00477C55"/>
    <w:rsid w:val="005079B1"/>
    <w:rsid w:val="00524A49"/>
    <w:rsid w:val="00577EF9"/>
    <w:rsid w:val="005A4767"/>
    <w:rsid w:val="005A5F59"/>
    <w:rsid w:val="005B121B"/>
    <w:rsid w:val="005D0FE6"/>
    <w:rsid w:val="00613B82"/>
    <w:rsid w:val="00664271"/>
    <w:rsid w:val="006A41B8"/>
    <w:rsid w:val="006A6F02"/>
    <w:rsid w:val="006B29B4"/>
    <w:rsid w:val="006D6391"/>
    <w:rsid w:val="006F0709"/>
    <w:rsid w:val="0087227D"/>
    <w:rsid w:val="008925C5"/>
    <w:rsid w:val="00937C36"/>
    <w:rsid w:val="00A03840"/>
    <w:rsid w:val="00A90D36"/>
    <w:rsid w:val="00AA1F39"/>
    <w:rsid w:val="00AE6C76"/>
    <w:rsid w:val="00B530CC"/>
    <w:rsid w:val="00B75569"/>
    <w:rsid w:val="00BF3189"/>
    <w:rsid w:val="00C74679"/>
    <w:rsid w:val="00DD7CCE"/>
    <w:rsid w:val="00E03B02"/>
    <w:rsid w:val="00E068F7"/>
    <w:rsid w:val="00E27A33"/>
    <w:rsid w:val="00E73DAB"/>
    <w:rsid w:val="00E87EFD"/>
    <w:rsid w:val="00EA6A29"/>
    <w:rsid w:val="00FC5E2D"/>
    <w:rsid w:val="173C7F00"/>
    <w:rsid w:val="43F90DE1"/>
    <w:rsid w:val="61164056"/>
    <w:rsid w:val="657939FC"/>
    <w:rsid w:val="6BF5B691"/>
    <w:rsid w:val="7A8A72FF"/>
    <w:rsid w:val="7AB55D7A"/>
    <w:rsid w:val="E5FF35FA"/>
    <w:rsid w:val="ECF79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99"/>
    <w:rPr>
      <w:rFonts w:ascii="Calibri" w:hAnsi="Calibri" w:eastAsia="宋体" w:cs="Times New Roman"/>
      <w:sz w:val="18"/>
      <w:szCs w:val="24"/>
    </w:rPr>
  </w:style>
  <w:style w:type="paragraph" w:customStyle="1" w:styleId="7">
    <w:name w:val="无间隔1"/>
    <w:qFormat/>
    <w:uiPriority w:val="1"/>
    <w:pPr>
      <w:widowControl w:val="0"/>
    </w:pPr>
    <w:rPr>
      <w:rFonts w:ascii="Courier New" w:hAnsi="Courier New" w:eastAsia="Courier New" w:cs="Courier New"/>
      <w:color w:val="000000"/>
      <w:sz w:val="24"/>
      <w:szCs w:val="24"/>
      <w:lang w:val="zh-TW" w:eastAsia="zh-CN" w:bidi="ar-SA"/>
    </w:rPr>
  </w:style>
  <w:style w:type="character" w:customStyle="1" w:styleId="8">
    <w:name w:val="正文文本_"/>
    <w:link w:val="9"/>
    <w:qFormat/>
    <w:uiPriority w:val="0"/>
    <w:rPr>
      <w:rFonts w:ascii="黑体" w:hAnsi="黑体" w:eastAsia="黑体" w:cs="黑体"/>
      <w:sz w:val="27"/>
      <w:szCs w:val="27"/>
      <w:shd w:val="clear" w:color="auto" w:fill="FFFFFF"/>
    </w:rPr>
  </w:style>
  <w:style w:type="paragraph" w:customStyle="1" w:styleId="9">
    <w:name w:val="正文文本1"/>
    <w:basedOn w:val="1"/>
    <w:link w:val="8"/>
    <w:qFormat/>
    <w:uiPriority w:val="0"/>
    <w:pPr>
      <w:shd w:val="clear" w:color="auto" w:fill="FFFFFF"/>
      <w:spacing w:after="360" w:line="0" w:lineRule="atLeast"/>
      <w:jc w:val="left"/>
    </w:pPr>
    <w:rPr>
      <w:rFonts w:ascii="黑体" w:hAnsi="黑体" w:eastAsia="黑体" w:cs="黑体"/>
      <w:sz w:val="27"/>
      <w:szCs w:val="27"/>
    </w:rPr>
  </w:style>
  <w:style w:type="character" w:customStyle="1" w:styleId="10">
    <w:name w:val="页眉 字符"/>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7343</Words>
  <Characters>7539</Characters>
  <Lines>63</Lines>
  <Paragraphs>17</Paragraphs>
  <TotalTime>5</TotalTime>
  <ScaleCrop>false</ScaleCrop>
  <LinksUpToDate>false</LinksUpToDate>
  <CharactersWithSpaces>8357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2025-09-11T03:17:00Z</dcterms:created>
  <dc:creator>HP</dc:creator>
  <cp:lastModifiedBy>Susy Chen</cp:lastModifiedBy>
  <cp:lastPrinted>2023-11-17T06:00:00Z</cp:lastPrinted>
  <dcterms:modified xsi:type="dcterms:W3CDTF">2026-03-19T02:50:10Z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9C67B825F42D429BB18A5A6403E062BD_13</vt:lpwstr>
  </property>
  <property fmtid="{D5CDD505-2E9C-101B-9397-08002B2CF9AE}" pid="4" name="KSOTemplateDocerSaveRecord">
    <vt:lpwstr>eyJoZGlkIjoiN2MwNDFkMGIxNzA5NzQ0YzZkOWM0NzFlZGY5YjU3NzYiLCJ1c2VySWQiOiI0Mjg5NTk0ODIifQ==</vt:lpwstr>
  </property>
</Properties>
</file>