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26D023">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000000"/>
          <w:kern w:val="2"/>
          <w:sz w:val="28"/>
          <w:szCs w:val="28"/>
          <w:shd w:val="clear" w:color="auto" w:fill="FFFFFF"/>
        </w:rPr>
      </w:pPr>
      <w:r>
        <w:rPr>
          <w:rFonts w:hint="eastAsia" w:ascii="宋体" w:hAnsi="宋体" w:eastAsia="宋体" w:cs="宋体"/>
          <w:b/>
          <w:bCs w:val="0"/>
          <w:color w:val="000000"/>
          <w:kern w:val="2"/>
          <w:sz w:val="28"/>
          <w:szCs w:val="28"/>
          <w:shd w:val="clear" w:color="auto" w:fill="FFFFFF"/>
          <w:lang w:val="en-US" w:eastAsia="zh-CN"/>
        </w:rPr>
        <w:t xml:space="preserve">                           </w:t>
      </w:r>
    </w:p>
    <w:p w14:paraId="614A334C">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000000"/>
          <w:kern w:val="2"/>
          <w:sz w:val="28"/>
          <w:szCs w:val="28"/>
          <w:shd w:val="clear" w:color="auto" w:fill="FFFFFF"/>
        </w:rPr>
      </w:pPr>
      <w:r>
        <w:rPr>
          <w:rFonts w:hint="eastAsia" w:ascii="宋体" w:hAnsi="宋体" w:eastAsia="宋体" w:cs="宋体"/>
          <w:b/>
          <w:bCs w:val="0"/>
          <w:color w:val="000000"/>
          <w:kern w:val="2"/>
          <w:sz w:val="28"/>
          <w:szCs w:val="28"/>
          <w:shd w:val="clear" w:color="auto" w:fill="FFFFFF"/>
          <w:lang w:val="en-US" w:eastAsia="zh-CN"/>
        </w:rPr>
        <w:t xml:space="preserve">                           编号：</w:t>
      </w:r>
    </w:p>
    <w:p w14:paraId="7FC10755">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000000"/>
          <w:kern w:val="2"/>
          <w:sz w:val="56"/>
          <w:szCs w:val="56"/>
          <w:shd w:val="clear" w:color="auto" w:fill="FFFFFF"/>
        </w:rPr>
      </w:pPr>
      <w:r>
        <w:rPr>
          <w:rFonts w:hint="eastAsia" w:ascii="宋体" w:hAnsi="宋体" w:eastAsia="宋体" w:cs="宋体"/>
          <w:b/>
          <w:bCs w:val="0"/>
          <w:color w:val="000000"/>
          <w:kern w:val="2"/>
          <w:sz w:val="28"/>
          <w:szCs w:val="28"/>
          <w:shd w:val="clear" w:color="auto" w:fill="FFFFFF"/>
          <w:lang w:val="en-US" w:eastAsia="zh-CN"/>
        </w:rPr>
        <w:t xml:space="preserve">                        </w:t>
      </w:r>
    </w:p>
    <w:p w14:paraId="7B602490">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000000"/>
          <w:kern w:val="2"/>
          <w:sz w:val="56"/>
          <w:szCs w:val="56"/>
          <w:shd w:val="clear" w:color="auto" w:fill="FFFFFF"/>
        </w:rPr>
      </w:pPr>
      <w:r>
        <w:rPr>
          <w:rFonts w:hint="eastAsia" w:ascii="宋体" w:hAnsi="宋体" w:eastAsia="宋体" w:cs="宋体"/>
          <w:b/>
          <w:bCs w:val="0"/>
          <w:color w:val="000000"/>
          <w:kern w:val="2"/>
          <w:sz w:val="56"/>
          <w:szCs w:val="56"/>
          <w:shd w:val="clear" w:color="auto" w:fill="FFFFFF"/>
          <w:lang w:val="en-US" w:eastAsia="zh-CN"/>
        </w:rPr>
        <w:t xml:space="preserve"> </w:t>
      </w:r>
    </w:p>
    <w:p w14:paraId="305A8FC5">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000000"/>
          <w:kern w:val="2"/>
          <w:sz w:val="48"/>
          <w:szCs w:val="48"/>
          <w:shd w:val="clear" w:color="auto" w:fill="FFFFFF"/>
          <w:lang w:val="en-US" w:eastAsia="zh-CN"/>
        </w:rPr>
      </w:pPr>
      <w:r>
        <w:rPr>
          <w:rFonts w:hint="eastAsia" w:ascii="宋体" w:hAnsi="宋体" w:eastAsia="宋体" w:cs="宋体"/>
          <w:b/>
          <w:bCs w:val="0"/>
          <w:color w:val="000000"/>
          <w:kern w:val="2"/>
          <w:sz w:val="48"/>
          <w:szCs w:val="48"/>
          <w:shd w:val="clear" w:color="auto" w:fill="FFFFFF"/>
          <w:lang w:val="en-US" w:eastAsia="zh-CN"/>
        </w:rPr>
        <w:t>烟台华锟石油有限公司</w:t>
      </w:r>
    </w:p>
    <w:p w14:paraId="217265AA">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000000"/>
          <w:kern w:val="2"/>
          <w:sz w:val="48"/>
          <w:szCs w:val="48"/>
          <w:shd w:val="clear" w:color="auto" w:fill="FFFFFF"/>
        </w:rPr>
      </w:pPr>
      <w:r>
        <w:rPr>
          <w:rFonts w:hint="eastAsia" w:ascii="宋体" w:hAnsi="宋体" w:eastAsia="宋体" w:cs="宋体"/>
          <w:b/>
          <w:bCs w:val="0"/>
          <w:color w:val="000000"/>
          <w:kern w:val="2"/>
          <w:sz w:val="48"/>
          <w:szCs w:val="48"/>
          <w:shd w:val="clear" w:color="auto" w:fill="FFFFFF"/>
          <w:lang w:val="en-US" w:eastAsia="zh-CN"/>
        </w:rPr>
        <w:t>债权申报材料</w:t>
      </w:r>
    </w:p>
    <w:p w14:paraId="52BA7181">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000000"/>
          <w:kern w:val="2"/>
          <w:sz w:val="56"/>
          <w:szCs w:val="56"/>
          <w:shd w:val="clear" w:color="auto" w:fill="FFFFFF"/>
        </w:rPr>
      </w:pPr>
      <w:r>
        <w:rPr>
          <w:rFonts w:hint="eastAsia" w:ascii="宋体" w:hAnsi="宋体" w:eastAsia="宋体" w:cs="宋体"/>
          <w:b/>
          <w:bCs w:val="0"/>
          <w:color w:val="000000"/>
          <w:kern w:val="2"/>
          <w:sz w:val="56"/>
          <w:szCs w:val="56"/>
          <w:shd w:val="clear" w:color="auto" w:fill="FFFFFF"/>
          <w:lang w:val="en-US" w:eastAsia="zh-CN"/>
        </w:rPr>
        <w:t xml:space="preserve"> </w:t>
      </w:r>
    </w:p>
    <w:p w14:paraId="2C19EF3D">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000000"/>
          <w:kern w:val="2"/>
          <w:sz w:val="56"/>
          <w:szCs w:val="56"/>
          <w:shd w:val="clear" w:color="auto" w:fill="FFFFFF"/>
        </w:rPr>
      </w:pPr>
      <w:r>
        <w:rPr>
          <w:rFonts w:hint="eastAsia" w:ascii="宋体" w:hAnsi="宋体" w:eastAsia="宋体" w:cs="宋体"/>
          <w:b/>
          <w:bCs w:val="0"/>
          <w:color w:val="000000"/>
          <w:kern w:val="2"/>
          <w:sz w:val="56"/>
          <w:szCs w:val="56"/>
          <w:shd w:val="clear" w:color="auto" w:fill="FFFFFF"/>
          <w:lang w:val="en-US" w:eastAsia="zh-CN"/>
        </w:rPr>
        <w:t xml:space="preserve"> </w:t>
      </w:r>
    </w:p>
    <w:p w14:paraId="2F314820">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0000FF"/>
          <w:kern w:val="2"/>
          <w:sz w:val="28"/>
          <w:szCs w:val="28"/>
          <w:shd w:val="clear" w:color="auto" w:fill="FFFFFF"/>
        </w:rPr>
      </w:pPr>
      <w:r>
        <w:rPr>
          <w:rFonts w:hint="eastAsia" w:ascii="宋体" w:hAnsi="宋体" w:eastAsia="宋体" w:cs="宋体"/>
          <w:bCs/>
          <w:color w:val="0000FF"/>
          <w:kern w:val="2"/>
          <w:sz w:val="28"/>
          <w:szCs w:val="28"/>
          <w:shd w:val="clear" w:color="auto" w:fill="FFFFFF"/>
          <w:lang w:val="en-US" w:eastAsia="zh-CN"/>
        </w:rPr>
        <w:t xml:space="preserve"> </w:t>
      </w:r>
    </w:p>
    <w:p w14:paraId="7D920B62">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0000FF"/>
          <w:kern w:val="2"/>
          <w:sz w:val="28"/>
          <w:szCs w:val="28"/>
          <w:shd w:val="clear" w:color="auto" w:fill="FFFFFF"/>
        </w:rPr>
      </w:pPr>
      <w:r>
        <w:rPr>
          <w:rFonts w:hint="eastAsia" w:ascii="宋体" w:hAnsi="宋体" w:eastAsia="宋体" w:cs="宋体"/>
          <w:bCs/>
          <w:color w:val="0000FF"/>
          <w:kern w:val="2"/>
          <w:sz w:val="28"/>
          <w:szCs w:val="28"/>
          <w:shd w:val="clear" w:color="auto" w:fill="FFFFFF"/>
          <w:lang w:val="en-US" w:eastAsia="zh-CN"/>
        </w:rPr>
        <w:t xml:space="preserve"> </w:t>
      </w:r>
    </w:p>
    <w:p w14:paraId="77C4A994">
      <w:pPr>
        <w:keepNext w:val="0"/>
        <w:keepLines w:val="0"/>
        <w:widowControl w:val="0"/>
        <w:suppressLineNumbers w:val="0"/>
        <w:spacing w:before="0" w:beforeAutospacing="0" w:after="0" w:afterAutospacing="0"/>
        <w:ind w:left="0" w:right="0"/>
        <w:jc w:val="center"/>
        <w:rPr>
          <w:rFonts w:hint="eastAsia" w:ascii="宋体" w:hAnsi="宋体" w:eastAsia="宋体" w:cs="宋体"/>
          <w:bCs/>
          <w:color w:val="0000FF"/>
          <w:kern w:val="2"/>
          <w:sz w:val="28"/>
          <w:szCs w:val="28"/>
          <w:shd w:val="clear" w:color="auto" w:fill="FFFFFF"/>
        </w:rPr>
      </w:pPr>
      <w:r>
        <w:rPr>
          <w:rFonts w:hint="eastAsia" w:ascii="宋体" w:hAnsi="宋体" w:eastAsia="宋体" w:cs="宋体"/>
          <w:bCs/>
          <w:color w:val="0000FF"/>
          <w:kern w:val="2"/>
          <w:sz w:val="28"/>
          <w:szCs w:val="28"/>
          <w:shd w:val="clear" w:color="auto" w:fill="FFFFFF"/>
          <w:lang w:val="en-US" w:eastAsia="zh-CN"/>
        </w:rPr>
        <w:t xml:space="preserve"> </w:t>
      </w:r>
    </w:p>
    <w:p w14:paraId="47CA3196">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000000"/>
          <w:kern w:val="2"/>
          <w:sz w:val="56"/>
          <w:szCs w:val="56"/>
          <w:shd w:val="clear" w:color="auto" w:fill="FFFFFF"/>
        </w:rPr>
      </w:pPr>
      <w:r>
        <w:rPr>
          <w:rFonts w:hint="eastAsia" w:ascii="宋体" w:hAnsi="宋体" w:eastAsia="宋体" w:cs="宋体"/>
          <w:b/>
          <w:bCs w:val="0"/>
          <w:color w:val="000000"/>
          <w:kern w:val="2"/>
          <w:sz w:val="56"/>
          <w:szCs w:val="56"/>
          <w:shd w:val="clear" w:color="auto" w:fill="FFFFFF"/>
          <w:lang w:val="en-US" w:eastAsia="zh-CN"/>
        </w:rPr>
        <w:t xml:space="preserve"> </w:t>
      </w:r>
    </w:p>
    <w:p w14:paraId="19D36A9F">
      <w:pPr>
        <w:keepNext w:val="0"/>
        <w:keepLines w:val="0"/>
        <w:widowControl w:val="0"/>
        <w:suppressLineNumbers w:val="0"/>
        <w:spacing w:before="0" w:beforeAutospacing="0" w:after="0" w:afterAutospacing="0"/>
        <w:ind w:left="0" w:right="0"/>
        <w:jc w:val="left"/>
        <w:rPr>
          <w:rFonts w:hint="eastAsia" w:ascii="宋体" w:hAnsi="宋体" w:eastAsia="宋体" w:cs="宋体"/>
          <w:b/>
          <w:bCs w:val="0"/>
          <w:color w:val="000000"/>
          <w:kern w:val="2"/>
          <w:sz w:val="56"/>
          <w:szCs w:val="56"/>
          <w:shd w:val="clear" w:color="auto" w:fill="FFFFFF"/>
        </w:rPr>
      </w:pPr>
      <w:r>
        <w:rPr>
          <w:rFonts w:hint="eastAsia" w:ascii="宋体" w:hAnsi="宋体" w:eastAsia="宋体" w:cs="宋体"/>
          <w:b/>
          <w:bCs w:val="0"/>
          <w:color w:val="000000"/>
          <w:kern w:val="2"/>
          <w:sz w:val="56"/>
          <w:szCs w:val="56"/>
          <w:shd w:val="clear" w:color="auto" w:fill="FFFFFF"/>
          <w:lang w:val="en-US" w:eastAsia="zh-CN"/>
        </w:rPr>
        <w:t xml:space="preserve"> </w:t>
      </w:r>
    </w:p>
    <w:p w14:paraId="68FEFA8B">
      <w:pPr>
        <w:keepNext w:val="0"/>
        <w:keepLines w:val="0"/>
        <w:widowControl w:val="0"/>
        <w:suppressLineNumbers w:val="0"/>
        <w:spacing w:before="0" w:beforeAutospacing="0" w:after="0" w:afterAutospacing="0"/>
        <w:ind w:left="0" w:right="0"/>
        <w:jc w:val="left"/>
        <w:rPr>
          <w:rFonts w:hint="eastAsia" w:ascii="宋体" w:hAnsi="宋体" w:eastAsia="宋体" w:cs="宋体"/>
          <w:b/>
          <w:bCs w:val="0"/>
          <w:color w:val="000000"/>
          <w:kern w:val="2"/>
          <w:sz w:val="32"/>
          <w:szCs w:val="32"/>
          <w:shd w:val="clear" w:color="auto" w:fill="FFFFFF"/>
        </w:rPr>
      </w:pPr>
      <w:r>
        <w:rPr>
          <w:rFonts w:hint="eastAsia" w:ascii="宋体" w:hAnsi="宋体" w:eastAsia="宋体" w:cs="宋体"/>
          <w:b/>
          <w:bCs w:val="0"/>
          <w:color w:val="000000"/>
          <w:kern w:val="2"/>
          <w:sz w:val="32"/>
          <w:szCs w:val="32"/>
          <w:shd w:val="clear" w:color="auto" w:fill="FFFFFF"/>
          <w:lang w:val="en-US" w:eastAsia="zh-CN"/>
        </w:rPr>
        <w:t xml:space="preserve"> </w:t>
      </w:r>
    </w:p>
    <w:p w14:paraId="6BC190E6">
      <w:pPr>
        <w:keepNext w:val="0"/>
        <w:keepLines w:val="0"/>
        <w:widowControl w:val="0"/>
        <w:suppressLineNumbers w:val="0"/>
        <w:snapToGrid w:val="0"/>
        <w:spacing w:before="0" w:beforeAutospacing="0" w:after="0" w:afterAutospacing="0" w:line="480" w:lineRule="auto"/>
        <w:ind w:left="0" w:right="0" w:firstLine="1124" w:firstLineChars="400"/>
        <w:jc w:val="left"/>
        <w:rPr>
          <w:rFonts w:hint="eastAsia" w:ascii="宋体" w:hAnsi="宋体" w:eastAsia="宋体" w:cs="宋体"/>
          <w:b/>
          <w:bCs w:val="0"/>
          <w:color w:val="000000"/>
          <w:kern w:val="2"/>
          <w:sz w:val="28"/>
          <w:szCs w:val="28"/>
          <w:shd w:val="clear" w:color="auto" w:fill="FFFFFF"/>
        </w:rPr>
      </w:pPr>
      <w:r>
        <w:rPr>
          <w:rFonts w:hint="eastAsia" w:ascii="宋体" w:hAnsi="宋体" w:eastAsia="宋体" w:cs="宋体"/>
          <w:b/>
          <w:bCs w:val="0"/>
          <w:color w:val="000000"/>
          <w:kern w:val="2"/>
          <w:sz w:val="28"/>
          <w:szCs w:val="28"/>
          <w:shd w:val="clear" w:color="auto" w:fill="FFFFFF"/>
          <w:lang w:val="en-US" w:eastAsia="zh-CN"/>
        </w:rPr>
        <w:t>债 权 人：</w:t>
      </w:r>
      <w:r>
        <w:rPr>
          <w:rFonts w:hint="eastAsia" w:ascii="宋体" w:hAnsi="宋体" w:eastAsia="宋体" w:cs="宋体"/>
          <w:b/>
          <w:bCs w:val="0"/>
          <w:color w:val="000000"/>
          <w:kern w:val="2"/>
          <w:sz w:val="28"/>
          <w:szCs w:val="28"/>
          <w:u w:val="single"/>
          <w:shd w:val="clear" w:color="auto" w:fill="FFFFFF"/>
          <w:lang w:val="en-US" w:eastAsia="zh-CN"/>
        </w:rPr>
        <w:t xml:space="preserve">                                     </w:t>
      </w:r>
      <w:r>
        <w:rPr>
          <w:rFonts w:hint="eastAsia" w:ascii="宋体" w:hAnsi="宋体" w:eastAsia="宋体" w:cs="宋体"/>
          <w:b/>
          <w:bCs w:val="0"/>
          <w:color w:val="000000"/>
          <w:kern w:val="2"/>
          <w:sz w:val="28"/>
          <w:szCs w:val="28"/>
          <w:shd w:val="clear" w:color="auto" w:fill="FFFFFF"/>
          <w:lang w:val="en-US" w:eastAsia="zh-CN"/>
        </w:rPr>
        <w:t xml:space="preserve"> </w:t>
      </w:r>
    </w:p>
    <w:p w14:paraId="1413512C">
      <w:pPr>
        <w:keepNext w:val="0"/>
        <w:keepLines w:val="0"/>
        <w:widowControl w:val="0"/>
        <w:suppressLineNumbers w:val="0"/>
        <w:snapToGrid w:val="0"/>
        <w:spacing w:before="0" w:beforeAutospacing="0" w:after="0" w:afterAutospacing="0" w:line="480" w:lineRule="auto"/>
        <w:ind w:left="0" w:right="0" w:firstLine="1124" w:firstLineChars="400"/>
        <w:jc w:val="left"/>
        <w:rPr>
          <w:rFonts w:hint="eastAsia" w:ascii="宋体" w:hAnsi="宋体" w:eastAsia="宋体" w:cs="宋体"/>
          <w:b/>
          <w:bCs w:val="0"/>
          <w:color w:val="000000"/>
          <w:kern w:val="2"/>
          <w:sz w:val="28"/>
          <w:szCs w:val="28"/>
          <w:u w:val="single"/>
          <w:shd w:val="clear" w:color="auto" w:fill="FFFFFF"/>
        </w:rPr>
      </w:pPr>
      <w:r>
        <w:rPr>
          <w:rFonts w:hint="eastAsia" w:ascii="宋体" w:hAnsi="宋体" w:eastAsia="宋体" w:cs="宋体"/>
          <w:b/>
          <w:bCs w:val="0"/>
          <w:color w:val="000000"/>
          <w:kern w:val="2"/>
          <w:sz w:val="28"/>
          <w:szCs w:val="28"/>
          <w:shd w:val="clear" w:color="auto" w:fill="FFFFFF"/>
          <w:lang w:val="en-US" w:eastAsia="zh-CN"/>
        </w:rPr>
        <w:t>债权数额：</w:t>
      </w:r>
      <w:r>
        <w:rPr>
          <w:rFonts w:hint="eastAsia" w:ascii="宋体" w:hAnsi="宋体" w:eastAsia="宋体" w:cs="宋体"/>
          <w:b/>
          <w:bCs w:val="0"/>
          <w:color w:val="000000"/>
          <w:kern w:val="2"/>
          <w:sz w:val="28"/>
          <w:szCs w:val="28"/>
          <w:u w:val="single"/>
          <w:shd w:val="clear" w:color="auto" w:fill="FFFFFF"/>
          <w:lang w:val="en-US" w:eastAsia="zh-CN"/>
        </w:rPr>
        <w:t xml:space="preserve">                                     </w:t>
      </w:r>
    </w:p>
    <w:p w14:paraId="6015DD00">
      <w:pPr>
        <w:keepNext w:val="0"/>
        <w:keepLines w:val="0"/>
        <w:widowControl w:val="0"/>
        <w:suppressLineNumbers w:val="0"/>
        <w:snapToGrid w:val="0"/>
        <w:spacing w:before="0" w:beforeAutospacing="0" w:after="0" w:afterAutospacing="0" w:line="480" w:lineRule="auto"/>
        <w:ind w:left="0" w:right="0" w:firstLine="1124" w:firstLineChars="400"/>
        <w:jc w:val="left"/>
        <w:rPr>
          <w:rFonts w:hint="eastAsia" w:ascii="宋体" w:hAnsi="宋体" w:eastAsia="宋体" w:cs="宋体"/>
          <w:b/>
          <w:bCs w:val="0"/>
          <w:color w:val="000000"/>
          <w:kern w:val="2"/>
          <w:sz w:val="28"/>
          <w:szCs w:val="28"/>
          <w:u w:val="single"/>
          <w:shd w:val="clear" w:color="auto" w:fill="FFFFFF"/>
        </w:rPr>
      </w:pPr>
      <w:r>
        <w:rPr>
          <w:rFonts w:hint="eastAsia" w:ascii="宋体" w:hAnsi="宋体" w:eastAsia="宋体" w:cs="宋体"/>
          <w:b/>
          <w:bCs w:val="0"/>
          <w:color w:val="000000"/>
          <w:kern w:val="2"/>
          <w:sz w:val="28"/>
          <w:szCs w:val="28"/>
          <w:shd w:val="clear" w:color="auto" w:fill="FFFFFF"/>
          <w:lang w:val="en-US" w:eastAsia="zh-CN"/>
        </w:rPr>
        <w:t>联系方式：</w:t>
      </w:r>
      <w:r>
        <w:rPr>
          <w:rFonts w:hint="eastAsia" w:ascii="宋体" w:hAnsi="宋体" w:eastAsia="宋体" w:cs="宋体"/>
          <w:b/>
          <w:bCs w:val="0"/>
          <w:color w:val="000000"/>
          <w:kern w:val="2"/>
          <w:sz w:val="28"/>
          <w:szCs w:val="28"/>
          <w:u w:val="single"/>
          <w:shd w:val="clear" w:color="auto" w:fill="FFFFFF"/>
          <w:lang w:val="en-US" w:eastAsia="zh-CN"/>
        </w:rPr>
        <w:t xml:space="preserve">                                     </w:t>
      </w:r>
    </w:p>
    <w:p w14:paraId="575ED0AD">
      <w:pPr>
        <w:keepNext w:val="0"/>
        <w:keepLines w:val="0"/>
        <w:widowControl w:val="0"/>
        <w:suppressLineNumbers w:val="0"/>
        <w:snapToGrid w:val="0"/>
        <w:spacing w:before="0" w:beforeAutospacing="0" w:after="0" w:afterAutospacing="0" w:line="480" w:lineRule="auto"/>
        <w:ind w:left="0" w:right="0" w:firstLine="1124" w:firstLineChars="400"/>
        <w:jc w:val="left"/>
        <w:rPr>
          <w:rFonts w:hint="eastAsia" w:ascii="仿宋" w:hAnsi="仿宋" w:eastAsia="仿宋" w:cs="仿宋"/>
          <w:sz w:val="28"/>
          <w:szCs w:val="28"/>
        </w:rPr>
      </w:pPr>
      <w:r>
        <w:rPr>
          <w:rFonts w:hint="eastAsia" w:ascii="宋体" w:hAnsi="宋体" w:eastAsia="宋体" w:cs="宋体"/>
          <w:b/>
          <w:bCs w:val="0"/>
          <w:color w:val="000000"/>
          <w:kern w:val="2"/>
          <w:sz w:val="28"/>
          <w:szCs w:val="28"/>
          <w:shd w:val="clear" w:color="auto" w:fill="FFFFFF"/>
          <w:lang w:val="en-US" w:eastAsia="zh-CN"/>
        </w:rPr>
        <w:t>申报时间：</w:t>
      </w:r>
      <w:r>
        <w:rPr>
          <w:rFonts w:hint="eastAsia" w:ascii="宋体" w:hAnsi="宋体" w:eastAsia="宋体" w:cs="宋体"/>
          <w:b/>
          <w:bCs w:val="0"/>
          <w:color w:val="000000"/>
          <w:kern w:val="2"/>
          <w:sz w:val="28"/>
          <w:szCs w:val="28"/>
          <w:u w:val="single"/>
          <w:shd w:val="clear" w:color="auto" w:fill="FFFFFF"/>
          <w:lang w:val="en-US" w:eastAsia="zh-CN"/>
        </w:rPr>
        <w:t xml:space="preserve">                                     </w:t>
      </w:r>
    </w:p>
    <w:p w14:paraId="6BE07400">
      <w:pPr>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烟台华锟石油有限公司</w:t>
      </w:r>
    </w:p>
    <w:p w14:paraId="0FF2D979">
      <w:pPr>
        <w:jc w:val="center"/>
        <w:rPr>
          <w:rFonts w:hint="eastAsia" w:ascii="仿宋" w:hAnsi="仿宋" w:eastAsia="仿宋" w:cs="仿宋"/>
          <w:sz w:val="28"/>
          <w:szCs w:val="28"/>
          <w:highlight w:val="yellow"/>
        </w:rPr>
      </w:pPr>
      <w:r>
        <w:rPr>
          <w:rFonts w:hint="eastAsia" w:ascii="仿宋" w:hAnsi="仿宋" w:eastAsia="仿宋" w:cs="仿宋"/>
          <w:b/>
          <w:bCs/>
          <w:sz w:val="28"/>
          <w:szCs w:val="28"/>
        </w:rPr>
        <w:t>债权申报</w:t>
      </w:r>
      <w:r>
        <w:rPr>
          <w:rFonts w:hint="default" w:ascii="仿宋" w:hAnsi="仿宋" w:eastAsia="仿宋" w:cs="仿宋"/>
          <w:b/>
          <w:bCs/>
          <w:sz w:val="28"/>
          <w:szCs w:val="28"/>
        </w:rPr>
        <w:t>须知</w:t>
      </w:r>
      <w:r>
        <w:rPr>
          <w:rFonts w:hint="eastAsia" w:ascii="仿宋" w:hAnsi="仿宋" w:eastAsia="仿宋" w:cs="仿宋"/>
          <w:b/>
          <w:bCs/>
          <w:sz w:val="28"/>
          <w:szCs w:val="28"/>
          <w:lang w:val="en-US" w:eastAsia="zh-CN"/>
        </w:rPr>
        <w:t xml:space="preserve">      </w:t>
      </w:r>
      <w:r>
        <w:rPr>
          <w:rFonts w:hint="eastAsia" w:ascii="仿宋" w:hAnsi="仿宋" w:eastAsia="仿宋" w:cs="仿宋"/>
          <w:sz w:val="28"/>
          <w:szCs w:val="28"/>
          <w:lang w:val="en-US" w:eastAsia="zh-CN"/>
        </w:rPr>
        <w:t xml:space="preserve">                             </w:t>
      </w:r>
    </w:p>
    <w:p w14:paraId="1A910D34">
      <w:pPr>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2026年2月6日，烟台市芝罘区人民法院</w:t>
      </w:r>
      <w:r>
        <w:rPr>
          <w:rFonts w:hint="default" w:ascii="仿宋" w:hAnsi="仿宋" w:eastAsia="仿宋" w:cs="仿宋"/>
          <w:sz w:val="24"/>
          <w:szCs w:val="24"/>
          <w:lang w:eastAsia="zh-CN"/>
        </w:rPr>
        <w:t>作出（202</w:t>
      </w:r>
      <w:r>
        <w:rPr>
          <w:rFonts w:hint="eastAsia" w:ascii="仿宋" w:hAnsi="仿宋" w:eastAsia="仿宋" w:cs="仿宋"/>
          <w:sz w:val="24"/>
          <w:szCs w:val="24"/>
          <w:lang w:val="en-US" w:eastAsia="zh-CN"/>
        </w:rPr>
        <w:t>5</w:t>
      </w:r>
      <w:r>
        <w:rPr>
          <w:rFonts w:hint="default" w:ascii="仿宋" w:hAnsi="仿宋" w:eastAsia="仿宋" w:cs="仿宋"/>
          <w:sz w:val="24"/>
          <w:szCs w:val="24"/>
          <w:lang w:eastAsia="zh-CN"/>
        </w:rPr>
        <w:t>）鲁0602清申</w:t>
      </w:r>
      <w:r>
        <w:rPr>
          <w:rFonts w:hint="eastAsia" w:ascii="仿宋" w:hAnsi="仿宋" w:eastAsia="仿宋" w:cs="仿宋"/>
          <w:sz w:val="24"/>
          <w:szCs w:val="24"/>
          <w:lang w:val="en-US" w:eastAsia="zh-CN"/>
        </w:rPr>
        <w:t>4</w:t>
      </w:r>
      <w:r>
        <w:rPr>
          <w:rFonts w:hint="default" w:ascii="仿宋" w:hAnsi="仿宋" w:eastAsia="仿宋" w:cs="仿宋"/>
          <w:sz w:val="24"/>
          <w:szCs w:val="24"/>
          <w:lang w:eastAsia="zh-CN"/>
        </w:rPr>
        <w:t>号民事裁定书，裁定受理</w:t>
      </w:r>
      <w:r>
        <w:rPr>
          <w:rFonts w:hint="eastAsia" w:ascii="仿宋" w:hAnsi="仿宋" w:eastAsia="仿宋" w:cs="仿宋"/>
          <w:sz w:val="24"/>
          <w:szCs w:val="24"/>
          <w:lang w:val="en-US" w:eastAsia="zh-CN"/>
        </w:rPr>
        <w:t>王述纮</w:t>
      </w:r>
      <w:r>
        <w:rPr>
          <w:rFonts w:hint="default" w:ascii="仿宋" w:hAnsi="仿宋" w:eastAsia="仿宋" w:cs="仿宋"/>
          <w:sz w:val="24"/>
          <w:szCs w:val="24"/>
          <w:lang w:eastAsia="zh-CN"/>
        </w:rPr>
        <w:t>对</w:t>
      </w:r>
      <w:r>
        <w:rPr>
          <w:rFonts w:hint="eastAsia" w:ascii="仿宋" w:hAnsi="仿宋" w:eastAsia="仿宋" w:cs="仿宋"/>
          <w:sz w:val="24"/>
          <w:szCs w:val="24"/>
          <w:lang w:val="en-US" w:eastAsia="zh-CN"/>
        </w:rPr>
        <w:t>烟台华锟石油有限公司</w:t>
      </w:r>
      <w:r>
        <w:rPr>
          <w:rFonts w:hint="default" w:ascii="仿宋" w:hAnsi="仿宋" w:eastAsia="仿宋" w:cs="仿宋"/>
          <w:sz w:val="24"/>
          <w:szCs w:val="24"/>
          <w:lang w:eastAsia="zh-CN"/>
        </w:rPr>
        <w:t>的</w:t>
      </w:r>
      <w:r>
        <w:rPr>
          <w:rFonts w:hint="eastAsia" w:ascii="仿宋" w:hAnsi="仿宋" w:eastAsia="仿宋" w:cs="仿宋"/>
          <w:sz w:val="24"/>
          <w:szCs w:val="24"/>
          <w:lang w:val="en-US" w:eastAsia="zh-CN"/>
        </w:rPr>
        <w:t>强制清算</w:t>
      </w:r>
      <w:r>
        <w:rPr>
          <w:rFonts w:hint="default" w:ascii="仿宋" w:hAnsi="仿宋" w:eastAsia="仿宋" w:cs="仿宋"/>
          <w:sz w:val="24"/>
          <w:szCs w:val="24"/>
          <w:lang w:eastAsia="zh-CN"/>
        </w:rPr>
        <w:t>申请</w:t>
      </w:r>
      <w:r>
        <w:rPr>
          <w:rFonts w:hint="eastAsia" w:ascii="仿宋" w:hAnsi="仿宋" w:eastAsia="仿宋" w:cs="仿宋"/>
          <w:sz w:val="24"/>
          <w:szCs w:val="24"/>
          <w:lang w:val="en-US" w:eastAsia="zh-CN"/>
        </w:rPr>
        <w:t>，并</w:t>
      </w:r>
      <w:r>
        <w:rPr>
          <w:rFonts w:hint="default" w:ascii="仿宋" w:hAnsi="仿宋" w:eastAsia="仿宋" w:cs="仿宋"/>
          <w:sz w:val="24"/>
          <w:szCs w:val="24"/>
          <w:lang w:eastAsia="zh-CN"/>
        </w:rPr>
        <w:t>于202</w:t>
      </w:r>
      <w:r>
        <w:rPr>
          <w:rFonts w:hint="eastAsia" w:ascii="仿宋" w:hAnsi="仿宋" w:eastAsia="仿宋" w:cs="仿宋"/>
          <w:sz w:val="24"/>
          <w:szCs w:val="24"/>
          <w:lang w:val="en-US" w:eastAsia="zh-CN"/>
        </w:rPr>
        <w:t>6</w:t>
      </w:r>
      <w:r>
        <w:rPr>
          <w:rFonts w:hint="default" w:ascii="仿宋" w:hAnsi="仿宋" w:eastAsia="仿宋" w:cs="仿宋"/>
          <w:sz w:val="24"/>
          <w:szCs w:val="24"/>
          <w:lang w:eastAsia="zh-CN"/>
        </w:rPr>
        <w:t>年</w:t>
      </w:r>
      <w:r>
        <w:rPr>
          <w:rFonts w:hint="eastAsia" w:ascii="仿宋" w:hAnsi="仿宋" w:eastAsia="仿宋" w:cs="仿宋"/>
          <w:sz w:val="24"/>
          <w:szCs w:val="24"/>
          <w:lang w:val="en-US" w:eastAsia="zh-CN"/>
        </w:rPr>
        <w:t>3</w:t>
      </w:r>
      <w:r>
        <w:rPr>
          <w:rFonts w:hint="default" w:ascii="仿宋" w:hAnsi="仿宋" w:eastAsia="仿宋" w:cs="仿宋"/>
          <w:sz w:val="24"/>
          <w:szCs w:val="24"/>
          <w:lang w:eastAsia="zh-CN"/>
        </w:rPr>
        <w:t>月10日作出（202</w:t>
      </w:r>
      <w:r>
        <w:rPr>
          <w:rFonts w:hint="eastAsia" w:ascii="仿宋" w:hAnsi="仿宋" w:eastAsia="仿宋" w:cs="仿宋"/>
          <w:sz w:val="24"/>
          <w:szCs w:val="24"/>
          <w:lang w:val="en-US" w:eastAsia="zh-CN"/>
        </w:rPr>
        <w:t>6</w:t>
      </w:r>
      <w:r>
        <w:rPr>
          <w:rFonts w:hint="default" w:ascii="仿宋" w:hAnsi="仿宋" w:eastAsia="仿宋" w:cs="仿宋"/>
          <w:sz w:val="24"/>
          <w:szCs w:val="24"/>
          <w:lang w:eastAsia="zh-CN"/>
        </w:rPr>
        <w:t>）鲁0602强清1号决定书，经摇号决定由山东瀛伟律师事务所担任烟台</w:t>
      </w:r>
      <w:r>
        <w:rPr>
          <w:rFonts w:hint="eastAsia" w:ascii="仿宋" w:hAnsi="仿宋" w:eastAsia="仿宋" w:cs="仿宋"/>
          <w:sz w:val="24"/>
          <w:szCs w:val="24"/>
          <w:lang w:eastAsia="zh-CN"/>
        </w:rPr>
        <w:t>华锟石油</w:t>
      </w:r>
      <w:r>
        <w:rPr>
          <w:rFonts w:hint="default" w:ascii="仿宋" w:hAnsi="仿宋" w:eastAsia="仿宋" w:cs="仿宋"/>
          <w:sz w:val="24"/>
          <w:szCs w:val="24"/>
          <w:lang w:eastAsia="zh-CN"/>
        </w:rPr>
        <w:t>有限公司</w:t>
      </w:r>
      <w:r>
        <w:rPr>
          <w:rFonts w:hint="eastAsia" w:ascii="仿宋" w:hAnsi="仿宋" w:eastAsia="仿宋" w:cs="仿宋"/>
          <w:sz w:val="24"/>
          <w:szCs w:val="24"/>
          <w:lang w:val="en-US" w:eastAsia="zh-CN"/>
        </w:rPr>
        <w:t>清算组</w:t>
      </w:r>
      <w:r>
        <w:rPr>
          <w:rFonts w:hint="default" w:ascii="仿宋" w:hAnsi="仿宋" w:eastAsia="仿宋" w:cs="仿宋"/>
          <w:sz w:val="24"/>
          <w:szCs w:val="24"/>
          <w:lang w:eastAsia="zh-CN"/>
        </w:rPr>
        <w:t>，邹钧担任清算组负责人</w:t>
      </w:r>
      <w:r>
        <w:rPr>
          <w:rFonts w:hint="eastAsia" w:ascii="仿宋" w:hAnsi="仿宋" w:eastAsia="仿宋" w:cs="仿宋"/>
          <w:sz w:val="24"/>
          <w:szCs w:val="24"/>
          <w:lang w:val="en-US" w:eastAsia="zh-CN"/>
        </w:rPr>
        <w:t>。</w:t>
      </w:r>
    </w:p>
    <w:p w14:paraId="05672D9F">
      <w:pPr>
        <w:ind w:firstLine="480" w:firstLineChars="200"/>
        <w:rPr>
          <w:rFonts w:hint="eastAsia" w:ascii="仿宋" w:hAnsi="仿宋" w:eastAsia="仿宋" w:cs="仿宋"/>
          <w:b/>
          <w:bCs/>
          <w:sz w:val="24"/>
          <w:szCs w:val="24"/>
          <w:lang w:val="en-US" w:eastAsia="zh-CN"/>
        </w:rPr>
      </w:pPr>
      <w:r>
        <w:rPr>
          <w:rFonts w:hint="eastAsia" w:ascii="仿宋" w:hAnsi="仿宋" w:eastAsia="仿宋" w:cs="仿宋"/>
          <w:sz w:val="24"/>
          <w:szCs w:val="24"/>
        </w:rPr>
        <w:t>根据《中华人民共和国公司法》第</w:t>
      </w:r>
      <w:r>
        <w:rPr>
          <w:rFonts w:hint="eastAsia" w:ascii="仿宋" w:hAnsi="仿宋" w:eastAsia="仿宋" w:cs="仿宋"/>
          <w:sz w:val="24"/>
          <w:szCs w:val="24"/>
          <w:lang w:val="en-US" w:eastAsia="zh-CN"/>
        </w:rPr>
        <w:t>235</w:t>
      </w:r>
      <w:r>
        <w:rPr>
          <w:rFonts w:hint="eastAsia" w:ascii="仿宋" w:hAnsi="仿宋" w:eastAsia="仿宋" w:cs="仿宋"/>
          <w:sz w:val="24"/>
          <w:szCs w:val="24"/>
        </w:rPr>
        <w:t>条的规定，清算组依法负责</w:t>
      </w:r>
      <w:r>
        <w:rPr>
          <w:rFonts w:hint="eastAsia" w:ascii="仿宋" w:hAnsi="仿宋" w:eastAsia="仿宋" w:cs="仿宋"/>
          <w:sz w:val="24"/>
          <w:szCs w:val="24"/>
          <w:lang w:eastAsia="zh-CN"/>
        </w:rPr>
        <w:t>烟台华锟石油有限公司</w:t>
      </w:r>
      <w:r>
        <w:rPr>
          <w:rFonts w:hint="eastAsia" w:ascii="仿宋" w:hAnsi="仿宋" w:eastAsia="仿宋" w:cs="仿宋"/>
          <w:sz w:val="24"/>
          <w:szCs w:val="24"/>
        </w:rPr>
        <w:t>的债权登记、审核工作，现将有关事宜通知如下</w:t>
      </w:r>
      <w:r>
        <w:rPr>
          <w:rFonts w:hint="default" w:ascii="仿宋" w:hAnsi="仿宋" w:eastAsia="仿宋" w:cs="仿宋"/>
          <w:sz w:val="24"/>
          <w:szCs w:val="24"/>
        </w:rPr>
        <w:t>。</w:t>
      </w:r>
    </w:p>
    <w:p w14:paraId="15961001">
      <w:pPr>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一、债权申报主体</w:t>
      </w:r>
    </w:p>
    <w:p w14:paraId="61F42DF2">
      <w:pPr>
        <w:ind w:firstLine="480" w:firstLineChars="200"/>
        <w:rPr>
          <w:rFonts w:hint="eastAsia" w:ascii="仿宋" w:hAnsi="仿宋" w:eastAsia="仿宋" w:cs="仿宋"/>
          <w:sz w:val="24"/>
          <w:szCs w:val="24"/>
        </w:rPr>
      </w:pPr>
      <w:r>
        <w:rPr>
          <w:rFonts w:hint="eastAsia" w:ascii="仿宋" w:hAnsi="仿宋" w:eastAsia="仿宋" w:cs="仿宋"/>
          <w:sz w:val="24"/>
          <w:szCs w:val="24"/>
        </w:rPr>
        <w:t>（一）芝罘</w:t>
      </w:r>
      <w:r>
        <w:rPr>
          <w:rFonts w:hint="default" w:ascii="仿宋" w:hAnsi="仿宋" w:eastAsia="仿宋" w:cs="仿宋"/>
          <w:sz w:val="24"/>
          <w:szCs w:val="24"/>
        </w:rPr>
        <w:t>区</w:t>
      </w:r>
      <w:r>
        <w:rPr>
          <w:rFonts w:hint="eastAsia" w:ascii="仿宋" w:hAnsi="仿宋" w:eastAsia="仿宋" w:cs="仿宋"/>
          <w:sz w:val="24"/>
          <w:szCs w:val="24"/>
        </w:rPr>
        <w:t>法院裁定</w:t>
      </w:r>
      <w:r>
        <w:rPr>
          <w:rFonts w:hint="eastAsia" w:ascii="仿宋" w:hAnsi="仿宋" w:eastAsia="仿宋" w:cs="仿宋"/>
          <w:sz w:val="24"/>
          <w:szCs w:val="24"/>
          <w:lang w:val="en-US" w:eastAsia="zh-CN"/>
        </w:rPr>
        <w:t>烟台华锟石油有限公司强制清算</w:t>
      </w:r>
      <w:r>
        <w:rPr>
          <w:rFonts w:hint="eastAsia" w:ascii="仿宋" w:hAnsi="仿宋" w:eastAsia="仿宋" w:cs="仿宋"/>
          <w:sz w:val="24"/>
          <w:szCs w:val="24"/>
        </w:rPr>
        <w:t>时，对</w:t>
      </w:r>
      <w:r>
        <w:rPr>
          <w:rFonts w:hint="eastAsia" w:ascii="仿宋" w:hAnsi="仿宋" w:eastAsia="仿宋" w:cs="仿宋"/>
          <w:sz w:val="24"/>
          <w:szCs w:val="24"/>
          <w:lang w:val="en-US" w:eastAsia="zh-CN"/>
        </w:rPr>
        <w:t>烟台华锟石油有限公司</w:t>
      </w:r>
      <w:r>
        <w:rPr>
          <w:rFonts w:hint="eastAsia" w:ascii="仿宋" w:hAnsi="仿宋" w:eastAsia="仿宋" w:cs="仿宋"/>
          <w:sz w:val="24"/>
          <w:szCs w:val="24"/>
        </w:rPr>
        <w:t>享有到期或未到期债权的自然人、法人或其他组织，可向</w:t>
      </w:r>
      <w:r>
        <w:rPr>
          <w:rFonts w:hint="eastAsia" w:ascii="仿宋" w:hAnsi="仿宋" w:eastAsia="仿宋" w:cs="仿宋"/>
          <w:sz w:val="24"/>
          <w:szCs w:val="24"/>
          <w:lang w:val="en-US" w:eastAsia="zh-CN"/>
        </w:rPr>
        <w:t>清算组</w:t>
      </w:r>
      <w:r>
        <w:rPr>
          <w:rFonts w:hint="eastAsia" w:ascii="仿宋" w:hAnsi="仿宋" w:eastAsia="仿宋" w:cs="仿宋"/>
          <w:sz w:val="24"/>
          <w:szCs w:val="24"/>
        </w:rPr>
        <w:t>申报债权。</w:t>
      </w:r>
    </w:p>
    <w:p w14:paraId="2C7B8999">
      <w:pPr>
        <w:ind w:firstLine="480" w:firstLineChars="200"/>
        <w:rPr>
          <w:rFonts w:hint="eastAsia" w:ascii="仿宋" w:hAnsi="仿宋" w:eastAsia="仿宋" w:cs="仿宋"/>
          <w:sz w:val="24"/>
          <w:szCs w:val="24"/>
        </w:rPr>
      </w:pPr>
      <w:r>
        <w:rPr>
          <w:rFonts w:hint="eastAsia" w:ascii="仿宋" w:hAnsi="仿宋" w:eastAsia="仿宋" w:cs="仿宋"/>
          <w:sz w:val="24"/>
          <w:szCs w:val="24"/>
        </w:rPr>
        <w:t>（二）连带债权人可以由其中一人代表全体连带债权人申报债权，也可以共同申报债权。</w:t>
      </w:r>
    </w:p>
    <w:p w14:paraId="69378139">
      <w:pPr>
        <w:ind w:firstLine="480" w:firstLineChars="200"/>
        <w:rPr>
          <w:rFonts w:hint="eastAsia" w:ascii="仿宋" w:hAnsi="仿宋" w:eastAsia="仿宋" w:cs="仿宋"/>
          <w:sz w:val="24"/>
          <w:szCs w:val="24"/>
        </w:rPr>
      </w:pPr>
      <w:r>
        <w:rPr>
          <w:rFonts w:hint="eastAsia" w:ascii="仿宋" w:hAnsi="仿宋" w:eastAsia="仿宋" w:cs="仿宋"/>
          <w:sz w:val="24"/>
          <w:szCs w:val="24"/>
        </w:rPr>
        <w:t>（三）债务人的保证人或者其他连带债务人已经代替债务人清偿债务的，以其对债务人的求偿权申报债权。债务人的保证人或者其他连带债务人尚未代替债务人清偿债务的，以其对债务人的将来求偿权申报债权。但是，债权人已经向</w:t>
      </w:r>
      <w:r>
        <w:rPr>
          <w:rFonts w:hint="eastAsia" w:ascii="仿宋" w:hAnsi="仿宋" w:eastAsia="仿宋" w:cs="仿宋"/>
          <w:sz w:val="24"/>
          <w:szCs w:val="24"/>
          <w:lang w:val="en-US" w:eastAsia="zh-CN"/>
        </w:rPr>
        <w:t>清算组</w:t>
      </w:r>
      <w:r>
        <w:rPr>
          <w:rFonts w:hint="eastAsia" w:ascii="仿宋" w:hAnsi="仿宋" w:eastAsia="仿宋" w:cs="仿宋"/>
          <w:sz w:val="24"/>
          <w:szCs w:val="24"/>
        </w:rPr>
        <w:t>申报全部债权的除外。</w:t>
      </w:r>
    </w:p>
    <w:p w14:paraId="71A32701">
      <w:pPr>
        <w:ind w:firstLine="480" w:firstLineChars="200"/>
        <w:rPr>
          <w:rFonts w:hint="eastAsia" w:ascii="仿宋" w:hAnsi="仿宋" w:eastAsia="仿宋" w:cs="仿宋"/>
          <w:sz w:val="24"/>
          <w:szCs w:val="24"/>
        </w:rPr>
      </w:pPr>
      <w:r>
        <w:rPr>
          <w:rFonts w:hint="eastAsia" w:ascii="仿宋" w:hAnsi="仿宋" w:eastAsia="仿宋" w:cs="仿宋"/>
          <w:sz w:val="24"/>
          <w:szCs w:val="24"/>
        </w:rPr>
        <w:t>（四）连带债务人数人被裁定适用《</w:t>
      </w:r>
      <w:r>
        <w:rPr>
          <w:rFonts w:hint="eastAsia" w:ascii="仿宋" w:hAnsi="仿宋" w:eastAsia="仿宋" w:cs="仿宋"/>
          <w:sz w:val="24"/>
          <w:szCs w:val="24"/>
          <w:lang w:val="en-US" w:eastAsia="zh-CN"/>
        </w:rPr>
        <w:t>中华人民共和国公司法</w:t>
      </w:r>
      <w:r>
        <w:rPr>
          <w:rFonts w:hint="eastAsia" w:ascii="仿宋" w:hAnsi="仿宋" w:eastAsia="仿宋" w:cs="仿宋"/>
          <w:sz w:val="24"/>
          <w:szCs w:val="24"/>
        </w:rPr>
        <w:t>》《最高人民法院关于适用〈中华人民共和国公司法〉</w:t>
      </w:r>
      <w:r>
        <w:rPr>
          <w:rFonts w:hint="eastAsia" w:ascii="仿宋" w:hAnsi="仿宋" w:eastAsia="仿宋" w:cs="仿宋"/>
          <w:sz w:val="24"/>
          <w:szCs w:val="24"/>
          <w:lang w:eastAsia="zh-CN"/>
        </w:rPr>
        <w:t>若干问题的规定</w:t>
      </w:r>
      <w:r>
        <w:rPr>
          <w:rFonts w:hint="eastAsia" w:ascii="仿宋" w:hAnsi="仿宋" w:eastAsia="仿宋" w:cs="仿宋"/>
          <w:sz w:val="24"/>
          <w:szCs w:val="24"/>
        </w:rPr>
        <w:t>（二）》规定的程序的，其债权人有权就全部债权分别在各</w:t>
      </w:r>
      <w:r>
        <w:rPr>
          <w:rFonts w:hint="default" w:ascii="仿宋" w:hAnsi="仿宋" w:eastAsia="仿宋" w:cs="仿宋"/>
          <w:sz w:val="24"/>
          <w:szCs w:val="24"/>
        </w:rPr>
        <w:t>强制清算</w:t>
      </w:r>
      <w:r>
        <w:rPr>
          <w:rFonts w:hint="eastAsia" w:ascii="仿宋" w:hAnsi="仿宋" w:eastAsia="仿宋" w:cs="仿宋"/>
          <w:sz w:val="24"/>
          <w:szCs w:val="24"/>
        </w:rPr>
        <w:t>案件中申报债权。</w:t>
      </w:r>
    </w:p>
    <w:p w14:paraId="010A1CA0">
      <w:pPr>
        <w:ind w:firstLine="480" w:firstLineChars="200"/>
        <w:rPr>
          <w:rFonts w:hint="eastAsia" w:ascii="仿宋" w:hAnsi="仿宋" w:eastAsia="仿宋" w:cs="仿宋"/>
          <w:sz w:val="24"/>
          <w:szCs w:val="24"/>
        </w:rPr>
      </w:pPr>
      <w:r>
        <w:rPr>
          <w:rFonts w:hint="eastAsia" w:ascii="仿宋" w:hAnsi="仿宋" w:eastAsia="仿宋" w:cs="仿宋"/>
          <w:sz w:val="24"/>
          <w:szCs w:val="24"/>
        </w:rPr>
        <w:t>（五）</w:t>
      </w:r>
      <w:r>
        <w:rPr>
          <w:rFonts w:hint="eastAsia" w:ascii="仿宋" w:hAnsi="仿宋" w:eastAsia="仿宋" w:cs="仿宋"/>
          <w:sz w:val="24"/>
          <w:szCs w:val="24"/>
          <w:lang w:eastAsia="zh-CN"/>
        </w:rPr>
        <w:t>清算组</w:t>
      </w:r>
      <w:r>
        <w:rPr>
          <w:rFonts w:hint="eastAsia" w:ascii="仿宋" w:hAnsi="仿宋" w:eastAsia="仿宋" w:cs="仿宋"/>
          <w:sz w:val="24"/>
          <w:szCs w:val="24"/>
        </w:rPr>
        <w:t>或者债务人依照《</w:t>
      </w:r>
      <w:r>
        <w:rPr>
          <w:rFonts w:hint="eastAsia" w:ascii="仿宋" w:hAnsi="仿宋" w:eastAsia="仿宋" w:cs="仿宋"/>
          <w:sz w:val="24"/>
          <w:szCs w:val="24"/>
          <w:lang w:val="en-US" w:eastAsia="zh-CN"/>
        </w:rPr>
        <w:t>中华人民共和国</w:t>
      </w:r>
      <w:r>
        <w:rPr>
          <w:rFonts w:hint="eastAsia" w:ascii="仿宋" w:hAnsi="仿宋" w:eastAsia="仿宋" w:cs="仿宋"/>
          <w:sz w:val="24"/>
          <w:szCs w:val="24"/>
        </w:rPr>
        <w:t>公司法》《最高人民法院关于适用〈中华人民共和国公司法〉</w:t>
      </w:r>
      <w:r>
        <w:rPr>
          <w:rFonts w:hint="eastAsia" w:ascii="仿宋" w:hAnsi="仿宋" w:eastAsia="仿宋" w:cs="仿宋"/>
          <w:sz w:val="24"/>
          <w:szCs w:val="24"/>
          <w:lang w:eastAsia="zh-CN"/>
        </w:rPr>
        <w:t>若干问题的规定</w:t>
      </w:r>
      <w:r>
        <w:rPr>
          <w:rFonts w:hint="eastAsia" w:ascii="仿宋" w:hAnsi="仿宋" w:eastAsia="仿宋" w:cs="仿宋"/>
          <w:sz w:val="24"/>
          <w:szCs w:val="24"/>
        </w:rPr>
        <w:t>（二）》规定解除合同的，对方当事人以因合同解除所产生的损害赔偿请求权申报债权。</w:t>
      </w:r>
    </w:p>
    <w:p w14:paraId="0A63DDCD">
      <w:pPr>
        <w:ind w:firstLine="480" w:firstLineChars="200"/>
        <w:rPr>
          <w:rFonts w:hint="eastAsia" w:ascii="仿宋" w:hAnsi="仿宋" w:eastAsia="仿宋" w:cs="仿宋"/>
          <w:sz w:val="24"/>
          <w:szCs w:val="24"/>
        </w:rPr>
      </w:pPr>
      <w:r>
        <w:rPr>
          <w:rFonts w:hint="eastAsia" w:ascii="仿宋" w:hAnsi="仿宋" w:eastAsia="仿宋" w:cs="仿宋"/>
          <w:sz w:val="24"/>
          <w:szCs w:val="24"/>
        </w:rPr>
        <w:t>（六）债务人是委托合同的委托人，被裁定适用《</w:t>
      </w:r>
      <w:r>
        <w:rPr>
          <w:rFonts w:hint="eastAsia" w:ascii="仿宋" w:hAnsi="仿宋" w:eastAsia="仿宋" w:cs="仿宋"/>
          <w:sz w:val="24"/>
          <w:szCs w:val="24"/>
          <w:lang w:val="en-US" w:eastAsia="zh-CN"/>
        </w:rPr>
        <w:t>中华人民共和国</w:t>
      </w:r>
      <w:r>
        <w:rPr>
          <w:rFonts w:hint="eastAsia" w:ascii="仿宋" w:hAnsi="仿宋" w:eastAsia="仿宋" w:cs="仿宋"/>
          <w:sz w:val="24"/>
          <w:szCs w:val="24"/>
        </w:rPr>
        <w:t>公司法》《最高人民法院关于适用〈中华人民共和国公司法〉</w:t>
      </w:r>
      <w:r>
        <w:rPr>
          <w:rFonts w:hint="eastAsia" w:ascii="仿宋" w:hAnsi="仿宋" w:eastAsia="仿宋" w:cs="仿宋"/>
          <w:sz w:val="24"/>
          <w:szCs w:val="24"/>
          <w:lang w:eastAsia="zh-CN"/>
        </w:rPr>
        <w:t>若干问题的规定</w:t>
      </w:r>
      <w:r>
        <w:rPr>
          <w:rFonts w:hint="eastAsia" w:ascii="仿宋" w:hAnsi="仿宋" w:eastAsia="仿宋" w:cs="仿宋"/>
          <w:sz w:val="24"/>
          <w:szCs w:val="24"/>
        </w:rPr>
        <w:t>（二）》规定的程序，受托人不知该事实，继续处理委托事务的，受托人以由此产生的请求权申报债权。</w:t>
      </w:r>
    </w:p>
    <w:p w14:paraId="2E884071">
      <w:pPr>
        <w:ind w:firstLine="480" w:firstLineChars="200"/>
        <w:rPr>
          <w:rFonts w:hint="eastAsia" w:ascii="仿宋" w:hAnsi="仿宋" w:eastAsia="仿宋" w:cs="仿宋"/>
          <w:sz w:val="24"/>
          <w:szCs w:val="24"/>
        </w:rPr>
      </w:pPr>
      <w:r>
        <w:rPr>
          <w:rFonts w:hint="eastAsia" w:ascii="仿宋" w:hAnsi="仿宋" w:eastAsia="仿宋" w:cs="仿宋"/>
          <w:sz w:val="24"/>
          <w:szCs w:val="24"/>
        </w:rPr>
        <w:t>（七）债务人是票据的出票人，被裁定适用《</w:t>
      </w:r>
      <w:r>
        <w:rPr>
          <w:rFonts w:hint="eastAsia" w:ascii="仿宋" w:hAnsi="仿宋" w:eastAsia="仿宋" w:cs="仿宋"/>
          <w:sz w:val="24"/>
          <w:szCs w:val="24"/>
          <w:lang w:val="en-US" w:eastAsia="zh-CN"/>
        </w:rPr>
        <w:t>中华人民共和国</w:t>
      </w:r>
      <w:r>
        <w:rPr>
          <w:rFonts w:hint="eastAsia" w:ascii="仿宋" w:hAnsi="仿宋" w:eastAsia="仿宋" w:cs="仿宋"/>
          <w:sz w:val="24"/>
          <w:szCs w:val="24"/>
        </w:rPr>
        <w:t>公司法》《最高人民法院关于适用〈中华人民共和国公司法〉</w:t>
      </w:r>
      <w:r>
        <w:rPr>
          <w:rFonts w:hint="eastAsia" w:ascii="仿宋" w:hAnsi="仿宋" w:eastAsia="仿宋" w:cs="仿宋"/>
          <w:sz w:val="24"/>
          <w:szCs w:val="24"/>
          <w:lang w:eastAsia="zh-CN"/>
        </w:rPr>
        <w:t>若干问题的规定</w:t>
      </w:r>
      <w:r>
        <w:rPr>
          <w:rFonts w:hint="eastAsia" w:ascii="仿宋" w:hAnsi="仿宋" w:eastAsia="仿宋" w:cs="仿宋"/>
          <w:sz w:val="24"/>
          <w:szCs w:val="24"/>
        </w:rPr>
        <w:t>（二）》规定的程序，该票据的付款人继续付款或者承兑的，付款人以由此产生的请求权申报债权。</w:t>
      </w:r>
    </w:p>
    <w:p w14:paraId="1560A252">
      <w:pPr>
        <w:ind w:firstLine="480" w:firstLineChars="200"/>
        <w:rPr>
          <w:rFonts w:hint="eastAsia" w:ascii="仿宋" w:hAnsi="仿宋" w:eastAsia="仿宋" w:cs="仿宋"/>
          <w:sz w:val="24"/>
          <w:szCs w:val="24"/>
        </w:rPr>
      </w:pPr>
      <w:r>
        <w:rPr>
          <w:rFonts w:hint="eastAsia" w:ascii="仿宋" w:hAnsi="仿宋" w:eastAsia="仿宋" w:cs="仿宋"/>
          <w:sz w:val="24"/>
          <w:szCs w:val="24"/>
        </w:rPr>
        <w:t>（八）附条件、附期限的债权和诉讼、仲裁未决的债权，债权人可以申报。</w:t>
      </w:r>
    </w:p>
    <w:p w14:paraId="295156A9">
      <w:pPr>
        <w:ind w:firstLine="480" w:firstLineChars="200"/>
        <w:rPr>
          <w:rFonts w:hint="eastAsia" w:ascii="仿宋" w:hAnsi="仿宋" w:eastAsia="仿宋" w:cs="仿宋"/>
          <w:sz w:val="24"/>
          <w:szCs w:val="24"/>
        </w:rPr>
      </w:pPr>
      <w:r>
        <w:rPr>
          <w:rFonts w:hint="eastAsia" w:ascii="仿宋" w:hAnsi="仿宋" w:eastAsia="仿宋" w:cs="仿宋"/>
          <w:sz w:val="24"/>
          <w:szCs w:val="24"/>
        </w:rPr>
        <w:t>（九）未到期债权，在</w:t>
      </w:r>
      <w:r>
        <w:rPr>
          <w:rFonts w:hint="eastAsia" w:ascii="仿宋" w:hAnsi="仿宋" w:eastAsia="仿宋" w:cs="仿宋"/>
          <w:sz w:val="24"/>
          <w:szCs w:val="24"/>
          <w:lang w:val="en-US" w:eastAsia="zh-CN"/>
        </w:rPr>
        <w:t>强制清算</w:t>
      </w:r>
      <w:r>
        <w:rPr>
          <w:rFonts w:hint="eastAsia" w:ascii="仿宋" w:hAnsi="仿宋" w:eastAsia="仿宋" w:cs="仿宋"/>
          <w:sz w:val="24"/>
          <w:szCs w:val="24"/>
        </w:rPr>
        <w:t>受理时视为已到期；附利息的债权自</w:t>
      </w:r>
      <w:r>
        <w:rPr>
          <w:rFonts w:hint="eastAsia" w:ascii="仿宋" w:hAnsi="仿宋" w:eastAsia="仿宋" w:cs="仿宋"/>
          <w:sz w:val="24"/>
          <w:szCs w:val="24"/>
          <w:lang w:val="en-US" w:eastAsia="zh-CN"/>
        </w:rPr>
        <w:t>烟台华锟石油有限公司强制清算</w:t>
      </w:r>
      <w:r>
        <w:rPr>
          <w:rFonts w:hint="eastAsia" w:ascii="仿宋" w:hAnsi="仿宋" w:eastAsia="仿宋" w:cs="仿宋"/>
          <w:sz w:val="24"/>
          <w:szCs w:val="24"/>
        </w:rPr>
        <w:t>申请受理时停止计息。</w:t>
      </w:r>
    </w:p>
    <w:p w14:paraId="11B1B241">
      <w:pPr>
        <w:numPr>
          <w:ilvl w:val="0"/>
          <w:numId w:val="0"/>
        </w:numPr>
        <w:ind w:firstLine="482" w:firstLineChars="200"/>
        <w:rPr>
          <w:rFonts w:hint="eastAsia" w:ascii="仿宋" w:hAnsi="仿宋" w:eastAsia="仿宋" w:cs="仿宋"/>
          <w:b/>
          <w:bCs/>
          <w:sz w:val="24"/>
          <w:szCs w:val="24"/>
          <w:lang w:val="en-US" w:eastAsia="zh-CN"/>
        </w:rPr>
      </w:pPr>
      <w:r>
        <w:rPr>
          <w:rFonts w:hint="eastAsia" w:ascii="仿宋" w:hAnsi="仿宋" w:eastAsia="仿宋" w:cs="仿宋"/>
          <w:b/>
          <w:bCs/>
          <w:kern w:val="2"/>
          <w:sz w:val="24"/>
          <w:szCs w:val="24"/>
          <w:lang w:val="en-US" w:eastAsia="zh-CN" w:bidi="ar-SA"/>
        </w:rPr>
        <w:t>二、</w:t>
      </w:r>
      <w:r>
        <w:rPr>
          <w:rFonts w:hint="eastAsia" w:ascii="仿宋" w:hAnsi="仿宋" w:eastAsia="仿宋" w:cs="仿宋"/>
          <w:b/>
          <w:bCs/>
          <w:sz w:val="24"/>
          <w:szCs w:val="24"/>
          <w:lang w:val="en-US" w:eastAsia="zh-CN"/>
        </w:rPr>
        <w:t>负责债权申报的登记机构</w:t>
      </w:r>
    </w:p>
    <w:p w14:paraId="58DDD077">
      <w:pPr>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依据《中华人民共和国公司法》第二百三十三条</w:t>
      </w:r>
      <w:r>
        <w:rPr>
          <w:rFonts w:hint="default" w:ascii="仿宋" w:hAnsi="仿宋" w:eastAsia="仿宋" w:cs="仿宋"/>
          <w:sz w:val="24"/>
          <w:szCs w:val="24"/>
          <w:lang w:eastAsia="zh-CN"/>
        </w:rPr>
        <w:t>、</w:t>
      </w:r>
      <w:r>
        <w:rPr>
          <w:rFonts w:hint="eastAsia" w:ascii="仿宋" w:hAnsi="仿宋" w:eastAsia="仿宋" w:cs="仿宋"/>
          <w:sz w:val="24"/>
          <w:szCs w:val="24"/>
          <w:lang w:val="en-US" w:eastAsia="zh-CN"/>
        </w:rPr>
        <w:t>《最高人民法院关于适用〈中华人民共和国公司法〉若干问题的规定（二）》第八条以及芝罘区法院的决定书，本清算组是负责本</w:t>
      </w:r>
      <w:r>
        <w:rPr>
          <w:rFonts w:hint="default" w:ascii="仿宋" w:hAnsi="仿宋" w:eastAsia="仿宋" w:cs="仿宋"/>
          <w:sz w:val="24"/>
          <w:szCs w:val="24"/>
          <w:lang w:eastAsia="zh-CN"/>
        </w:rPr>
        <w:t>次</w:t>
      </w:r>
      <w:r>
        <w:rPr>
          <w:rFonts w:hint="eastAsia" w:ascii="仿宋" w:hAnsi="仿宋" w:eastAsia="仿宋" w:cs="仿宋"/>
          <w:sz w:val="24"/>
          <w:szCs w:val="24"/>
          <w:lang w:val="en-US" w:eastAsia="zh-CN"/>
        </w:rPr>
        <w:t>强制清算中接受债权申报等工作的唯一法定机构，请各位债权人按照本须知载明的申报期限、具体地点、联系方式及相关要求向清算组申报债权，债权人向除清算组外的其他机构，如人民法院等申报债权的，不视为有效申报。</w:t>
      </w:r>
    </w:p>
    <w:p w14:paraId="05EDFDC8">
      <w:pPr>
        <w:ind w:firstLine="482" w:firstLineChars="200"/>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三、</w:t>
      </w:r>
      <w:r>
        <w:rPr>
          <w:rFonts w:hint="eastAsia" w:ascii="仿宋" w:hAnsi="仿宋" w:eastAsia="仿宋" w:cs="仿宋"/>
          <w:b/>
          <w:bCs/>
          <w:sz w:val="24"/>
          <w:szCs w:val="24"/>
        </w:rPr>
        <w:t>申报债权</w:t>
      </w:r>
      <w:r>
        <w:rPr>
          <w:rFonts w:hint="eastAsia" w:ascii="仿宋" w:hAnsi="仿宋" w:eastAsia="仿宋" w:cs="仿宋"/>
          <w:b/>
          <w:bCs/>
          <w:sz w:val="24"/>
          <w:szCs w:val="24"/>
          <w:lang w:val="en-US" w:eastAsia="zh-CN"/>
        </w:rPr>
        <w:t>所</w:t>
      </w:r>
      <w:r>
        <w:rPr>
          <w:rFonts w:hint="eastAsia" w:ascii="仿宋" w:hAnsi="仿宋" w:eastAsia="仿宋" w:cs="仿宋"/>
          <w:b/>
          <w:bCs/>
          <w:sz w:val="24"/>
          <w:szCs w:val="24"/>
        </w:rPr>
        <w:t>需提供</w:t>
      </w:r>
      <w:r>
        <w:rPr>
          <w:rFonts w:hint="eastAsia" w:ascii="仿宋" w:hAnsi="仿宋" w:eastAsia="仿宋" w:cs="仿宋"/>
          <w:b/>
          <w:bCs/>
          <w:sz w:val="24"/>
          <w:szCs w:val="24"/>
          <w:lang w:val="en-US" w:eastAsia="zh-CN"/>
        </w:rPr>
        <w:t>及填写要求</w:t>
      </w:r>
    </w:p>
    <w:p w14:paraId="6AFF816E">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w:t>
      </w:r>
      <w:r>
        <w:rPr>
          <w:rFonts w:hint="eastAsia" w:ascii="仿宋" w:hAnsi="仿宋" w:eastAsia="仿宋" w:cs="仿宋"/>
          <w:b/>
          <w:bCs/>
          <w:sz w:val="24"/>
          <w:szCs w:val="24"/>
          <w:lang w:val="en-US" w:eastAsia="zh-CN"/>
        </w:rPr>
        <w:t>一</w:t>
      </w:r>
      <w:r>
        <w:rPr>
          <w:rFonts w:hint="eastAsia" w:ascii="仿宋" w:hAnsi="仿宋" w:eastAsia="仿宋" w:cs="仿宋"/>
          <w:b/>
          <w:bCs/>
          <w:sz w:val="24"/>
          <w:szCs w:val="24"/>
          <w:lang w:eastAsia="zh-CN"/>
        </w:rPr>
        <w:t>）债权人申报债权应提交的文件</w:t>
      </w:r>
    </w:p>
    <w:p w14:paraId="11927937">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1、</w:t>
      </w:r>
      <w:r>
        <w:rPr>
          <w:rFonts w:hint="eastAsia" w:ascii="仿宋" w:hAnsi="仿宋" w:eastAsia="仿宋" w:cs="仿宋"/>
          <w:b/>
          <w:bCs/>
          <w:sz w:val="24"/>
          <w:szCs w:val="24"/>
          <w:lang w:eastAsia="zh-CN"/>
        </w:rPr>
        <w:t>《债权申报表》</w:t>
      </w:r>
    </w:p>
    <w:p w14:paraId="3368F18F">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需提供原件2份、可加页；其中《债权申报表》中的申报编号由</w:t>
      </w:r>
      <w:r>
        <w:rPr>
          <w:rFonts w:hint="eastAsia" w:ascii="仿宋" w:hAnsi="仿宋" w:eastAsia="仿宋" w:cs="仿宋"/>
          <w:b/>
          <w:bCs/>
          <w:sz w:val="24"/>
          <w:szCs w:val="24"/>
          <w:lang w:val="en-US" w:eastAsia="zh-CN"/>
        </w:rPr>
        <w:t>清算组</w:t>
      </w:r>
      <w:r>
        <w:rPr>
          <w:rFonts w:hint="eastAsia" w:ascii="仿宋" w:hAnsi="仿宋" w:eastAsia="仿宋" w:cs="仿宋"/>
          <w:b/>
          <w:bCs/>
          <w:sz w:val="24"/>
          <w:szCs w:val="24"/>
          <w:lang w:eastAsia="zh-CN"/>
        </w:rPr>
        <w:t>填写，债权人无需填写。以上信息如有虚假，由债权人自行承担一切法律后果。</w:t>
      </w:r>
    </w:p>
    <w:p w14:paraId="45AF1EF1">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lang w:eastAsia="zh-CN"/>
        </w:rPr>
        <w:t>《债权申报文件清单》</w:t>
      </w:r>
    </w:p>
    <w:p w14:paraId="6915E7EA">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需提供原件2份、可加页；其中“证据列”请按序填写提交的书面材料名称，并注明份数。</w:t>
      </w:r>
    </w:p>
    <w:p w14:paraId="7C64F027">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lang w:eastAsia="zh-CN"/>
        </w:rPr>
        <w:t>《债权计算清单》《授权委托书》表格2份，并提供完整、真实的证据材料；债权申报相关证据材料需提供复印件一式两份（现场申报时，债权人需携带原件便于清算组进行核对，原件请勿交给清算组。复印件由申报人签章确认，多页的须加盖骑缝章，交由清算组留存）。</w:t>
      </w:r>
    </w:p>
    <w:p w14:paraId="2920047A">
      <w:pPr>
        <w:keepNext w:val="0"/>
        <w:keepLines w:val="0"/>
        <w:widowControl w:val="0"/>
        <w:suppressLineNumbers w:val="0"/>
        <w:spacing w:before="0" w:beforeAutospacing="0" w:after="0" w:afterAutospacing="0"/>
        <w:ind w:left="0" w:right="0" w:firstLine="480" w:firstLineChars="20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申报的债权经法院裁判或经仲裁机构裁决的，需提交法律文书及生效证明。如果经过两级法院审理，一、二审法院的法律文书皆须提供；仲裁机构出具的生效法律文书应附上仲裁机构关于法律文书已经生效的函件或双方当事人已签收的送达回执以及证据材料。如已申请人民法院强制执行的，还须提交人民法院出具的执行立案通知书、中止执行裁定书等相关文件；债权人在诉讼或仲裁程序中申请财产保全的，须提交人民法院作出的保全裁定书等相关文件。</w:t>
      </w:r>
    </w:p>
    <w:p w14:paraId="52A4115E">
      <w:pPr>
        <w:keepNext w:val="0"/>
        <w:keepLines w:val="0"/>
        <w:widowControl w:val="0"/>
        <w:suppressLineNumbers w:val="0"/>
        <w:spacing w:before="0" w:beforeAutospacing="0" w:after="0" w:afterAutospacing="0"/>
        <w:ind w:left="0" w:right="0" w:firstLine="480" w:firstLineChars="200"/>
        <w:jc w:val="both"/>
        <w:rPr>
          <w:rFonts w:hint="eastAsia" w:ascii="仿宋" w:hAnsi="仿宋" w:eastAsia="仿宋" w:cs="仿宋"/>
          <w:sz w:val="24"/>
          <w:szCs w:val="24"/>
          <w:lang w:eastAsia="zh-CN"/>
        </w:rPr>
      </w:pPr>
      <w:r>
        <w:rPr>
          <w:rFonts w:hint="eastAsia" w:ascii="仿宋" w:hAnsi="仿宋" w:eastAsia="仿宋" w:cs="仿宋"/>
          <w:sz w:val="24"/>
          <w:szCs w:val="24"/>
          <w:lang w:val="en-US" w:eastAsia="zh-CN"/>
        </w:rPr>
        <w:t>（二）</w:t>
      </w:r>
      <w:r>
        <w:rPr>
          <w:rFonts w:hint="eastAsia" w:ascii="仿宋" w:hAnsi="仿宋" w:eastAsia="仿宋" w:cs="仿宋"/>
          <w:sz w:val="24"/>
          <w:szCs w:val="24"/>
          <w:lang w:eastAsia="zh-CN"/>
        </w:rPr>
        <w:t>申报人为企业的，除上述材料外还应当提交</w:t>
      </w:r>
      <w:r>
        <w:rPr>
          <w:rFonts w:hint="eastAsia" w:ascii="仿宋" w:hAnsi="仿宋" w:eastAsia="仿宋" w:cs="仿宋"/>
          <w:b/>
          <w:bCs/>
          <w:sz w:val="24"/>
          <w:szCs w:val="24"/>
          <w:lang w:eastAsia="zh-CN"/>
        </w:rPr>
        <w:t>已年检的营业执照（统一社会信用代码证）或事业单位、社会团体等非营利法人或非法人组织的登记证书或其他合法证明书复印件（盖公章）、法定代表人身份证明书（原件）、法定代表人（负责人）身份证复印件（盖公章）。</w:t>
      </w:r>
      <w:r>
        <w:rPr>
          <w:rFonts w:hint="eastAsia" w:ascii="仿宋" w:hAnsi="仿宋" w:eastAsia="仿宋" w:cs="仿宋"/>
          <w:sz w:val="24"/>
          <w:szCs w:val="24"/>
          <w:lang w:eastAsia="zh-CN"/>
        </w:rPr>
        <w:t>企业债权人与债务人发生债权债务后名称发生变更的，还应提交市场监督管理机构或其他登记机关出具的名称变更证明复印件（加盖公章）。以上材料均一式两份。</w:t>
      </w:r>
    </w:p>
    <w:p w14:paraId="60229050">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sz w:val="24"/>
          <w:szCs w:val="24"/>
          <w:lang w:eastAsia="zh-CN"/>
        </w:rPr>
      </w:pPr>
      <w:r>
        <w:rPr>
          <w:rFonts w:hint="eastAsia" w:ascii="仿宋" w:hAnsi="仿宋" w:eastAsia="仿宋" w:cs="仿宋"/>
          <w:b/>
          <w:bCs/>
          <w:sz w:val="24"/>
          <w:szCs w:val="24"/>
          <w:lang w:val="en-US" w:eastAsia="zh-CN"/>
        </w:rPr>
        <w:t>（三）</w:t>
      </w:r>
      <w:r>
        <w:rPr>
          <w:rFonts w:hint="eastAsia" w:ascii="仿宋" w:hAnsi="仿宋" w:eastAsia="仿宋" w:cs="仿宋"/>
          <w:b/>
          <w:bCs/>
          <w:sz w:val="24"/>
          <w:szCs w:val="24"/>
          <w:lang w:eastAsia="zh-CN"/>
        </w:rPr>
        <w:t>申报人为自然人的，应当提交个人身份证件复印件（签名捺印）一式两份。</w:t>
      </w:r>
    </w:p>
    <w:p w14:paraId="1B69699B">
      <w:pPr>
        <w:keepNext w:val="0"/>
        <w:keepLines w:val="0"/>
        <w:widowControl w:val="0"/>
        <w:suppressLineNumbers w:val="0"/>
        <w:spacing w:before="0" w:beforeAutospacing="0" w:after="0" w:afterAutospacing="0"/>
        <w:ind w:left="0" w:right="0" w:firstLine="480" w:firstLineChars="200"/>
        <w:jc w:val="both"/>
        <w:rPr>
          <w:rFonts w:hint="eastAsia" w:ascii="仿宋" w:hAnsi="仿宋" w:eastAsia="仿宋" w:cs="仿宋"/>
          <w:sz w:val="24"/>
          <w:szCs w:val="24"/>
          <w:lang w:eastAsia="zh-CN"/>
        </w:rPr>
      </w:pPr>
      <w:r>
        <w:rPr>
          <w:rFonts w:hint="eastAsia" w:ascii="仿宋" w:hAnsi="仿宋" w:eastAsia="仿宋" w:cs="仿宋"/>
          <w:sz w:val="24"/>
          <w:szCs w:val="24"/>
          <w:lang w:val="en-US" w:eastAsia="zh-CN"/>
        </w:rPr>
        <w:t>（四）</w:t>
      </w:r>
      <w:r>
        <w:rPr>
          <w:rFonts w:hint="eastAsia" w:ascii="仿宋" w:hAnsi="仿宋" w:eastAsia="仿宋" w:cs="仿宋"/>
          <w:sz w:val="24"/>
          <w:szCs w:val="24"/>
          <w:lang w:eastAsia="zh-CN"/>
        </w:rPr>
        <w:t>申报人委托代理人（非律师）申报的，代理人应为申报人近亲属、工作人员或申报人所在社区、单位以及有关社会团体推荐的公民。除</w:t>
      </w:r>
      <w:r>
        <w:rPr>
          <w:rFonts w:hint="eastAsia" w:ascii="仿宋" w:hAnsi="仿宋" w:eastAsia="仿宋" w:cs="仿宋"/>
          <w:b/>
          <w:bCs/>
          <w:sz w:val="24"/>
          <w:szCs w:val="24"/>
          <w:lang w:eastAsia="zh-CN"/>
        </w:rPr>
        <w:t>提交授权委托书（原件）</w:t>
      </w:r>
      <w:r>
        <w:rPr>
          <w:rFonts w:hint="eastAsia" w:ascii="仿宋" w:hAnsi="仿宋" w:eastAsia="仿宋" w:cs="仿宋"/>
          <w:sz w:val="24"/>
          <w:szCs w:val="24"/>
          <w:lang w:eastAsia="zh-CN"/>
        </w:rPr>
        <w:t>外，还须提交</w:t>
      </w:r>
      <w:r>
        <w:rPr>
          <w:rFonts w:hint="eastAsia" w:ascii="仿宋" w:hAnsi="仿宋" w:eastAsia="仿宋" w:cs="仿宋"/>
          <w:b/>
          <w:bCs/>
          <w:sz w:val="24"/>
          <w:szCs w:val="24"/>
          <w:lang w:eastAsia="zh-CN"/>
        </w:rPr>
        <w:t>代理人身份证明复印件一式两份（签名捺印）、近亲属关系证明（原件）</w:t>
      </w:r>
      <w:r>
        <w:rPr>
          <w:rFonts w:hint="eastAsia" w:ascii="仿宋" w:hAnsi="仿宋" w:eastAsia="仿宋" w:cs="仿宋"/>
          <w:sz w:val="24"/>
          <w:szCs w:val="24"/>
          <w:lang w:eastAsia="zh-CN"/>
        </w:rPr>
        <w:t>；委托代理人是律师、法律服务工作者的，除提交</w:t>
      </w:r>
      <w:r>
        <w:rPr>
          <w:rFonts w:hint="eastAsia" w:ascii="仿宋" w:hAnsi="仿宋" w:eastAsia="仿宋" w:cs="仿宋"/>
          <w:b/>
          <w:bCs/>
          <w:sz w:val="24"/>
          <w:szCs w:val="24"/>
          <w:lang w:eastAsia="zh-CN"/>
        </w:rPr>
        <w:t>授权委托书（原件）</w:t>
      </w:r>
      <w:r>
        <w:rPr>
          <w:rFonts w:hint="eastAsia" w:ascii="仿宋" w:hAnsi="仿宋" w:eastAsia="仿宋" w:cs="仿宋"/>
          <w:sz w:val="24"/>
          <w:szCs w:val="24"/>
          <w:lang w:eastAsia="zh-CN"/>
        </w:rPr>
        <w:t>外，还应提交律师事务所</w:t>
      </w:r>
      <w:r>
        <w:rPr>
          <w:rFonts w:hint="eastAsia" w:ascii="仿宋" w:hAnsi="仿宋" w:eastAsia="仿宋" w:cs="仿宋"/>
          <w:b/>
          <w:bCs/>
          <w:sz w:val="24"/>
          <w:szCs w:val="24"/>
          <w:lang w:eastAsia="zh-CN"/>
        </w:rPr>
        <w:t>公函及律师（法律服务工作者）执业证复印件</w:t>
      </w:r>
      <w:r>
        <w:rPr>
          <w:rFonts w:hint="eastAsia" w:ascii="仿宋" w:hAnsi="仿宋" w:eastAsia="仿宋" w:cs="仿宋"/>
          <w:sz w:val="24"/>
          <w:szCs w:val="24"/>
          <w:lang w:eastAsia="zh-CN"/>
        </w:rPr>
        <w:t>。</w:t>
      </w:r>
    </w:p>
    <w:p w14:paraId="4F4C0485">
      <w:pPr>
        <w:keepNext w:val="0"/>
        <w:keepLines w:val="0"/>
        <w:widowControl w:val="0"/>
        <w:suppressLineNumbers w:val="0"/>
        <w:spacing w:before="0" w:beforeAutospacing="0" w:after="0" w:afterAutospacing="0"/>
        <w:ind w:left="0" w:right="0" w:firstLine="480" w:firstLineChars="20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申报人更换或增加委托代理人的应当向清算组出具《解除授权通知书》及新的《授权委托书》，并说明授权范围。</w:t>
      </w:r>
    </w:p>
    <w:p w14:paraId="00C8B79E">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（五）</w:t>
      </w:r>
      <w:r>
        <w:rPr>
          <w:rFonts w:hint="eastAsia" w:ascii="仿宋" w:hAnsi="仿宋" w:eastAsia="仿宋" w:cs="仿宋"/>
          <w:b/>
          <w:bCs/>
          <w:sz w:val="24"/>
          <w:szCs w:val="24"/>
          <w:lang w:eastAsia="zh-CN"/>
        </w:rPr>
        <w:t>因借贷产生的债权，应提交借款合同、借据、银行交易记录、大额现金的需提交现金来源等证明借贷实际履行的证据材料。</w:t>
      </w:r>
    </w:p>
    <w:p w14:paraId="1A8E553E">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（六）</w:t>
      </w:r>
      <w:r>
        <w:rPr>
          <w:rFonts w:hint="eastAsia" w:ascii="仿宋" w:hAnsi="仿宋" w:eastAsia="仿宋" w:cs="仿宋"/>
          <w:b/>
          <w:bCs/>
          <w:sz w:val="24"/>
          <w:szCs w:val="24"/>
          <w:lang w:eastAsia="zh-CN"/>
        </w:rPr>
        <w:t>因购销、承揽加工等原因产生的债权，应提交合同、发票、出货单、收货单、对账单等证明实际履行供货义务的证据材料。</w:t>
      </w:r>
    </w:p>
    <w:p w14:paraId="42DA7116">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（七）</w:t>
      </w:r>
      <w:r>
        <w:rPr>
          <w:rFonts w:hint="eastAsia" w:ascii="仿宋" w:hAnsi="仿宋" w:eastAsia="仿宋" w:cs="仿宋"/>
          <w:b/>
          <w:bCs/>
          <w:sz w:val="24"/>
          <w:szCs w:val="24"/>
          <w:lang w:eastAsia="zh-CN"/>
        </w:rPr>
        <w:t>工程款债权，应提交施工合同、有效的工程量结算报告、工程量签证单、工程款结算文书等证据材料，未出具结算报告的，债权人须向清算组指定的工程造价机构申报结算，并出具报告。</w:t>
      </w:r>
    </w:p>
    <w:p w14:paraId="6C3D34A1">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（八）附利息债权及违约金债权</w:t>
      </w:r>
      <w:r>
        <w:rPr>
          <w:rFonts w:hint="eastAsia" w:ascii="仿宋" w:hAnsi="仿宋" w:eastAsia="仿宋" w:cs="仿宋"/>
          <w:sz w:val="24"/>
          <w:szCs w:val="24"/>
          <w:lang w:val="en-US" w:eastAsia="zh-CN"/>
        </w:rPr>
        <w:t>自强制清算申请受理时</w:t>
      </w:r>
      <w:r>
        <w:rPr>
          <w:rFonts w:hint="eastAsia" w:ascii="仿宋" w:hAnsi="仿宋" w:eastAsia="仿宋" w:cs="仿宋"/>
          <w:b/>
          <w:bCs/>
          <w:sz w:val="24"/>
          <w:szCs w:val="24"/>
          <w:lang w:val="en-US" w:eastAsia="zh-CN"/>
        </w:rPr>
        <w:t>（2026年2月6日）</w:t>
      </w:r>
      <w:r>
        <w:rPr>
          <w:rFonts w:hint="eastAsia" w:ascii="仿宋" w:hAnsi="仿宋" w:eastAsia="仿宋" w:cs="仿宋"/>
          <w:sz w:val="24"/>
          <w:szCs w:val="24"/>
          <w:lang w:val="en-US" w:eastAsia="zh-CN"/>
        </w:rPr>
        <w:t>停止计息，即利息计算截至</w:t>
      </w:r>
      <w:r>
        <w:rPr>
          <w:rFonts w:hint="eastAsia" w:ascii="仿宋" w:hAnsi="仿宋" w:eastAsia="仿宋" w:cs="仿宋"/>
          <w:b/>
          <w:bCs/>
          <w:sz w:val="24"/>
          <w:szCs w:val="24"/>
          <w:u w:val="single"/>
          <w:lang w:val="en-US" w:eastAsia="zh-CN"/>
        </w:rPr>
        <w:t>2026年2月5日</w:t>
      </w:r>
      <w:r>
        <w:rPr>
          <w:rFonts w:hint="eastAsia" w:ascii="仿宋" w:hAnsi="仿宋" w:eastAsia="仿宋" w:cs="仿宋"/>
          <w:sz w:val="24"/>
          <w:szCs w:val="24"/>
          <w:lang w:val="en-US" w:eastAsia="zh-CN"/>
        </w:rPr>
        <w:t>（烟台华锟石油有限公司强制清算申请被受理前一日），申报利息还应当提交</w:t>
      </w:r>
      <w:r>
        <w:rPr>
          <w:rFonts w:hint="eastAsia" w:ascii="仿宋" w:hAnsi="仿宋" w:eastAsia="仿宋" w:cs="仿宋"/>
          <w:b/>
          <w:bCs/>
          <w:sz w:val="24"/>
          <w:szCs w:val="24"/>
          <w:lang w:val="en-US" w:eastAsia="zh-CN"/>
        </w:rPr>
        <w:t>《利息计算明细表》</w:t>
      </w:r>
      <w:r>
        <w:rPr>
          <w:rFonts w:hint="eastAsia" w:ascii="仿宋" w:hAnsi="仿宋" w:eastAsia="仿宋" w:cs="仿宋"/>
          <w:sz w:val="24"/>
          <w:szCs w:val="24"/>
          <w:lang w:val="en-US" w:eastAsia="zh-CN"/>
        </w:rPr>
        <w:t>。</w:t>
      </w:r>
    </w:p>
    <w:p w14:paraId="0A71CFAE">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sz w:val="24"/>
          <w:szCs w:val="24"/>
          <w:lang w:eastAsia="zh-CN"/>
        </w:rPr>
      </w:pPr>
      <w:r>
        <w:rPr>
          <w:rFonts w:hint="eastAsia" w:ascii="仿宋" w:hAnsi="仿宋" w:eastAsia="仿宋" w:cs="仿宋"/>
          <w:b/>
          <w:bCs/>
          <w:sz w:val="24"/>
          <w:szCs w:val="24"/>
          <w:lang w:val="en-US" w:eastAsia="zh-CN"/>
        </w:rPr>
        <w:t>（九）</w:t>
      </w:r>
      <w:r>
        <w:rPr>
          <w:rFonts w:hint="eastAsia" w:ascii="仿宋" w:hAnsi="仿宋" w:eastAsia="仿宋" w:cs="仿宋"/>
          <w:b/>
          <w:bCs/>
          <w:sz w:val="24"/>
          <w:szCs w:val="24"/>
          <w:lang w:eastAsia="zh-CN"/>
        </w:rPr>
        <w:t>申报的债权应是诉讼时效内及申请执行时效内的债权，申报时应提交诉讼或申请执行时效中止、中断的相关证据。</w:t>
      </w:r>
    </w:p>
    <w:p w14:paraId="265EC49E">
      <w:pPr>
        <w:keepNext w:val="0"/>
        <w:keepLines w:val="0"/>
        <w:widowControl w:val="0"/>
        <w:suppressLineNumbers w:val="0"/>
        <w:spacing w:before="0" w:beforeAutospacing="0" w:after="0" w:afterAutospacing="0"/>
        <w:ind w:left="0" w:right="0" w:firstLine="480" w:firstLineChars="200"/>
        <w:jc w:val="both"/>
        <w:rPr>
          <w:rFonts w:hint="eastAsia" w:ascii="仿宋" w:hAnsi="仿宋" w:eastAsia="仿宋" w:cs="仿宋"/>
          <w:sz w:val="24"/>
          <w:szCs w:val="24"/>
          <w:lang w:eastAsia="zh-CN"/>
        </w:rPr>
      </w:pPr>
      <w:r>
        <w:rPr>
          <w:rFonts w:hint="eastAsia" w:ascii="仿宋" w:hAnsi="仿宋" w:eastAsia="仿宋" w:cs="仿宋"/>
          <w:sz w:val="24"/>
          <w:szCs w:val="24"/>
          <w:lang w:val="en-US" w:eastAsia="zh-CN"/>
        </w:rPr>
        <w:t>（十）清算组</w:t>
      </w:r>
      <w:r>
        <w:rPr>
          <w:rFonts w:hint="eastAsia" w:ascii="仿宋" w:hAnsi="仿宋" w:eastAsia="仿宋" w:cs="仿宋"/>
          <w:sz w:val="24"/>
          <w:szCs w:val="24"/>
          <w:lang w:eastAsia="zh-CN"/>
        </w:rPr>
        <w:t>通知申报人补交证据的，申报人应按时提交，未提交的视为放弃举证权利，自行承担举证不能的法律后果。</w:t>
      </w:r>
    </w:p>
    <w:p w14:paraId="734A0636">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sz w:val="24"/>
          <w:szCs w:val="24"/>
          <w:lang w:eastAsia="zh-CN"/>
        </w:rPr>
      </w:pPr>
      <w:r>
        <w:rPr>
          <w:rFonts w:hint="eastAsia" w:ascii="仿宋" w:hAnsi="仿宋" w:eastAsia="仿宋" w:cs="仿宋"/>
          <w:b/>
          <w:bCs/>
          <w:sz w:val="24"/>
          <w:szCs w:val="24"/>
          <w:lang w:val="en-US" w:eastAsia="zh-CN"/>
        </w:rPr>
        <w:t>（十一）</w:t>
      </w:r>
      <w:r>
        <w:rPr>
          <w:rFonts w:hint="eastAsia" w:ascii="仿宋" w:hAnsi="仿宋" w:eastAsia="仿宋" w:cs="仿宋"/>
          <w:b/>
          <w:bCs/>
          <w:sz w:val="24"/>
          <w:szCs w:val="24"/>
          <w:lang w:eastAsia="zh-CN"/>
        </w:rPr>
        <w:t>债权人应准确填写联系地址、联系电话、</w:t>
      </w:r>
      <w:r>
        <w:rPr>
          <w:rFonts w:hint="eastAsia" w:ascii="仿宋" w:hAnsi="仿宋" w:eastAsia="仿宋" w:cs="仿宋"/>
          <w:b/>
          <w:bCs/>
          <w:sz w:val="24"/>
          <w:szCs w:val="24"/>
          <w:lang w:val="en-US" w:eastAsia="zh-CN"/>
        </w:rPr>
        <w:t>邮编</w:t>
      </w:r>
      <w:r>
        <w:rPr>
          <w:rFonts w:hint="eastAsia" w:ascii="仿宋" w:hAnsi="仿宋" w:eastAsia="仿宋" w:cs="仿宋"/>
          <w:b/>
          <w:bCs/>
          <w:sz w:val="24"/>
          <w:szCs w:val="24"/>
          <w:lang w:eastAsia="zh-CN"/>
        </w:rPr>
        <w:t>等信息，以便法院、</w:t>
      </w:r>
      <w:r>
        <w:rPr>
          <w:rFonts w:hint="eastAsia" w:ascii="仿宋" w:hAnsi="仿宋" w:eastAsia="仿宋" w:cs="仿宋"/>
          <w:b/>
          <w:bCs/>
          <w:sz w:val="24"/>
          <w:szCs w:val="24"/>
          <w:lang w:val="en-US" w:eastAsia="zh-CN"/>
        </w:rPr>
        <w:t>清算组</w:t>
      </w:r>
      <w:r>
        <w:rPr>
          <w:rFonts w:hint="eastAsia" w:ascii="仿宋" w:hAnsi="仿宋" w:eastAsia="仿宋" w:cs="仿宋"/>
          <w:b/>
          <w:bCs/>
          <w:sz w:val="24"/>
          <w:szCs w:val="24"/>
          <w:lang w:eastAsia="zh-CN"/>
        </w:rPr>
        <w:t>通过邮寄或电子送达等送达方式向债权人及时发送通知、送达法律文书，并与债权人进行联系，如因债权人自身原因未能及时接收、查阅、回复等，所产生的一切后果由债权人自行承担。</w:t>
      </w:r>
    </w:p>
    <w:p w14:paraId="70A770FE">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四、未申报或逾期申报债权的法律后果</w:t>
      </w:r>
    </w:p>
    <w:p w14:paraId="3183A200">
      <w:pPr>
        <w:keepNext w:val="0"/>
        <w:keepLines w:val="0"/>
        <w:widowControl w:val="0"/>
        <w:suppressLineNumbers w:val="0"/>
        <w:spacing w:before="0" w:beforeAutospacing="0" w:after="0" w:afterAutospacing="0"/>
        <w:ind w:left="0" w:right="0" w:firstLine="480" w:firstLineChars="20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（一）债权人未申报债权的，不得依照《中华人民共和国公司法》《最高人民法院关于适用〈中华人民共和国公司法〉若干问题的规定（二）》规定的程序行使权利。</w:t>
      </w:r>
    </w:p>
    <w:p w14:paraId="74585419">
      <w:pPr>
        <w:keepNext w:val="0"/>
        <w:keepLines w:val="0"/>
        <w:widowControl w:val="0"/>
        <w:suppressLineNumbers w:val="0"/>
        <w:spacing w:before="0" w:beforeAutospacing="0" w:after="0" w:afterAutospacing="0"/>
        <w:ind w:left="0" w:right="0" w:firstLine="480" w:firstLineChars="20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债权人未在本通知要求的期限内申报债权且无重大过错的，可以在债务人财产最后分配前补充申报；但是，此前已进行的分配，不再对其补充分配。为审查和确认补充申报债权所产生的费用，由补充申报人承担，每笔逾期补充申报费用按申报债权金额的5‰缴纳，不足200元的按200元交纳。</w:t>
      </w:r>
    </w:p>
    <w:p w14:paraId="3996F78C">
      <w:pPr>
        <w:keepNext w:val="0"/>
        <w:keepLines w:val="0"/>
        <w:widowControl w:val="0"/>
        <w:suppressLineNumbers w:val="0"/>
        <w:spacing w:before="0" w:beforeAutospacing="0" w:after="0" w:afterAutospacing="0"/>
        <w:ind w:left="0" w:right="0" w:firstLine="482" w:firstLineChars="200"/>
        <w:jc w:val="both"/>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五、申报截止时间</w:t>
      </w:r>
    </w:p>
    <w:p w14:paraId="5E115482">
      <w:pPr>
        <w:keepNext w:val="0"/>
        <w:keepLines w:val="0"/>
        <w:widowControl w:val="0"/>
        <w:suppressLineNumbers w:val="0"/>
        <w:spacing w:before="0" w:beforeAutospacing="0" w:after="0" w:afterAutospacing="0"/>
        <w:ind w:left="0" w:right="0" w:firstLine="480" w:firstLineChars="200"/>
        <w:jc w:val="both"/>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自本公告发布之日起四十五日内，向烟台华锟石油有限公司清算组（通讯地址：烟台市莱山区迎春大街177号润华大厦1号楼14层山东瀛伟律师事务所；邮政编码264003；联系电话：13385454512）申报债权，书面说明债权数额、有无财产担保及是否属于连带债权，并提供相关证据材料。如未能在上述期限内申报债权，可以在清算报告提交股东会（债权人会议）讨论或者人民法院确认前补充申报，为审查和确认补充申报债权所产生的费用，由你（单位）承担。未申报债权的，不得依照《中华人民共和国公司法》规定的程序行使权利。</w:t>
      </w:r>
    </w:p>
    <w:p w14:paraId="56559681">
      <w:pPr>
        <w:keepNext w:val="0"/>
        <w:keepLines w:val="0"/>
        <w:widowControl w:val="0"/>
        <w:suppressLineNumbers w:val="0"/>
        <w:spacing w:before="0" w:beforeAutospacing="0" w:after="0" w:afterAutospacing="0"/>
        <w:ind w:left="0" w:right="0" w:firstLine="480" w:firstLineChars="200"/>
        <w:jc w:val="both"/>
        <w:rPr>
          <w:rFonts w:hint="eastAsia" w:ascii="仿宋" w:hAnsi="仿宋" w:eastAsia="仿宋" w:cs="仿宋"/>
          <w:b/>
          <w:bCs/>
          <w:sz w:val="24"/>
          <w:szCs w:val="24"/>
          <w:highlight w:val="yellow"/>
          <w:lang w:val="en-US" w:eastAsia="zh-CN"/>
        </w:rPr>
      </w:pPr>
      <w:r>
        <w:rPr>
          <w:rFonts w:hint="eastAsia" w:ascii="仿宋" w:hAnsi="仿宋" w:eastAsia="仿宋" w:cs="仿宋"/>
          <w:b w:val="0"/>
          <w:bCs w:val="0"/>
          <w:color w:val="auto"/>
          <w:sz w:val="24"/>
          <w:szCs w:val="24"/>
          <w:highlight w:val="none"/>
          <w:lang w:val="en-US" w:eastAsia="zh-CN"/>
        </w:rPr>
        <w:t>根据《中华人民共和国公司法》第二百三十五条之规定，债权人应当自接到通知之日起三十日内，未接到通知的自公告之日起四十五日内，向清算组申报其债权。</w:t>
      </w:r>
      <w:r>
        <w:rPr>
          <w:rFonts w:hint="eastAsia" w:ascii="仿宋" w:hAnsi="仿宋" w:eastAsia="仿宋" w:cs="仿宋"/>
          <w:b/>
          <w:bCs/>
          <w:color w:val="auto"/>
          <w:sz w:val="24"/>
          <w:szCs w:val="24"/>
          <w:highlight w:val="none"/>
          <w:lang w:val="en-US" w:eastAsia="zh-CN"/>
        </w:rPr>
        <w:t>故，债权人请在收到本通知之日起30日内或债权申报公告之日起45日内按要求备齐材料后，向清算组申报债权。</w:t>
      </w:r>
    </w:p>
    <w:p w14:paraId="3074D3EA">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b/>
          <w:bCs/>
          <w:sz w:val="24"/>
          <w:szCs w:val="24"/>
        </w:rPr>
      </w:pPr>
      <w:r>
        <w:rPr>
          <w:rFonts w:hint="eastAsia" w:ascii="仿宋" w:hAnsi="仿宋" w:eastAsia="仿宋" w:cs="仿宋"/>
          <w:b/>
          <w:bCs/>
          <w:sz w:val="24"/>
          <w:szCs w:val="24"/>
          <w:lang w:val="en-US" w:eastAsia="zh-CN"/>
        </w:rPr>
        <w:t>六</w:t>
      </w:r>
      <w:r>
        <w:rPr>
          <w:rFonts w:hint="eastAsia" w:ascii="仿宋" w:hAnsi="仿宋" w:eastAsia="仿宋" w:cs="仿宋"/>
          <w:b/>
          <w:bCs/>
          <w:sz w:val="24"/>
          <w:szCs w:val="24"/>
        </w:rPr>
        <w:t>、申报方式</w:t>
      </w:r>
    </w:p>
    <w:p w14:paraId="1CDDBF6E">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b/>
          <w:bCs/>
          <w:sz w:val="24"/>
          <w:szCs w:val="24"/>
        </w:rPr>
      </w:pPr>
      <w:r>
        <w:rPr>
          <w:rFonts w:hint="eastAsia" w:ascii="仿宋" w:hAnsi="仿宋" w:eastAsia="仿宋" w:cs="仿宋"/>
          <w:b/>
          <w:bCs/>
          <w:sz w:val="24"/>
          <w:szCs w:val="24"/>
        </w:rPr>
        <w:t>（一）现场申报</w:t>
      </w:r>
    </w:p>
    <w:p w14:paraId="4C9EDC7D">
      <w:pPr>
        <w:keepNext w:val="0"/>
        <w:keepLines w:val="0"/>
        <w:widowControl w:val="0"/>
        <w:suppressLineNumbers w:val="0"/>
        <w:spacing w:before="0" w:beforeAutospacing="0" w:after="0" w:afterAutospacing="0"/>
        <w:ind w:right="0" w:firstLine="480" w:firstLineChars="200"/>
        <w:jc w:val="both"/>
        <w:rPr>
          <w:rFonts w:hint="eastAsia" w:ascii="仿宋" w:hAnsi="仿宋" w:eastAsia="仿宋" w:cs="仿宋"/>
          <w:sz w:val="24"/>
          <w:szCs w:val="24"/>
        </w:rPr>
      </w:pPr>
      <w:r>
        <w:rPr>
          <w:rFonts w:hint="eastAsia" w:ascii="仿宋" w:hAnsi="仿宋" w:eastAsia="仿宋" w:cs="仿宋"/>
          <w:sz w:val="24"/>
          <w:szCs w:val="24"/>
        </w:rPr>
        <w:t>申报地点：烟台市莱山区迎春大街17</w:t>
      </w:r>
      <w:r>
        <w:rPr>
          <w:rFonts w:hint="eastAsia" w:ascii="仿宋" w:hAnsi="仿宋" w:eastAsia="仿宋" w:cs="仿宋"/>
          <w:sz w:val="24"/>
          <w:szCs w:val="24"/>
          <w:lang w:val="en-US" w:eastAsia="zh-CN"/>
        </w:rPr>
        <w:t>7</w:t>
      </w:r>
      <w:r>
        <w:rPr>
          <w:rFonts w:hint="eastAsia" w:ascii="仿宋" w:hAnsi="仿宋" w:eastAsia="仿宋" w:cs="仿宋"/>
          <w:sz w:val="24"/>
          <w:szCs w:val="24"/>
        </w:rPr>
        <w:t>号润华大厦1号楼14层山东瀛伟律师事务所</w:t>
      </w:r>
    </w:p>
    <w:p w14:paraId="2458CED4">
      <w:pPr>
        <w:keepNext w:val="0"/>
        <w:keepLines w:val="0"/>
        <w:widowControl w:val="0"/>
        <w:suppressLineNumbers w:val="0"/>
        <w:spacing w:before="0" w:beforeAutospacing="0" w:after="0" w:afterAutospacing="0"/>
        <w:ind w:left="0" w:right="0" w:firstLine="480" w:firstLineChars="200"/>
        <w:jc w:val="both"/>
        <w:rPr>
          <w:rFonts w:hint="eastAsia" w:ascii="仿宋" w:hAnsi="仿宋" w:eastAsia="仿宋" w:cs="仿宋"/>
          <w:sz w:val="24"/>
          <w:szCs w:val="24"/>
          <w:lang w:val="en-US" w:eastAsia="zh-CN"/>
        </w:rPr>
      </w:pPr>
      <w:r>
        <w:rPr>
          <w:rFonts w:hint="eastAsia" w:ascii="仿宋" w:hAnsi="仿宋" w:eastAsia="仿宋" w:cs="仿宋"/>
          <w:sz w:val="24"/>
          <w:szCs w:val="24"/>
        </w:rPr>
        <w:t>申报预约电话：</w:t>
      </w:r>
      <w:r>
        <w:rPr>
          <w:rFonts w:hint="eastAsia" w:ascii="仿宋" w:hAnsi="仿宋" w:eastAsia="仿宋" w:cs="仿宋"/>
          <w:sz w:val="24"/>
          <w:szCs w:val="24"/>
          <w:lang w:val="en-US" w:eastAsia="zh-CN"/>
        </w:rPr>
        <w:t>13385454512</w:t>
      </w:r>
    </w:p>
    <w:p w14:paraId="726CC793">
      <w:pPr>
        <w:keepNext w:val="0"/>
        <w:keepLines w:val="0"/>
        <w:widowControl w:val="0"/>
        <w:suppressLineNumbers w:val="0"/>
        <w:spacing w:before="0" w:beforeAutospacing="0" w:after="0" w:afterAutospacing="0"/>
        <w:ind w:left="0" w:right="0" w:firstLine="480" w:firstLineChars="200"/>
        <w:jc w:val="both"/>
        <w:rPr>
          <w:rFonts w:hint="eastAsia" w:ascii="仿宋" w:hAnsi="仿宋" w:eastAsia="仿宋" w:cs="仿宋"/>
          <w:sz w:val="24"/>
          <w:szCs w:val="24"/>
        </w:rPr>
      </w:pPr>
      <w:r>
        <w:rPr>
          <w:rFonts w:hint="eastAsia" w:ascii="仿宋" w:hAnsi="仿宋" w:eastAsia="仿宋" w:cs="仿宋"/>
          <w:sz w:val="24"/>
          <w:szCs w:val="24"/>
        </w:rPr>
        <w:t xml:space="preserve">申报时间：上午：8:30-11:30    下午：14:00-17:00   </w:t>
      </w:r>
    </w:p>
    <w:p w14:paraId="762670E8">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b/>
          <w:bCs/>
          <w:sz w:val="24"/>
          <w:szCs w:val="24"/>
        </w:rPr>
      </w:pPr>
      <w:r>
        <w:rPr>
          <w:rFonts w:hint="eastAsia" w:ascii="仿宋" w:hAnsi="仿宋" w:eastAsia="仿宋" w:cs="仿宋"/>
          <w:b/>
          <w:bCs/>
          <w:sz w:val="24"/>
          <w:szCs w:val="24"/>
        </w:rPr>
        <w:t>申报人在现场申报之前，应提前拨打申报预约电话预约时间，现场申报时应携带所需的债权申报材料。</w:t>
      </w:r>
    </w:p>
    <w:p w14:paraId="1FE18E5D">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b/>
          <w:bCs/>
          <w:sz w:val="24"/>
          <w:szCs w:val="24"/>
        </w:rPr>
      </w:pPr>
      <w:r>
        <w:rPr>
          <w:rFonts w:hint="eastAsia" w:ascii="仿宋" w:hAnsi="仿宋" w:eastAsia="仿宋" w:cs="仿宋"/>
          <w:b/>
          <w:bCs/>
          <w:sz w:val="24"/>
          <w:szCs w:val="24"/>
        </w:rPr>
        <w:t>（二）邮寄申报</w:t>
      </w:r>
    </w:p>
    <w:p w14:paraId="044FE427">
      <w:pPr>
        <w:keepNext w:val="0"/>
        <w:keepLines w:val="0"/>
        <w:widowControl w:val="0"/>
        <w:suppressLineNumbers w:val="0"/>
        <w:spacing w:before="0" w:beforeAutospacing="0" w:after="0" w:afterAutospacing="0"/>
        <w:ind w:left="0" w:right="0" w:firstLine="480" w:firstLineChars="200"/>
        <w:jc w:val="both"/>
        <w:rPr>
          <w:rFonts w:hint="eastAsia" w:ascii="仿宋" w:hAnsi="仿宋" w:eastAsia="仿宋" w:cs="仿宋"/>
          <w:sz w:val="24"/>
          <w:szCs w:val="24"/>
        </w:rPr>
      </w:pPr>
      <w:r>
        <w:rPr>
          <w:rFonts w:hint="eastAsia" w:ascii="仿宋" w:hAnsi="仿宋" w:eastAsia="仿宋" w:cs="仿宋"/>
          <w:sz w:val="24"/>
          <w:szCs w:val="24"/>
        </w:rPr>
        <w:t>债权人在接到债权申报通知后，可将全套债权申报材料邮寄至：</w:t>
      </w:r>
    </w:p>
    <w:p w14:paraId="085D9DED">
      <w:pPr>
        <w:keepNext w:val="0"/>
        <w:keepLines w:val="0"/>
        <w:widowControl w:val="0"/>
        <w:suppressLineNumbers w:val="0"/>
        <w:spacing w:before="0" w:beforeAutospacing="0" w:after="0" w:afterAutospacing="0"/>
        <w:ind w:left="0" w:right="0" w:firstLine="480" w:firstLineChars="200"/>
        <w:jc w:val="both"/>
        <w:rPr>
          <w:rFonts w:hint="eastAsia" w:ascii="仿宋" w:hAnsi="仿宋" w:eastAsia="仿宋" w:cs="仿宋"/>
          <w:sz w:val="24"/>
          <w:szCs w:val="24"/>
        </w:rPr>
      </w:pPr>
      <w:r>
        <w:rPr>
          <w:rFonts w:hint="eastAsia" w:ascii="仿宋" w:hAnsi="仿宋" w:eastAsia="仿宋" w:cs="仿宋"/>
          <w:sz w:val="24"/>
          <w:szCs w:val="24"/>
        </w:rPr>
        <w:t>地址：烟台市莱山区迎春大街17</w:t>
      </w:r>
      <w:r>
        <w:rPr>
          <w:rFonts w:hint="eastAsia" w:ascii="仿宋" w:hAnsi="仿宋" w:eastAsia="仿宋" w:cs="仿宋"/>
          <w:sz w:val="24"/>
          <w:szCs w:val="24"/>
          <w:lang w:val="en-US" w:eastAsia="zh-CN"/>
        </w:rPr>
        <w:t>7</w:t>
      </w:r>
      <w:r>
        <w:rPr>
          <w:rFonts w:hint="eastAsia" w:ascii="仿宋" w:hAnsi="仿宋" w:eastAsia="仿宋" w:cs="仿宋"/>
          <w:sz w:val="24"/>
          <w:szCs w:val="24"/>
        </w:rPr>
        <w:t>号润华大厦1号楼14层山东瀛伟律师事务所</w:t>
      </w:r>
    </w:p>
    <w:p w14:paraId="4AB161B2">
      <w:pPr>
        <w:keepNext w:val="0"/>
        <w:keepLines w:val="0"/>
        <w:widowControl w:val="0"/>
        <w:suppressLineNumbers w:val="0"/>
        <w:spacing w:before="0" w:beforeAutospacing="0" w:after="0" w:afterAutospacing="0"/>
        <w:ind w:left="0" w:right="0" w:firstLine="480" w:firstLineChars="200"/>
        <w:jc w:val="both"/>
        <w:rPr>
          <w:rFonts w:hint="default" w:ascii="仿宋" w:hAnsi="仿宋" w:eastAsia="仿宋" w:cs="仿宋"/>
          <w:sz w:val="24"/>
          <w:szCs w:val="24"/>
          <w:lang w:val="en-US" w:eastAsia="zh-CN"/>
        </w:rPr>
      </w:pPr>
      <w:r>
        <w:rPr>
          <w:rFonts w:hint="eastAsia" w:ascii="仿宋" w:hAnsi="仿宋" w:eastAsia="仿宋" w:cs="仿宋"/>
          <w:sz w:val="24"/>
          <w:szCs w:val="24"/>
        </w:rPr>
        <w:t>收件人：烟台</w:t>
      </w:r>
      <w:r>
        <w:rPr>
          <w:rFonts w:hint="eastAsia" w:ascii="仿宋" w:hAnsi="仿宋" w:eastAsia="仿宋" w:cs="仿宋"/>
          <w:sz w:val="24"/>
          <w:szCs w:val="24"/>
          <w:lang w:eastAsia="zh-CN"/>
        </w:rPr>
        <w:t>华锟石油</w:t>
      </w:r>
      <w:r>
        <w:rPr>
          <w:rFonts w:hint="eastAsia" w:ascii="仿宋" w:hAnsi="仿宋" w:eastAsia="仿宋" w:cs="仿宋"/>
          <w:sz w:val="24"/>
          <w:szCs w:val="24"/>
        </w:rPr>
        <w:t>有限公司</w:t>
      </w:r>
      <w:r>
        <w:rPr>
          <w:rFonts w:hint="eastAsia" w:ascii="仿宋" w:hAnsi="仿宋" w:eastAsia="仿宋" w:cs="仿宋"/>
          <w:sz w:val="24"/>
          <w:szCs w:val="24"/>
          <w:lang w:eastAsia="zh-CN"/>
        </w:rPr>
        <w:t>清算组</w:t>
      </w:r>
      <w:r>
        <w:rPr>
          <w:rFonts w:hint="eastAsia" w:ascii="仿宋" w:hAnsi="仿宋" w:eastAsia="仿宋" w:cs="仿宋"/>
          <w:sz w:val="24"/>
          <w:szCs w:val="24"/>
        </w:rPr>
        <w:t xml:space="preserve">        联系电话：</w:t>
      </w:r>
      <w:r>
        <w:rPr>
          <w:rFonts w:hint="eastAsia" w:ascii="仿宋" w:hAnsi="仿宋" w:eastAsia="仿宋" w:cs="仿宋"/>
          <w:sz w:val="24"/>
          <w:szCs w:val="24"/>
          <w:lang w:val="en-US" w:eastAsia="zh-CN"/>
        </w:rPr>
        <w:t>13385454512</w:t>
      </w:r>
    </w:p>
    <w:p w14:paraId="64F26942">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sz w:val="24"/>
          <w:szCs w:val="24"/>
        </w:rPr>
      </w:pPr>
      <w:r>
        <w:rPr>
          <w:rFonts w:hint="eastAsia" w:ascii="仿宋" w:hAnsi="仿宋" w:eastAsia="仿宋" w:cs="仿宋"/>
          <w:b/>
          <w:bCs/>
          <w:sz w:val="24"/>
          <w:szCs w:val="24"/>
        </w:rPr>
        <w:t>邮寄申报成立的条件：</w:t>
      </w:r>
      <w:r>
        <w:rPr>
          <w:rFonts w:hint="eastAsia" w:ascii="仿宋" w:hAnsi="仿宋" w:eastAsia="仿宋" w:cs="仿宋"/>
          <w:sz w:val="24"/>
          <w:szCs w:val="24"/>
        </w:rPr>
        <w:t>（1）邮寄申报材料应与现场申报保持一致，</w:t>
      </w:r>
      <w:r>
        <w:rPr>
          <w:rFonts w:hint="eastAsia" w:ascii="仿宋" w:hAnsi="仿宋" w:eastAsia="仿宋" w:cs="仿宋"/>
          <w:b/>
          <w:bCs/>
          <w:sz w:val="24"/>
          <w:szCs w:val="24"/>
        </w:rPr>
        <w:t>邮寄时只</w:t>
      </w:r>
      <w:r>
        <w:rPr>
          <w:rFonts w:hint="eastAsia" w:ascii="仿宋" w:hAnsi="仿宋" w:eastAsia="仿宋" w:cs="仿宋"/>
          <w:b/>
          <w:bCs/>
          <w:sz w:val="24"/>
          <w:szCs w:val="24"/>
          <w:lang w:eastAsia="zh-CN"/>
        </w:rPr>
        <w:t>需</w:t>
      </w:r>
      <w:r>
        <w:rPr>
          <w:rFonts w:hint="eastAsia" w:ascii="仿宋" w:hAnsi="仿宋" w:eastAsia="仿宋" w:cs="仿宋"/>
          <w:b/>
          <w:bCs/>
          <w:sz w:val="24"/>
          <w:szCs w:val="24"/>
        </w:rPr>
        <w:t>提供材料的复印件</w:t>
      </w:r>
      <w:r>
        <w:rPr>
          <w:rFonts w:hint="eastAsia" w:ascii="仿宋" w:hAnsi="仿宋" w:eastAsia="仿宋" w:cs="仿宋"/>
          <w:sz w:val="24"/>
          <w:szCs w:val="24"/>
        </w:rPr>
        <w:t>，但本申报须知中已标明必须提供原件的材料除外。（2）各申报材料用纸统一为A4纸。（3）债权人以邮寄方式申报的，如</w:t>
      </w:r>
      <w:r>
        <w:rPr>
          <w:rFonts w:hint="eastAsia" w:ascii="仿宋" w:hAnsi="仿宋" w:eastAsia="仿宋" w:cs="仿宋"/>
          <w:sz w:val="24"/>
          <w:szCs w:val="24"/>
          <w:lang w:eastAsia="zh-CN"/>
        </w:rPr>
        <w:t>清算组</w:t>
      </w:r>
      <w:r>
        <w:rPr>
          <w:rFonts w:hint="eastAsia" w:ascii="仿宋" w:hAnsi="仿宋" w:eastAsia="仿宋" w:cs="仿宋"/>
          <w:sz w:val="24"/>
          <w:szCs w:val="24"/>
        </w:rPr>
        <w:t>认为需要审核原件的，应当在</w:t>
      </w:r>
      <w:r>
        <w:rPr>
          <w:rFonts w:hint="eastAsia" w:ascii="仿宋" w:hAnsi="仿宋" w:eastAsia="仿宋" w:cs="仿宋"/>
          <w:sz w:val="24"/>
          <w:szCs w:val="24"/>
          <w:lang w:eastAsia="zh-CN"/>
        </w:rPr>
        <w:t>清算组</w:t>
      </w:r>
      <w:r>
        <w:rPr>
          <w:rFonts w:hint="eastAsia" w:ascii="仿宋" w:hAnsi="仿宋" w:eastAsia="仿宋" w:cs="仿宋"/>
          <w:sz w:val="24"/>
          <w:szCs w:val="24"/>
        </w:rPr>
        <w:t>规定的时间内现场提交证据原件供</w:t>
      </w:r>
      <w:r>
        <w:rPr>
          <w:rFonts w:hint="eastAsia" w:ascii="仿宋" w:hAnsi="仿宋" w:eastAsia="仿宋" w:cs="仿宋"/>
          <w:sz w:val="24"/>
          <w:szCs w:val="24"/>
          <w:lang w:eastAsia="zh-CN"/>
        </w:rPr>
        <w:t>清算组</w:t>
      </w:r>
      <w:r>
        <w:rPr>
          <w:rFonts w:hint="eastAsia" w:ascii="仿宋" w:hAnsi="仿宋" w:eastAsia="仿宋" w:cs="仿宋"/>
          <w:sz w:val="24"/>
          <w:szCs w:val="24"/>
        </w:rPr>
        <w:t>核查，逾期未提供证据原件的，</w:t>
      </w:r>
      <w:r>
        <w:rPr>
          <w:rFonts w:hint="eastAsia" w:ascii="仿宋" w:hAnsi="仿宋" w:eastAsia="仿宋" w:cs="仿宋"/>
          <w:sz w:val="24"/>
          <w:szCs w:val="24"/>
          <w:lang w:eastAsia="zh-CN"/>
        </w:rPr>
        <w:t>清算组</w:t>
      </w:r>
      <w:r>
        <w:rPr>
          <w:rFonts w:hint="eastAsia" w:ascii="仿宋" w:hAnsi="仿宋" w:eastAsia="仿宋" w:cs="仿宋"/>
          <w:sz w:val="24"/>
          <w:szCs w:val="24"/>
        </w:rPr>
        <w:t>将视为债权人未申报，由此产生的不利后果由债权人自行承担。（4）自行承担邮寄费用，</w:t>
      </w:r>
      <w:r>
        <w:rPr>
          <w:rFonts w:hint="eastAsia" w:ascii="仿宋" w:hAnsi="仿宋" w:eastAsia="仿宋" w:cs="仿宋"/>
          <w:sz w:val="24"/>
          <w:szCs w:val="24"/>
          <w:lang w:eastAsia="zh-CN"/>
        </w:rPr>
        <w:t>清算组</w:t>
      </w:r>
      <w:r>
        <w:rPr>
          <w:rFonts w:hint="eastAsia" w:ascii="仿宋" w:hAnsi="仿宋" w:eastAsia="仿宋" w:cs="仿宋"/>
          <w:sz w:val="24"/>
          <w:szCs w:val="24"/>
        </w:rPr>
        <w:t xml:space="preserve">不接受以到付方式邮寄的债权申报。 </w:t>
      </w:r>
    </w:p>
    <w:p w14:paraId="1E878ED5">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b/>
          <w:bCs/>
          <w:sz w:val="24"/>
          <w:szCs w:val="24"/>
        </w:rPr>
      </w:pPr>
      <w:r>
        <w:rPr>
          <w:rFonts w:hint="eastAsia" w:ascii="仿宋" w:hAnsi="仿宋" w:eastAsia="仿宋" w:cs="仿宋"/>
          <w:b/>
          <w:bCs/>
          <w:sz w:val="24"/>
          <w:szCs w:val="24"/>
        </w:rPr>
        <w:t>（三）电子邮件申报</w:t>
      </w:r>
    </w:p>
    <w:p w14:paraId="1ED4E7E8">
      <w:pPr>
        <w:keepNext w:val="0"/>
        <w:keepLines w:val="0"/>
        <w:widowControl w:val="0"/>
        <w:suppressLineNumbers w:val="0"/>
        <w:spacing w:before="0" w:beforeAutospacing="0" w:after="0" w:afterAutospacing="0"/>
        <w:ind w:left="0" w:right="0" w:firstLine="480" w:firstLineChars="200"/>
        <w:jc w:val="both"/>
        <w:rPr>
          <w:rFonts w:hint="eastAsia" w:ascii="仿宋" w:hAnsi="仿宋" w:eastAsia="仿宋" w:cs="仿宋"/>
          <w:sz w:val="24"/>
          <w:szCs w:val="24"/>
        </w:rPr>
      </w:pPr>
      <w:r>
        <w:rPr>
          <w:rFonts w:hint="eastAsia" w:ascii="仿宋" w:hAnsi="仿宋" w:eastAsia="仿宋" w:cs="仿宋"/>
          <w:sz w:val="24"/>
          <w:szCs w:val="24"/>
        </w:rPr>
        <w:t>电子邮件申报邮箱：xingzheng@yingweilvshi.com</w:t>
      </w:r>
    </w:p>
    <w:p w14:paraId="1D3B14ED">
      <w:pPr>
        <w:keepNext w:val="0"/>
        <w:keepLines w:val="0"/>
        <w:widowControl w:val="0"/>
        <w:suppressLineNumbers w:val="0"/>
        <w:spacing w:before="0" w:beforeAutospacing="0" w:after="0" w:afterAutospacing="0"/>
        <w:ind w:left="0" w:right="0" w:firstLine="482" w:firstLineChars="200"/>
        <w:jc w:val="both"/>
        <w:rPr>
          <w:rFonts w:hint="eastAsia" w:ascii="仿宋" w:hAnsi="仿宋" w:eastAsia="仿宋" w:cs="仿宋"/>
          <w:sz w:val="24"/>
          <w:szCs w:val="24"/>
        </w:rPr>
      </w:pPr>
      <w:r>
        <w:rPr>
          <w:rFonts w:hint="eastAsia" w:ascii="仿宋" w:hAnsi="仿宋" w:eastAsia="仿宋" w:cs="仿宋"/>
          <w:b/>
          <w:bCs/>
          <w:sz w:val="24"/>
          <w:szCs w:val="24"/>
        </w:rPr>
        <w:t>电子邮件申报成立的条件：</w:t>
      </w:r>
      <w:r>
        <w:rPr>
          <w:rFonts w:hint="eastAsia" w:ascii="仿宋" w:hAnsi="仿宋" w:eastAsia="仿宋" w:cs="仿宋"/>
          <w:sz w:val="24"/>
          <w:szCs w:val="24"/>
        </w:rPr>
        <w:t>（1）邮件申报材料应与现场申报保持一致，申报证据资料应当为原始资料，扫描后上传发送至电子邮件申报邮箱，且上传图像应当清晰、完整，不存在遮挡、模糊等影响核对、辨认证据资料的情形。（2）各申报材料用纸统一为A4纸。（3）债权人以电子邮件方式申报的，如</w:t>
      </w:r>
      <w:r>
        <w:rPr>
          <w:rFonts w:hint="eastAsia" w:ascii="仿宋" w:hAnsi="仿宋" w:eastAsia="仿宋" w:cs="仿宋"/>
          <w:sz w:val="24"/>
          <w:szCs w:val="24"/>
          <w:lang w:eastAsia="zh-CN"/>
        </w:rPr>
        <w:t>清算组</w:t>
      </w:r>
      <w:r>
        <w:rPr>
          <w:rFonts w:hint="eastAsia" w:ascii="仿宋" w:hAnsi="仿宋" w:eastAsia="仿宋" w:cs="仿宋"/>
          <w:sz w:val="24"/>
          <w:szCs w:val="24"/>
        </w:rPr>
        <w:t>认为需要审核原件的，应当在</w:t>
      </w:r>
      <w:r>
        <w:rPr>
          <w:rFonts w:hint="eastAsia" w:ascii="仿宋" w:hAnsi="仿宋" w:eastAsia="仿宋" w:cs="仿宋"/>
          <w:sz w:val="24"/>
          <w:szCs w:val="24"/>
          <w:lang w:eastAsia="zh-CN"/>
        </w:rPr>
        <w:t>清算组</w:t>
      </w:r>
      <w:r>
        <w:rPr>
          <w:rFonts w:hint="eastAsia" w:ascii="仿宋" w:hAnsi="仿宋" w:eastAsia="仿宋" w:cs="仿宋"/>
          <w:sz w:val="24"/>
          <w:szCs w:val="24"/>
        </w:rPr>
        <w:t>规定的时间内现场提交证据原件供</w:t>
      </w:r>
      <w:r>
        <w:rPr>
          <w:rFonts w:hint="eastAsia" w:ascii="仿宋" w:hAnsi="仿宋" w:eastAsia="仿宋" w:cs="仿宋"/>
          <w:sz w:val="24"/>
          <w:szCs w:val="24"/>
          <w:lang w:eastAsia="zh-CN"/>
        </w:rPr>
        <w:t>清算组</w:t>
      </w:r>
      <w:r>
        <w:rPr>
          <w:rFonts w:hint="eastAsia" w:ascii="仿宋" w:hAnsi="仿宋" w:eastAsia="仿宋" w:cs="仿宋"/>
          <w:sz w:val="24"/>
          <w:szCs w:val="24"/>
        </w:rPr>
        <w:t>核查，逾期未提供证据原件的，</w:t>
      </w:r>
      <w:r>
        <w:rPr>
          <w:rFonts w:hint="eastAsia" w:ascii="仿宋" w:hAnsi="仿宋" w:eastAsia="仿宋" w:cs="仿宋"/>
          <w:sz w:val="24"/>
          <w:szCs w:val="24"/>
          <w:lang w:eastAsia="zh-CN"/>
        </w:rPr>
        <w:t>清算组</w:t>
      </w:r>
      <w:r>
        <w:rPr>
          <w:rFonts w:hint="eastAsia" w:ascii="仿宋" w:hAnsi="仿宋" w:eastAsia="仿宋" w:cs="仿宋"/>
          <w:sz w:val="24"/>
          <w:szCs w:val="24"/>
        </w:rPr>
        <w:t>将视为债权人未申报，由此产生的不利后果由债权人自行承担。</w:t>
      </w:r>
    </w:p>
    <w:p w14:paraId="5C0D8131">
      <w:pPr>
        <w:pStyle w:val="2"/>
        <w:ind w:firstLine="480" w:firstLineChars="200"/>
        <w:rPr>
          <w:rFonts w:hint="default" w:eastAsia="仿宋"/>
          <w:lang w:val="en-US" w:eastAsia="zh-CN"/>
        </w:rPr>
      </w:pPr>
      <w:r>
        <w:rPr>
          <w:rFonts w:hint="eastAsia" w:ascii="仿宋" w:hAnsi="仿宋" w:cs="仿宋"/>
          <w:sz w:val="24"/>
          <w:szCs w:val="24"/>
          <w:lang w:val="en-US" w:eastAsia="zh-CN"/>
        </w:rPr>
        <w:t>电子申报的，应当在电子邮箱发送成功后24小时内通知清算组。</w:t>
      </w:r>
    </w:p>
    <w:p w14:paraId="2458DCC7">
      <w:pPr>
        <w:keepNext w:val="0"/>
        <w:keepLines w:val="0"/>
        <w:widowControl w:val="0"/>
        <w:suppressLineNumbers w:val="0"/>
        <w:spacing w:before="0" w:beforeAutospacing="0" w:after="0" w:afterAutospacing="0"/>
        <w:ind w:left="0" w:right="0" w:firstLine="480" w:firstLineChars="200"/>
        <w:jc w:val="both"/>
        <w:rPr>
          <w:rFonts w:hint="eastAsia" w:ascii="仿宋" w:hAnsi="仿宋" w:eastAsia="仿宋" w:cs="仿宋"/>
          <w:sz w:val="24"/>
          <w:szCs w:val="24"/>
        </w:rPr>
      </w:pPr>
      <w:r>
        <w:rPr>
          <w:rFonts w:hint="eastAsia" w:ascii="仿宋" w:hAnsi="仿宋" w:eastAsia="仿宋" w:cs="仿宋"/>
          <w:sz w:val="24"/>
          <w:szCs w:val="24"/>
        </w:rPr>
        <w:t>申报人对债权申报如有疑问，请联系</w:t>
      </w:r>
      <w:r>
        <w:rPr>
          <w:rFonts w:hint="eastAsia" w:ascii="仿宋" w:hAnsi="仿宋" w:eastAsia="仿宋" w:cs="仿宋"/>
          <w:sz w:val="24"/>
          <w:szCs w:val="24"/>
          <w:lang w:val="en-US" w:eastAsia="zh-CN"/>
        </w:rPr>
        <w:t>清算组</w:t>
      </w:r>
      <w:r>
        <w:rPr>
          <w:rFonts w:hint="eastAsia" w:ascii="仿宋" w:hAnsi="仿宋" w:eastAsia="仿宋" w:cs="仿宋"/>
          <w:sz w:val="24"/>
          <w:szCs w:val="24"/>
        </w:rPr>
        <w:t>工作人员（</w:t>
      </w:r>
      <w:r>
        <w:rPr>
          <w:rFonts w:hint="eastAsia" w:ascii="仿宋" w:hAnsi="仿宋" w:eastAsia="仿宋" w:cs="仿宋"/>
          <w:sz w:val="24"/>
          <w:szCs w:val="24"/>
          <w:lang w:val="en-US" w:eastAsia="zh-CN"/>
        </w:rPr>
        <w:t>13385454512</w:t>
      </w:r>
      <w:r>
        <w:rPr>
          <w:rFonts w:hint="eastAsia" w:ascii="仿宋" w:hAnsi="仿宋" w:eastAsia="仿宋" w:cs="仿宋"/>
          <w:sz w:val="24"/>
          <w:szCs w:val="24"/>
        </w:rPr>
        <w:t>）。</w:t>
      </w:r>
    </w:p>
    <w:p w14:paraId="42BBCAA3">
      <w:pPr>
        <w:ind w:firstLine="482" w:firstLineChars="200"/>
        <w:rPr>
          <w:rFonts w:hint="eastAsia" w:ascii="仿宋" w:hAnsi="仿宋" w:eastAsia="仿宋" w:cs="仿宋"/>
          <w:sz w:val="24"/>
          <w:szCs w:val="24"/>
        </w:rPr>
      </w:pPr>
      <w:r>
        <w:rPr>
          <w:rFonts w:hint="eastAsia" w:ascii="仿宋" w:hAnsi="仿宋" w:eastAsia="仿宋" w:cs="仿宋"/>
          <w:b/>
          <w:bCs/>
          <w:sz w:val="24"/>
          <w:szCs w:val="24"/>
          <w:lang w:val="en-US" w:eastAsia="zh-CN"/>
        </w:rPr>
        <w:t>七</w:t>
      </w:r>
      <w:r>
        <w:rPr>
          <w:rFonts w:hint="eastAsia" w:ascii="仿宋" w:hAnsi="仿宋" w:eastAsia="仿宋" w:cs="仿宋"/>
          <w:b/>
          <w:bCs/>
          <w:sz w:val="24"/>
          <w:szCs w:val="24"/>
        </w:rPr>
        <w:t>、特别声明</w:t>
      </w:r>
    </w:p>
    <w:p w14:paraId="6E190CEB">
      <w:pPr>
        <w:ind w:firstLine="480" w:firstLineChars="200"/>
        <w:rPr>
          <w:rFonts w:hint="eastAsia" w:ascii="仿宋" w:hAnsi="仿宋" w:eastAsia="仿宋" w:cs="仿宋"/>
          <w:sz w:val="24"/>
          <w:szCs w:val="24"/>
        </w:rPr>
      </w:pPr>
      <w:r>
        <w:rPr>
          <w:rFonts w:hint="eastAsia" w:ascii="仿宋" w:hAnsi="仿宋" w:eastAsia="仿宋" w:cs="仿宋"/>
          <w:sz w:val="24"/>
          <w:szCs w:val="24"/>
        </w:rPr>
        <w:t>（一）本次债权申报通知，系</w:t>
      </w:r>
      <w:r>
        <w:rPr>
          <w:rFonts w:hint="eastAsia" w:ascii="仿宋" w:hAnsi="仿宋" w:eastAsia="仿宋" w:cs="仿宋"/>
          <w:sz w:val="24"/>
          <w:szCs w:val="24"/>
          <w:lang w:val="en-US" w:eastAsia="zh-CN"/>
        </w:rPr>
        <w:t>清算组</w:t>
      </w:r>
      <w:r>
        <w:rPr>
          <w:rFonts w:hint="eastAsia" w:ascii="仿宋" w:hAnsi="仿宋" w:eastAsia="仿宋" w:cs="仿宋"/>
          <w:sz w:val="24"/>
          <w:szCs w:val="24"/>
        </w:rPr>
        <w:t>依法向债权人就债权基本情况的了解，并不代表</w:t>
      </w:r>
      <w:r>
        <w:rPr>
          <w:rFonts w:hint="eastAsia" w:ascii="仿宋" w:hAnsi="仿宋" w:eastAsia="仿宋" w:cs="仿宋"/>
          <w:sz w:val="24"/>
          <w:szCs w:val="24"/>
          <w:lang w:val="en-US" w:eastAsia="zh-CN"/>
        </w:rPr>
        <w:t>清算组</w:t>
      </w:r>
      <w:r>
        <w:rPr>
          <w:rFonts w:hint="eastAsia" w:ascii="仿宋" w:hAnsi="仿宋" w:eastAsia="仿宋" w:cs="仿宋"/>
          <w:sz w:val="24"/>
          <w:szCs w:val="24"/>
        </w:rPr>
        <w:t>（或债务人）对该笔债权的确认或对还款的承诺。</w:t>
      </w:r>
    </w:p>
    <w:p w14:paraId="728A4908">
      <w:pPr>
        <w:ind w:firstLine="480" w:firstLineChars="200"/>
        <w:rPr>
          <w:rFonts w:hint="eastAsia" w:ascii="仿宋" w:hAnsi="仿宋" w:eastAsia="仿宋" w:cs="仿宋"/>
          <w:sz w:val="24"/>
          <w:szCs w:val="24"/>
        </w:rPr>
      </w:pPr>
      <w:r>
        <w:rPr>
          <w:rFonts w:hint="eastAsia" w:ascii="仿宋" w:hAnsi="仿宋" w:eastAsia="仿宋" w:cs="仿宋"/>
          <w:sz w:val="24"/>
          <w:szCs w:val="24"/>
        </w:rPr>
        <w:t>（二）债权人应考虑必要时在法律专业人员的协助下申报债权。</w:t>
      </w:r>
    </w:p>
    <w:p w14:paraId="36C351AE">
      <w:pPr>
        <w:ind w:firstLine="480" w:firstLineChars="200"/>
        <w:rPr>
          <w:rFonts w:hint="eastAsia" w:ascii="仿宋" w:hAnsi="仿宋" w:eastAsia="仿宋" w:cs="仿宋"/>
          <w:sz w:val="24"/>
          <w:szCs w:val="24"/>
        </w:rPr>
      </w:pPr>
      <w:r>
        <w:rPr>
          <w:rFonts w:hint="eastAsia" w:ascii="仿宋" w:hAnsi="仿宋" w:eastAsia="仿宋" w:cs="仿宋"/>
          <w:sz w:val="24"/>
          <w:szCs w:val="24"/>
        </w:rPr>
        <w:t>（三）债权人</w:t>
      </w:r>
      <w:r>
        <w:rPr>
          <w:rFonts w:hint="eastAsia" w:ascii="仿宋" w:hAnsi="仿宋" w:eastAsia="仿宋" w:cs="仿宋"/>
          <w:b/>
          <w:bCs/>
          <w:sz w:val="24"/>
          <w:szCs w:val="24"/>
        </w:rPr>
        <w:t>申报虚假债权或提供虚假申报材料</w:t>
      </w:r>
      <w:r>
        <w:rPr>
          <w:rFonts w:hint="eastAsia" w:ascii="仿宋" w:hAnsi="仿宋" w:eastAsia="仿宋" w:cs="仿宋"/>
          <w:sz w:val="24"/>
          <w:szCs w:val="24"/>
        </w:rPr>
        <w:t>，损害其他债权人利益的，</w:t>
      </w:r>
      <w:r>
        <w:rPr>
          <w:rFonts w:hint="eastAsia" w:ascii="仿宋" w:hAnsi="仿宋" w:eastAsia="仿宋" w:cs="仿宋"/>
          <w:sz w:val="24"/>
          <w:szCs w:val="24"/>
          <w:lang w:val="en-US" w:eastAsia="zh-CN"/>
        </w:rPr>
        <w:t>清算组</w:t>
      </w:r>
      <w:r>
        <w:rPr>
          <w:rFonts w:hint="eastAsia" w:ascii="仿宋" w:hAnsi="仿宋" w:eastAsia="仿宋" w:cs="仿宋"/>
          <w:sz w:val="24"/>
          <w:szCs w:val="24"/>
        </w:rPr>
        <w:t>将依法移送公安机关或人民法院追究其法律责任。</w:t>
      </w:r>
    </w:p>
    <w:p w14:paraId="28C2904C">
      <w:pPr>
        <w:ind w:firstLine="480" w:firstLineChars="200"/>
        <w:rPr>
          <w:rFonts w:hint="eastAsia" w:ascii="仿宋" w:hAnsi="仿宋" w:eastAsia="仿宋" w:cs="仿宋"/>
          <w:sz w:val="24"/>
          <w:szCs w:val="24"/>
        </w:rPr>
      </w:pPr>
      <w:r>
        <w:rPr>
          <w:rFonts w:hint="eastAsia" w:ascii="仿宋" w:hAnsi="仿宋" w:eastAsia="仿宋" w:cs="仿宋"/>
          <w:sz w:val="24"/>
          <w:szCs w:val="24"/>
        </w:rPr>
        <w:t>（四）本须知第</w:t>
      </w:r>
      <w:r>
        <w:rPr>
          <w:rFonts w:hint="default" w:ascii="仿宋" w:hAnsi="仿宋" w:eastAsia="仿宋" w:cs="仿宋"/>
          <w:sz w:val="24"/>
          <w:szCs w:val="24"/>
        </w:rPr>
        <w:t>三</w:t>
      </w:r>
      <w:r>
        <w:rPr>
          <w:rFonts w:hint="eastAsia" w:ascii="仿宋" w:hAnsi="仿宋" w:eastAsia="仿宋" w:cs="仿宋"/>
          <w:sz w:val="24"/>
          <w:szCs w:val="24"/>
        </w:rPr>
        <w:t>项（五）（六）（七）所列举的证据材料仅供申报人参考，有其他相应证据依法足以证明所申报债权的，应当予以提交。</w:t>
      </w:r>
    </w:p>
    <w:p w14:paraId="1FBE854E">
      <w:pPr>
        <w:ind w:firstLine="482" w:firstLineChars="200"/>
        <w:rPr>
          <w:rFonts w:hint="eastAsia" w:ascii="仿宋" w:hAnsi="仿宋" w:eastAsia="仿宋" w:cs="仿宋"/>
          <w:sz w:val="24"/>
          <w:szCs w:val="24"/>
        </w:rPr>
      </w:pPr>
      <w:r>
        <w:rPr>
          <w:rFonts w:hint="eastAsia" w:ascii="仿宋" w:hAnsi="仿宋" w:eastAsia="仿宋" w:cs="仿宋"/>
          <w:b/>
          <w:bCs/>
          <w:sz w:val="24"/>
          <w:szCs w:val="24"/>
        </w:rPr>
        <w:t>（五）本须知系针对债权人申报债权时注意事项及风险告知的特别提示，文本中加粗字体请债权人予以特别关注。本须知不视为出具给债权人的法律意见。</w:t>
      </w:r>
    </w:p>
    <w:p w14:paraId="3C33D4D3">
      <w:pPr>
        <w:ind w:firstLine="480" w:firstLineChars="200"/>
        <w:rPr>
          <w:rFonts w:hint="eastAsia" w:ascii="仿宋" w:hAnsi="仿宋" w:eastAsia="仿宋" w:cs="仿宋"/>
          <w:sz w:val="24"/>
          <w:szCs w:val="24"/>
        </w:rPr>
      </w:pPr>
      <w:r>
        <w:rPr>
          <w:rFonts w:hint="eastAsia" w:ascii="仿宋" w:hAnsi="仿宋" w:eastAsia="仿宋" w:cs="仿宋"/>
          <w:sz w:val="24"/>
          <w:szCs w:val="24"/>
        </w:rPr>
        <w:t>（六）本须知及其他材料内容与法律、法规、司法解释及人民法院司法文件等相关规定不一致的，以法律、法规、司法解释及人民法院司法文件等相关规定为准。</w:t>
      </w:r>
    </w:p>
    <w:p w14:paraId="6879A358">
      <w:pPr>
        <w:ind w:firstLine="480" w:firstLineChars="200"/>
        <w:rPr>
          <w:rFonts w:hint="eastAsia" w:ascii="仿宋" w:hAnsi="仿宋" w:eastAsia="仿宋" w:cs="仿宋"/>
          <w:sz w:val="24"/>
          <w:szCs w:val="24"/>
        </w:rPr>
      </w:pPr>
      <w:r>
        <w:rPr>
          <w:rFonts w:hint="eastAsia" w:ascii="仿宋" w:hAnsi="仿宋" w:eastAsia="仿宋" w:cs="仿宋"/>
          <w:sz w:val="24"/>
          <w:szCs w:val="24"/>
        </w:rPr>
        <w:t>（七）若债权人申报债权时提交的《债权申报须知》，与“全国企业破产</w:t>
      </w:r>
      <w:r>
        <w:rPr>
          <w:rFonts w:hint="eastAsia" w:ascii="仿宋" w:hAnsi="仿宋" w:eastAsia="仿宋" w:cs="仿宋"/>
          <w:sz w:val="24"/>
          <w:szCs w:val="24"/>
          <w:lang w:val="en-US" w:eastAsia="zh-CN"/>
        </w:rPr>
        <w:t>重整</w:t>
      </w:r>
      <w:r>
        <w:rPr>
          <w:rFonts w:hint="eastAsia" w:ascii="仿宋" w:hAnsi="仿宋" w:eastAsia="仿宋" w:cs="仿宋"/>
          <w:sz w:val="24"/>
          <w:szCs w:val="24"/>
        </w:rPr>
        <w:t>案件信息网”公告的《债权申报须知》内容不一致的，以“全国企业破产</w:t>
      </w:r>
      <w:r>
        <w:rPr>
          <w:rFonts w:hint="eastAsia" w:ascii="仿宋" w:hAnsi="仿宋" w:eastAsia="仿宋" w:cs="仿宋"/>
          <w:sz w:val="24"/>
          <w:szCs w:val="24"/>
          <w:lang w:val="en-US" w:eastAsia="zh-CN"/>
        </w:rPr>
        <w:t>重整</w:t>
      </w:r>
      <w:r>
        <w:rPr>
          <w:rFonts w:hint="eastAsia" w:ascii="仿宋" w:hAnsi="仿宋" w:eastAsia="仿宋" w:cs="仿宋"/>
          <w:sz w:val="24"/>
          <w:szCs w:val="24"/>
        </w:rPr>
        <w:t>案件信息网”公告的《债权申报须知》内容为准。</w:t>
      </w:r>
    </w:p>
    <w:p w14:paraId="41BFA833">
      <w:pPr>
        <w:pBdr>
          <w:bottom w:val="dotDash" w:color="000001" w:sz="4" w:space="0"/>
        </w:pBdr>
        <w:rPr>
          <w:rFonts w:hint="eastAsia"/>
        </w:rPr>
      </w:pPr>
      <w:r>
        <w:rPr>
          <w:rFonts w:hint="eastAsia" w:ascii="仿宋" w:hAnsi="仿宋" w:eastAsia="仿宋" w:cs="仿宋"/>
          <w:sz w:val="24"/>
          <w:szCs w:val="24"/>
        </w:rPr>
        <w:t xml:space="preserve">                                                                 </w:t>
      </w:r>
    </w:p>
    <w:p w14:paraId="5745B8D9">
      <w:pPr>
        <w:keepNext w:val="0"/>
        <w:keepLines w:val="0"/>
        <w:widowControl w:val="0"/>
        <w:suppressLineNumbers w:val="0"/>
        <w:spacing w:before="0" w:beforeAutospacing="0" w:after="0" w:afterAutospacing="0"/>
        <w:ind w:left="0" w:right="0"/>
        <w:jc w:val="center"/>
        <w:rPr>
          <w:rFonts w:hint="default" w:ascii="仿宋" w:hAnsi="仿宋" w:eastAsia="仿宋" w:cs="仿宋"/>
          <w:kern w:val="2"/>
          <w:sz w:val="24"/>
          <w:szCs w:val="24"/>
        </w:rPr>
      </w:pPr>
      <w:r>
        <w:rPr>
          <w:rFonts w:hint="default" w:ascii="仿宋" w:hAnsi="仿宋" w:eastAsia="仿宋" w:cs="仿宋"/>
          <w:kern w:val="2"/>
          <w:sz w:val="24"/>
          <w:szCs w:val="24"/>
          <w:lang w:val="en-US" w:eastAsia="zh-CN"/>
        </w:rPr>
        <w:t>申报人声明</w:t>
      </w:r>
    </w:p>
    <w:p w14:paraId="27590BE9">
      <w:pPr>
        <w:keepNext w:val="0"/>
        <w:keepLines w:val="0"/>
        <w:widowControl w:val="0"/>
        <w:suppressLineNumbers w:val="0"/>
        <w:spacing w:before="0" w:beforeAutospacing="0" w:after="0" w:afterAutospacing="0"/>
        <w:ind w:left="0" w:right="0"/>
        <w:jc w:val="both"/>
        <w:rPr>
          <w:rFonts w:hint="default" w:ascii="仿宋" w:hAnsi="仿宋" w:eastAsia="仿宋" w:cs="仿宋"/>
          <w:kern w:val="2"/>
          <w:sz w:val="24"/>
          <w:szCs w:val="24"/>
        </w:rPr>
      </w:pPr>
      <w:r>
        <w:rPr>
          <w:rFonts w:hint="default" w:ascii="仿宋" w:hAnsi="仿宋" w:eastAsia="仿宋" w:cs="仿宋"/>
          <w:kern w:val="2"/>
          <w:sz w:val="24"/>
          <w:szCs w:val="24"/>
          <w:lang w:val="en-US" w:eastAsia="zh-CN"/>
        </w:rPr>
        <w:t xml:space="preserve">    本人/单位已认真、仔细阅读《债权申报须知》，并理解上述内容。本人/单位在此承诺，本次申报债权数额以及所提供的材料均真实有效，不存在第三方或其他担保人已经清偿的情况。如存在虚假申报的情况，本人/单位愿承担相应的法律责任。同时本次申报已将本人享有的全部债权申报完毕。</w:t>
      </w:r>
    </w:p>
    <w:p w14:paraId="6DADBAAE">
      <w:pPr>
        <w:keepNext w:val="0"/>
        <w:keepLines w:val="0"/>
        <w:widowControl w:val="0"/>
        <w:suppressLineNumbers w:val="0"/>
        <w:spacing w:before="0" w:beforeAutospacing="0" w:after="0" w:afterAutospacing="0"/>
        <w:ind w:left="0" w:right="0" w:firstLine="480"/>
        <w:jc w:val="both"/>
        <w:rPr>
          <w:rFonts w:hint="default" w:ascii="仿宋" w:hAnsi="仿宋" w:eastAsia="仿宋" w:cs="仿宋"/>
          <w:kern w:val="2"/>
          <w:sz w:val="24"/>
          <w:szCs w:val="24"/>
          <w:lang w:val="en-US" w:eastAsia="zh-CN"/>
        </w:rPr>
      </w:pPr>
      <w:r>
        <w:rPr>
          <w:rFonts w:hint="default" w:ascii="仿宋" w:hAnsi="仿宋" w:eastAsia="仿宋" w:cs="仿宋"/>
          <w:kern w:val="2"/>
          <w:sz w:val="24"/>
          <w:szCs w:val="24"/>
          <w:lang w:val="en-US" w:eastAsia="zh-CN"/>
        </w:rPr>
        <w:t>本人/单位承诺，在本次申报结束后，如收到第三方或其他担保人的清偿或其他情况，将如实告知</w:t>
      </w:r>
      <w:r>
        <w:rPr>
          <w:rFonts w:hint="default" w:ascii="仿宋" w:hAnsi="仿宋" w:eastAsia="仿宋" w:cs="仿宋"/>
          <w:kern w:val="2"/>
          <w:sz w:val="24"/>
          <w:szCs w:val="24"/>
          <w:lang w:eastAsia="zh-CN"/>
        </w:rPr>
        <w:t>清算组</w:t>
      </w:r>
      <w:r>
        <w:rPr>
          <w:rFonts w:hint="default" w:ascii="仿宋" w:hAnsi="仿宋" w:eastAsia="仿宋" w:cs="仿宋"/>
          <w:kern w:val="2"/>
          <w:sz w:val="24"/>
          <w:szCs w:val="24"/>
          <w:lang w:val="en-US" w:eastAsia="zh-CN"/>
        </w:rPr>
        <w:t>，否则将承担相应的法律责任。同时本人/单位同意法院和</w:t>
      </w:r>
      <w:r>
        <w:rPr>
          <w:rFonts w:hint="default" w:ascii="仿宋" w:hAnsi="仿宋" w:eastAsia="仿宋" w:cs="仿宋"/>
          <w:kern w:val="2"/>
          <w:sz w:val="24"/>
          <w:szCs w:val="24"/>
          <w:lang w:eastAsia="zh-CN"/>
        </w:rPr>
        <w:t>清算组</w:t>
      </w:r>
      <w:r>
        <w:rPr>
          <w:rFonts w:hint="default" w:ascii="仿宋" w:hAnsi="仿宋" w:eastAsia="仿宋" w:cs="仿宋"/>
          <w:kern w:val="2"/>
          <w:sz w:val="24"/>
          <w:szCs w:val="24"/>
          <w:lang w:val="en-US" w:eastAsia="zh-CN"/>
        </w:rPr>
        <w:t>可根据实际情况，采取邮寄或电子送达等送达方式发送通知和送达相关法律文书</w:t>
      </w:r>
      <w:r>
        <w:rPr>
          <w:rFonts w:hint="default" w:ascii="仿宋" w:hAnsi="仿宋" w:eastAsia="仿宋" w:cs="仿宋"/>
          <w:kern w:val="2"/>
          <w:sz w:val="24"/>
          <w:szCs w:val="24"/>
          <w:lang w:eastAsia="zh-CN"/>
        </w:rPr>
        <w:t>至</w:t>
      </w:r>
      <w:r>
        <w:rPr>
          <w:rFonts w:hint="default" w:ascii="仿宋" w:hAnsi="仿宋" w:eastAsia="仿宋" w:cs="仿宋"/>
          <w:kern w:val="2"/>
          <w:sz w:val="24"/>
          <w:szCs w:val="24"/>
          <w:lang w:val="en-US" w:eastAsia="zh-CN"/>
        </w:rPr>
        <w:t>本人/单位</w:t>
      </w:r>
      <w:r>
        <w:rPr>
          <w:rFonts w:hint="default" w:ascii="仿宋" w:hAnsi="仿宋" w:eastAsia="仿宋" w:cs="仿宋"/>
          <w:kern w:val="2"/>
          <w:sz w:val="24"/>
          <w:szCs w:val="24"/>
          <w:lang w:eastAsia="zh-CN"/>
        </w:rPr>
        <w:t>申报材料中载明的地址及联系方式</w:t>
      </w:r>
      <w:r>
        <w:rPr>
          <w:rFonts w:hint="default" w:ascii="仿宋" w:hAnsi="仿宋" w:eastAsia="仿宋" w:cs="仿宋"/>
          <w:kern w:val="2"/>
          <w:sz w:val="24"/>
          <w:szCs w:val="24"/>
          <w:lang w:val="en-US" w:eastAsia="zh-CN"/>
        </w:rPr>
        <w:t>。</w:t>
      </w:r>
    </w:p>
    <w:p w14:paraId="262114C8">
      <w:pPr>
        <w:keepNext w:val="0"/>
        <w:keepLines w:val="0"/>
        <w:widowControl w:val="0"/>
        <w:suppressLineNumbers w:val="0"/>
        <w:spacing w:before="0" w:beforeAutospacing="0" w:after="0" w:afterAutospacing="0"/>
        <w:ind w:left="0" w:right="0" w:firstLine="480"/>
        <w:jc w:val="both"/>
        <w:rPr>
          <w:rFonts w:hint="default" w:ascii="仿宋" w:hAnsi="仿宋" w:eastAsia="仿宋" w:cs="仿宋"/>
          <w:kern w:val="2"/>
          <w:sz w:val="24"/>
          <w:szCs w:val="24"/>
        </w:rPr>
      </w:pPr>
      <w:r>
        <w:rPr>
          <w:rFonts w:hint="default" w:ascii="仿宋" w:hAnsi="仿宋" w:eastAsia="仿宋" w:cs="仿宋"/>
          <w:kern w:val="2"/>
          <w:sz w:val="24"/>
          <w:szCs w:val="24"/>
          <w:lang w:val="en-US" w:eastAsia="zh-CN"/>
        </w:rPr>
        <w:t>特此声明</w:t>
      </w:r>
      <w:r>
        <w:rPr>
          <w:rFonts w:hint="eastAsia" w:ascii="仿宋" w:hAnsi="仿宋" w:eastAsia="仿宋" w:cs="仿宋"/>
          <w:kern w:val="2"/>
          <w:sz w:val="24"/>
          <w:szCs w:val="24"/>
          <w:lang w:val="en-US" w:eastAsia="zh-CN"/>
        </w:rPr>
        <w:t>！</w:t>
      </w:r>
    </w:p>
    <w:p w14:paraId="29DCE05E">
      <w:pPr>
        <w:keepNext w:val="0"/>
        <w:keepLines w:val="0"/>
        <w:widowControl w:val="0"/>
        <w:suppressLineNumbers w:val="0"/>
        <w:spacing w:before="0" w:beforeAutospacing="0" w:after="0" w:afterAutospacing="0"/>
        <w:ind w:left="0" w:right="0"/>
        <w:jc w:val="both"/>
        <w:rPr>
          <w:rFonts w:hint="eastAsia" w:ascii="仿宋" w:hAnsi="仿宋" w:eastAsia="仿宋" w:cs="仿宋"/>
          <w:kern w:val="2"/>
          <w:sz w:val="24"/>
          <w:szCs w:val="24"/>
          <w:lang w:val="en-US" w:eastAsia="zh-CN"/>
        </w:rPr>
      </w:pPr>
      <w:r>
        <w:rPr>
          <w:rFonts w:hint="default" w:ascii="仿宋" w:hAnsi="仿宋" w:eastAsia="仿宋" w:cs="仿宋"/>
          <w:kern w:val="2"/>
          <w:sz w:val="24"/>
          <w:szCs w:val="24"/>
          <w:lang w:val="en-US" w:eastAsia="zh-CN"/>
        </w:rPr>
        <w:t xml:space="preserve">                           </w:t>
      </w:r>
      <w:r>
        <w:rPr>
          <w:rFonts w:hint="eastAsia" w:ascii="仿宋" w:hAnsi="仿宋" w:eastAsia="仿宋" w:cs="仿宋"/>
          <w:kern w:val="2"/>
          <w:sz w:val="24"/>
          <w:szCs w:val="24"/>
          <w:lang w:val="en-US" w:eastAsia="zh-CN"/>
        </w:rPr>
        <w:t xml:space="preserve">           </w:t>
      </w:r>
    </w:p>
    <w:p w14:paraId="3489A005">
      <w:pPr>
        <w:keepNext w:val="0"/>
        <w:keepLines w:val="0"/>
        <w:widowControl w:val="0"/>
        <w:suppressLineNumbers w:val="0"/>
        <w:spacing w:before="0" w:beforeAutospacing="0" w:after="0" w:afterAutospacing="0"/>
        <w:ind w:left="0" w:right="0" w:firstLine="2400" w:firstLineChars="1000"/>
        <w:jc w:val="both"/>
        <w:rPr>
          <w:rFonts w:hint="eastAsia" w:ascii="仿宋" w:hAnsi="仿宋" w:eastAsia="仿宋" w:cs="仿宋"/>
          <w:kern w:val="2"/>
          <w:sz w:val="24"/>
          <w:szCs w:val="24"/>
          <w:lang w:val="en-US" w:eastAsia="zh-CN"/>
        </w:rPr>
      </w:pPr>
    </w:p>
    <w:p w14:paraId="7218E17F">
      <w:pPr>
        <w:keepNext w:val="0"/>
        <w:keepLines w:val="0"/>
        <w:widowControl w:val="0"/>
        <w:suppressLineNumbers w:val="0"/>
        <w:spacing w:before="0" w:beforeAutospacing="0" w:after="0" w:afterAutospacing="0"/>
        <w:ind w:right="0" w:firstLine="4560" w:firstLineChars="1900"/>
        <w:jc w:val="both"/>
        <w:rPr>
          <w:rFonts w:hint="default" w:ascii="仿宋" w:hAnsi="仿宋" w:eastAsia="仿宋" w:cs="仿宋"/>
          <w:kern w:val="2"/>
          <w:sz w:val="24"/>
          <w:szCs w:val="24"/>
        </w:rPr>
      </w:pPr>
      <w:bookmarkStart w:id="0" w:name="_GoBack"/>
      <w:bookmarkEnd w:id="0"/>
      <w:r>
        <w:rPr>
          <w:rFonts w:hint="default" w:ascii="仿宋" w:hAnsi="仿宋" w:eastAsia="仿宋" w:cs="仿宋"/>
          <w:kern w:val="2"/>
          <w:sz w:val="24"/>
          <w:szCs w:val="24"/>
          <w:lang w:val="en-US" w:eastAsia="zh-CN"/>
        </w:rPr>
        <w:t xml:space="preserve">申报人（签名或盖章）： </w:t>
      </w:r>
    </w:p>
    <w:p w14:paraId="63F540CF">
      <w:pPr>
        <w:keepNext w:val="0"/>
        <w:keepLines w:val="0"/>
        <w:widowControl w:val="0"/>
        <w:suppressLineNumbers w:val="0"/>
        <w:spacing w:before="0" w:beforeAutospacing="0" w:after="0" w:afterAutospacing="0"/>
        <w:ind w:left="0" w:right="0"/>
        <w:jc w:val="both"/>
        <w:rPr>
          <w:rFonts w:hint="eastAsia" w:ascii="宋体" w:hAnsi="宋体" w:eastAsia="宋体" w:cs="宋体"/>
          <w:b/>
          <w:bCs w:val="0"/>
          <w:kern w:val="2"/>
          <w:sz w:val="32"/>
          <w:szCs w:val="32"/>
          <w:lang w:val="en-US" w:eastAsia="zh-CN"/>
        </w:rPr>
      </w:pPr>
      <w:r>
        <w:rPr>
          <w:rFonts w:hint="default" w:ascii="仿宋" w:hAnsi="仿宋" w:eastAsia="仿宋" w:cs="仿宋"/>
          <w:kern w:val="2"/>
          <w:sz w:val="24"/>
          <w:szCs w:val="24"/>
          <w:lang w:val="en-US" w:eastAsia="zh-CN"/>
        </w:rPr>
        <w:t xml:space="preserve">                                 </w:t>
      </w:r>
      <w:r>
        <w:rPr>
          <w:rFonts w:hint="eastAsia" w:ascii="仿宋" w:hAnsi="仿宋" w:eastAsia="仿宋" w:cs="仿宋"/>
          <w:kern w:val="2"/>
          <w:sz w:val="24"/>
          <w:szCs w:val="24"/>
          <w:lang w:val="en-US" w:eastAsia="zh-CN"/>
        </w:rPr>
        <w:t xml:space="preserve">       </w:t>
      </w:r>
      <w:r>
        <w:rPr>
          <w:rFonts w:hint="default" w:ascii="仿宋" w:hAnsi="仿宋" w:eastAsia="仿宋" w:cs="仿宋"/>
          <w:kern w:val="2"/>
          <w:sz w:val="24"/>
          <w:szCs w:val="24"/>
          <w:lang w:val="en-US" w:eastAsia="zh-CN"/>
        </w:rPr>
        <w:t xml:space="preserve"> 年    月    日 </w:t>
      </w:r>
    </w:p>
    <w:p w14:paraId="177B60BC">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kern w:val="2"/>
          <w:sz w:val="32"/>
          <w:szCs w:val="32"/>
          <w:lang w:val="en-US" w:eastAsia="zh-CN"/>
        </w:rPr>
      </w:pPr>
    </w:p>
    <w:p w14:paraId="2E980326">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kern w:val="2"/>
          <w:sz w:val="32"/>
          <w:szCs w:val="32"/>
        </w:rPr>
      </w:pPr>
      <w:r>
        <w:rPr>
          <w:rFonts w:hint="eastAsia" w:ascii="宋体" w:hAnsi="宋体" w:eastAsia="宋体" w:cs="宋体"/>
          <w:b/>
          <w:bCs w:val="0"/>
          <w:kern w:val="2"/>
          <w:sz w:val="32"/>
          <w:szCs w:val="32"/>
          <w:lang w:val="en-US" w:eastAsia="zh-CN"/>
        </w:rPr>
        <w:t>债 权 申 报 表</w:t>
      </w:r>
    </w:p>
    <w:p w14:paraId="2B1E2B25">
      <w:pPr>
        <w:keepNext w:val="0"/>
        <w:keepLines w:val="0"/>
        <w:widowControl w:val="0"/>
        <w:suppressLineNumbers w:val="0"/>
        <w:spacing w:before="0" w:beforeAutospacing="0" w:after="0" w:afterAutospacing="0"/>
        <w:ind w:left="0" w:right="0"/>
        <w:jc w:val="center"/>
        <w:rPr>
          <w:rFonts w:hint="default" w:ascii="黑体" w:hAnsi="宋体" w:eastAsia="黑体" w:cs="Times New Roman"/>
          <w:kern w:val="2"/>
          <w:sz w:val="32"/>
          <w:szCs w:val="32"/>
        </w:rPr>
      </w:pPr>
      <w:r>
        <w:rPr>
          <w:rFonts w:hint="eastAsia" w:ascii="宋体" w:hAnsi="宋体" w:eastAsia="宋体" w:cs="宋体"/>
          <w:b/>
          <w:bCs w:val="0"/>
          <w:kern w:val="2"/>
          <w:sz w:val="32"/>
          <w:szCs w:val="32"/>
          <w:lang w:val="en-US" w:eastAsia="zh-CN"/>
        </w:rPr>
        <w:t xml:space="preserve">                                   </w:t>
      </w:r>
      <w:r>
        <w:rPr>
          <w:rFonts w:hint="default" w:ascii="仿宋" w:hAnsi="仿宋" w:eastAsia="仿宋" w:cs="仿宋"/>
          <w:kern w:val="2"/>
          <w:sz w:val="22"/>
          <w:szCs w:val="22"/>
          <w:lang w:val="en-US" w:eastAsia="zh-CN"/>
        </w:rPr>
        <w:t>编号：</w:t>
      </w:r>
      <w:r>
        <w:rPr>
          <w:rFonts w:hint="eastAsia" w:ascii="宋体" w:hAnsi="宋体" w:eastAsia="宋体" w:cs="宋体"/>
          <w:b/>
          <w:bCs w:val="0"/>
          <w:kern w:val="2"/>
          <w:sz w:val="32"/>
          <w:szCs w:val="32"/>
          <w:lang w:val="en-US" w:eastAsia="zh-CN"/>
        </w:rPr>
        <w:t xml:space="preserve">  </w:t>
      </w:r>
      <w:r>
        <w:rPr>
          <w:rFonts w:hint="eastAsia" w:ascii="宋体" w:hAnsi="宋体" w:eastAsia="宋体" w:cs="宋体"/>
          <w:kern w:val="2"/>
          <w:sz w:val="32"/>
          <w:szCs w:val="32"/>
          <w:lang w:val="en-US" w:eastAsia="zh-CN"/>
        </w:rPr>
        <w:t xml:space="preserve">    </w:t>
      </w:r>
      <w:r>
        <w:rPr>
          <w:rFonts w:hint="default" w:ascii="黑体" w:hAnsi="宋体" w:eastAsia="黑体" w:cs="Times New Roman"/>
          <w:kern w:val="2"/>
          <w:sz w:val="32"/>
          <w:szCs w:val="32"/>
          <w:lang w:val="en-US" w:eastAsia="zh-CN"/>
        </w:rPr>
        <w:t xml:space="preserve">   </w:t>
      </w:r>
      <w:r>
        <w:rPr>
          <w:rFonts w:hint="default" w:ascii="黑体" w:hAnsi="宋体" w:eastAsia="黑体" w:cs="Times New Roman"/>
          <w:kern w:val="2"/>
          <w:sz w:val="24"/>
          <w:szCs w:val="24"/>
          <w:lang w:val="en-US" w:eastAsia="zh-CN"/>
        </w:rPr>
        <w:t xml:space="preserve">                          </w:t>
      </w:r>
    </w:p>
    <w:tbl>
      <w:tblPr>
        <w:tblStyle w:val="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37"/>
        <w:gridCol w:w="1401"/>
        <w:gridCol w:w="1130"/>
        <w:gridCol w:w="612"/>
        <w:gridCol w:w="1676"/>
        <w:gridCol w:w="418"/>
        <w:gridCol w:w="1176"/>
        <w:gridCol w:w="1673"/>
      </w:tblGrid>
      <w:tr w14:paraId="38EFA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00" w:hRule="atLeast"/>
          <w:jc w:val="center"/>
        </w:trPr>
        <w:tc>
          <w:tcPr>
            <w:tcW w:w="25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2CFDDCE">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债权人信息</w:t>
            </w:r>
          </w:p>
        </w:tc>
        <w:tc>
          <w:tcPr>
            <w:tcW w:w="822" w:type="pct"/>
            <w:tcBorders>
              <w:top w:val="single" w:color="auto" w:sz="4" w:space="0"/>
              <w:left w:val="nil"/>
              <w:bottom w:val="single" w:color="auto" w:sz="4" w:space="0"/>
              <w:right w:val="single" w:color="auto" w:sz="4" w:space="0"/>
            </w:tcBorders>
            <w:shd w:val="clear" w:color="auto" w:fill="auto"/>
            <w:vAlign w:val="center"/>
          </w:tcPr>
          <w:p w14:paraId="71B08C9B">
            <w:pPr>
              <w:keepNext w:val="0"/>
              <w:keepLines w:val="0"/>
              <w:widowControl w:val="0"/>
              <w:suppressLineNumbers w:val="0"/>
              <w:spacing w:before="0" w:beforeAutospacing="0" w:after="0" w:afterAutospacing="0" w:line="220" w:lineRule="exact"/>
              <w:ind w:left="-315" w:leftChars="-150" w:right="-315" w:rightChars="-15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名称（姓名）</w:t>
            </w:r>
          </w:p>
        </w:tc>
        <w:tc>
          <w:tcPr>
            <w:tcW w:w="3921" w:type="pct"/>
            <w:gridSpan w:val="6"/>
            <w:tcBorders>
              <w:top w:val="single" w:color="auto" w:sz="4" w:space="0"/>
              <w:left w:val="nil"/>
              <w:bottom w:val="single" w:color="auto" w:sz="4" w:space="0"/>
              <w:right w:val="single" w:color="auto" w:sz="4" w:space="0"/>
            </w:tcBorders>
            <w:shd w:val="clear" w:color="auto" w:fill="auto"/>
            <w:vAlign w:val="center"/>
          </w:tcPr>
          <w:p w14:paraId="299D6767">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p>
        </w:tc>
      </w:tr>
      <w:tr w14:paraId="57B84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98" w:hRule="atLeast"/>
          <w:jc w:val="center"/>
        </w:trPr>
        <w:tc>
          <w:tcPr>
            <w:tcW w:w="25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2D31B2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822" w:type="pct"/>
            <w:tcBorders>
              <w:top w:val="single" w:color="auto" w:sz="4" w:space="0"/>
              <w:left w:val="nil"/>
              <w:bottom w:val="single" w:color="auto" w:sz="4" w:space="0"/>
              <w:right w:val="single" w:color="auto" w:sz="4" w:space="0"/>
            </w:tcBorders>
            <w:shd w:val="clear" w:color="auto" w:fill="auto"/>
            <w:vAlign w:val="center"/>
          </w:tcPr>
          <w:p w14:paraId="311AFDBF">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法定代表人</w:t>
            </w:r>
          </w:p>
          <w:p w14:paraId="53475E36">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（负责人）</w:t>
            </w:r>
          </w:p>
        </w:tc>
        <w:tc>
          <w:tcPr>
            <w:tcW w:w="663" w:type="pct"/>
            <w:tcBorders>
              <w:top w:val="single" w:color="auto" w:sz="4" w:space="0"/>
              <w:left w:val="nil"/>
              <w:bottom w:val="single" w:color="auto" w:sz="4" w:space="0"/>
              <w:right w:val="single" w:color="auto" w:sz="4" w:space="0"/>
            </w:tcBorders>
            <w:shd w:val="clear" w:color="auto" w:fill="auto"/>
            <w:vAlign w:val="center"/>
          </w:tcPr>
          <w:p w14:paraId="0D230696">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p>
        </w:tc>
        <w:tc>
          <w:tcPr>
            <w:tcW w:w="359" w:type="pct"/>
            <w:vMerge w:val="restart"/>
            <w:tcBorders>
              <w:top w:val="single" w:color="auto" w:sz="4" w:space="0"/>
              <w:left w:val="nil"/>
              <w:bottom w:val="single" w:color="auto" w:sz="4" w:space="0"/>
              <w:right w:val="single" w:color="auto" w:sz="4" w:space="0"/>
            </w:tcBorders>
            <w:shd w:val="clear" w:color="auto" w:fill="auto"/>
            <w:vAlign w:val="center"/>
          </w:tcPr>
          <w:p w14:paraId="59D8EAFE">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联系方式</w:t>
            </w:r>
          </w:p>
        </w:tc>
        <w:tc>
          <w:tcPr>
            <w:tcW w:w="1228" w:type="pct"/>
            <w:gridSpan w:val="2"/>
            <w:tcBorders>
              <w:top w:val="single" w:color="auto" w:sz="4" w:space="0"/>
              <w:left w:val="nil"/>
              <w:bottom w:val="single" w:color="auto" w:sz="4" w:space="0"/>
              <w:right w:val="single" w:color="auto" w:sz="4" w:space="0"/>
            </w:tcBorders>
            <w:shd w:val="clear" w:color="auto" w:fill="auto"/>
            <w:vAlign w:val="center"/>
          </w:tcPr>
          <w:p w14:paraId="781F690D">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 xml:space="preserve"> </w:t>
            </w:r>
          </w:p>
        </w:tc>
        <w:tc>
          <w:tcPr>
            <w:tcW w:w="689" w:type="pct"/>
            <w:vMerge w:val="restart"/>
            <w:tcBorders>
              <w:top w:val="single" w:color="auto" w:sz="4" w:space="0"/>
              <w:left w:val="nil"/>
              <w:bottom w:val="single" w:color="auto" w:sz="4" w:space="0"/>
              <w:right w:val="single" w:color="auto" w:sz="4" w:space="0"/>
            </w:tcBorders>
            <w:shd w:val="clear" w:color="auto" w:fill="auto"/>
            <w:vAlign w:val="center"/>
          </w:tcPr>
          <w:p w14:paraId="6776C271">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送达</w:t>
            </w:r>
          </w:p>
          <w:p w14:paraId="1C57406C">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邮箱</w:t>
            </w:r>
          </w:p>
        </w:tc>
        <w:tc>
          <w:tcPr>
            <w:tcW w:w="980" w:type="pct"/>
            <w:tcBorders>
              <w:top w:val="single" w:color="auto" w:sz="4" w:space="0"/>
              <w:left w:val="nil"/>
              <w:bottom w:val="single" w:color="auto" w:sz="4" w:space="0"/>
              <w:right w:val="single" w:color="auto" w:sz="4" w:space="0"/>
            </w:tcBorders>
            <w:shd w:val="clear" w:color="auto" w:fill="auto"/>
            <w:vAlign w:val="center"/>
          </w:tcPr>
          <w:p w14:paraId="39BA21A5">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p>
        </w:tc>
      </w:tr>
      <w:tr w14:paraId="1D326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80" w:hRule="atLeast"/>
          <w:jc w:val="center"/>
        </w:trPr>
        <w:tc>
          <w:tcPr>
            <w:tcW w:w="25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3C544B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822" w:type="pct"/>
            <w:tcBorders>
              <w:top w:val="single" w:color="auto" w:sz="4" w:space="0"/>
              <w:left w:val="nil"/>
              <w:bottom w:val="single" w:color="auto" w:sz="4" w:space="0"/>
              <w:right w:val="single" w:color="auto" w:sz="4" w:space="0"/>
            </w:tcBorders>
            <w:shd w:val="clear" w:color="auto" w:fill="auto"/>
            <w:vAlign w:val="center"/>
          </w:tcPr>
          <w:p w14:paraId="2A8A0D09">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受托人</w:t>
            </w:r>
          </w:p>
        </w:tc>
        <w:tc>
          <w:tcPr>
            <w:tcW w:w="663" w:type="pct"/>
            <w:tcBorders>
              <w:top w:val="single" w:color="auto" w:sz="4" w:space="0"/>
              <w:left w:val="nil"/>
              <w:bottom w:val="single" w:color="auto" w:sz="4" w:space="0"/>
              <w:right w:val="single" w:color="auto" w:sz="4" w:space="0"/>
            </w:tcBorders>
            <w:shd w:val="clear" w:color="auto" w:fill="auto"/>
            <w:vAlign w:val="center"/>
          </w:tcPr>
          <w:p w14:paraId="2AFD259C">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p>
        </w:tc>
        <w:tc>
          <w:tcPr>
            <w:tcW w:w="359" w:type="pct"/>
            <w:vMerge w:val="continue"/>
            <w:tcBorders>
              <w:top w:val="single" w:color="auto" w:sz="4" w:space="0"/>
              <w:left w:val="nil"/>
              <w:bottom w:val="single" w:color="auto" w:sz="4" w:space="0"/>
              <w:right w:val="single" w:color="auto" w:sz="4" w:space="0"/>
            </w:tcBorders>
            <w:shd w:val="clear" w:color="auto" w:fill="auto"/>
            <w:vAlign w:val="center"/>
          </w:tcPr>
          <w:p w14:paraId="434A86E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228" w:type="pct"/>
            <w:gridSpan w:val="2"/>
            <w:tcBorders>
              <w:top w:val="single" w:color="auto" w:sz="4" w:space="0"/>
              <w:left w:val="nil"/>
              <w:bottom w:val="single" w:color="auto" w:sz="4" w:space="0"/>
              <w:right w:val="single" w:color="auto" w:sz="4" w:space="0"/>
            </w:tcBorders>
            <w:shd w:val="clear" w:color="auto" w:fill="auto"/>
            <w:vAlign w:val="center"/>
          </w:tcPr>
          <w:p w14:paraId="1AA4139F">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p>
        </w:tc>
        <w:tc>
          <w:tcPr>
            <w:tcW w:w="689" w:type="pct"/>
            <w:vMerge w:val="continue"/>
            <w:tcBorders>
              <w:top w:val="single" w:color="auto" w:sz="4" w:space="0"/>
              <w:left w:val="nil"/>
              <w:bottom w:val="single" w:color="auto" w:sz="4" w:space="0"/>
              <w:right w:val="single" w:color="auto" w:sz="4" w:space="0"/>
            </w:tcBorders>
            <w:shd w:val="clear" w:color="auto" w:fill="auto"/>
            <w:vAlign w:val="center"/>
          </w:tcPr>
          <w:p w14:paraId="3E4F2DA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80" w:type="pct"/>
            <w:tcBorders>
              <w:top w:val="single" w:color="auto" w:sz="4" w:space="0"/>
              <w:left w:val="nil"/>
              <w:bottom w:val="single" w:color="auto" w:sz="4" w:space="0"/>
              <w:right w:val="single" w:color="auto" w:sz="4" w:space="0"/>
            </w:tcBorders>
            <w:shd w:val="clear" w:color="auto" w:fill="auto"/>
            <w:vAlign w:val="center"/>
          </w:tcPr>
          <w:p w14:paraId="4F4B1305">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p>
        </w:tc>
      </w:tr>
      <w:tr w14:paraId="7892A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80" w:hRule="atLeast"/>
          <w:jc w:val="center"/>
        </w:trPr>
        <w:tc>
          <w:tcPr>
            <w:tcW w:w="25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EFBE50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822" w:type="pct"/>
            <w:tcBorders>
              <w:top w:val="single" w:color="auto" w:sz="4" w:space="0"/>
              <w:left w:val="nil"/>
              <w:bottom w:val="single" w:color="auto" w:sz="4" w:space="0"/>
              <w:right w:val="single" w:color="auto" w:sz="4" w:space="0"/>
            </w:tcBorders>
            <w:shd w:val="clear" w:color="auto" w:fill="auto"/>
            <w:vAlign w:val="center"/>
          </w:tcPr>
          <w:p w14:paraId="5E70C68B">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送达地址</w:t>
            </w:r>
          </w:p>
        </w:tc>
        <w:tc>
          <w:tcPr>
            <w:tcW w:w="3921" w:type="pct"/>
            <w:gridSpan w:val="6"/>
            <w:tcBorders>
              <w:top w:val="single" w:color="auto" w:sz="4" w:space="0"/>
              <w:left w:val="nil"/>
              <w:bottom w:val="single" w:color="auto" w:sz="4" w:space="0"/>
              <w:right w:val="single" w:color="auto" w:sz="4" w:space="0"/>
            </w:tcBorders>
            <w:shd w:val="clear" w:color="auto" w:fill="auto"/>
            <w:vAlign w:val="center"/>
          </w:tcPr>
          <w:p w14:paraId="775DFD06">
            <w:pPr>
              <w:keepNext w:val="0"/>
              <w:keepLines w:val="0"/>
              <w:widowControl w:val="0"/>
              <w:suppressLineNumbers w:val="0"/>
              <w:spacing w:before="0" w:beforeAutospacing="0" w:after="0" w:afterAutospacing="0" w:line="220" w:lineRule="exact"/>
              <w:ind w:left="0" w:right="0"/>
              <w:jc w:val="both"/>
              <w:rPr>
                <w:rFonts w:hint="default" w:ascii="仿宋" w:hAnsi="仿宋" w:eastAsia="仿宋" w:cs="Times New Roman"/>
                <w:kern w:val="2"/>
                <w:sz w:val="22"/>
                <w:szCs w:val="22"/>
              </w:rPr>
            </w:pPr>
            <w:r>
              <w:rPr>
                <w:rFonts w:hint="default" w:ascii="仿宋" w:hAnsi="仿宋" w:eastAsia="仿宋" w:cs="仿宋"/>
                <w:kern w:val="2"/>
                <w:sz w:val="22"/>
                <w:szCs w:val="22"/>
                <w:u w:val="single"/>
                <w:lang w:val="en-US" w:eastAsia="zh-CN"/>
              </w:rPr>
              <w:t xml:space="preserve">      </w:t>
            </w:r>
            <w:r>
              <w:rPr>
                <w:rFonts w:hint="default" w:ascii="仿宋" w:hAnsi="仿宋" w:eastAsia="仿宋" w:cs="仿宋"/>
                <w:kern w:val="2"/>
                <w:sz w:val="22"/>
                <w:szCs w:val="22"/>
                <w:lang w:val="en-US" w:eastAsia="zh-CN"/>
              </w:rPr>
              <w:t>省</w:t>
            </w:r>
            <w:r>
              <w:rPr>
                <w:rFonts w:hint="default" w:ascii="仿宋" w:hAnsi="仿宋" w:eastAsia="仿宋" w:cs="仿宋"/>
                <w:kern w:val="2"/>
                <w:sz w:val="22"/>
                <w:szCs w:val="22"/>
                <w:u w:val="single"/>
                <w:lang w:val="en-US" w:eastAsia="zh-CN"/>
              </w:rPr>
              <w:t xml:space="preserve">     </w:t>
            </w:r>
            <w:r>
              <w:rPr>
                <w:rFonts w:hint="default" w:ascii="仿宋" w:hAnsi="仿宋" w:eastAsia="仿宋" w:cs="仿宋"/>
                <w:kern w:val="2"/>
                <w:sz w:val="22"/>
                <w:szCs w:val="22"/>
                <w:lang w:val="en-US" w:eastAsia="zh-CN"/>
              </w:rPr>
              <w:t>市</w:t>
            </w:r>
            <w:r>
              <w:rPr>
                <w:rFonts w:hint="default" w:ascii="仿宋" w:hAnsi="仿宋" w:eastAsia="仿宋" w:cs="仿宋"/>
                <w:kern w:val="2"/>
                <w:sz w:val="22"/>
                <w:szCs w:val="22"/>
                <w:u w:val="single"/>
                <w:lang w:val="en-US" w:eastAsia="zh-CN"/>
              </w:rPr>
              <w:t xml:space="preserve">     </w:t>
            </w:r>
            <w:r>
              <w:rPr>
                <w:rFonts w:hint="default" w:ascii="仿宋" w:hAnsi="仿宋" w:eastAsia="仿宋" w:cs="仿宋"/>
                <w:kern w:val="2"/>
                <w:sz w:val="22"/>
                <w:szCs w:val="22"/>
                <w:lang w:val="en-US" w:eastAsia="zh-CN"/>
              </w:rPr>
              <w:t>区</w:t>
            </w:r>
            <w:r>
              <w:rPr>
                <w:rFonts w:hint="default" w:ascii="仿宋" w:hAnsi="仿宋" w:eastAsia="仿宋" w:cs="仿宋"/>
                <w:kern w:val="2"/>
                <w:sz w:val="22"/>
                <w:szCs w:val="22"/>
                <w:u w:val="single"/>
                <w:lang w:val="en-US" w:eastAsia="zh-CN"/>
              </w:rPr>
              <w:t xml:space="preserve">                    </w:t>
            </w:r>
          </w:p>
        </w:tc>
      </w:tr>
      <w:tr w14:paraId="21058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40" w:hRule="atLeast"/>
          <w:jc w:val="center"/>
        </w:trPr>
        <w:tc>
          <w:tcPr>
            <w:tcW w:w="25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409C10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822" w:type="pct"/>
            <w:vMerge w:val="restart"/>
            <w:tcBorders>
              <w:top w:val="nil"/>
              <w:left w:val="nil"/>
              <w:bottom w:val="single" w:color="auto" w:sz="4" w:space="0"/>
              <w:right w:val="single" w:color="auto" w:sz="4" w:space="0"/>
            </w:tcBorders>
            <w:shd w:val="clear" w:color="auto" w:fill="auto"/>
            <w:vAlign w:val="center"/>
          </w:tcPr>
          <w:p w14:paraId="72F9D6FE">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银行</w:t>
            </w:r>
          </w:p>
          <w:p w14:paraId="07D1D068">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账户信息</w:t>
            </w:r>
          </w:p>
        </w:tc>
        <w:tc>
          <w:tcPr>
            <w:tcW w:w="663" w:type="pct"/>
            <w:tcBorders>
              <w:top w:val="single" w:color="auto" w:sz="4" w:space="0"/>
              <w:left w:val="nil"/>
              <w:bottom w:val="single" w:color="auto" w:sz="4" w:space="0"/>
              <w:right w:val="single" w:color="auto" w:sz="4" w:space="0"/>
            </w:tcBorders>
            <w:shd w:val="clear" w:color="auto" w:fill="auto"/>
            <w:vAlign w:val="center"/>
          </w:tcPr>
          <w:p w14:paraId="672E4946">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户名</w:t>
            </w:r>
          </w:p>
        </w:tc>
        <w:tc>
          <w:tcPr>
            <w:tcW w:w="3257" w:type="pct"/>
            <w:gridSpan w:val="5"/>
            <w:tcBorders>
              <w:top w:val="single" w:color="auto" w:sz="4" w:space="0"/>
              <w:left w:val="nil"/>
              <w:bottom w:val="single" w:color="auto" w:sz="4" w:space="0"/>
              <w:right w:val="single" w:color="auto" w:sz="4" w:space="0"/>
            </w:tcBorders>
            <w:shd w:val="clear" w:color="auto" w:fill="auto"/>
            <w:vAlign w:val="center"/>
          </w:tcPr>
          <w:p w14:paraId="5222ADF8">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p>
        </w:tc>
      </w:tr>
      <w:tr w14:paraId="1635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80" w:hRule="atLeast"/>
          <w:jc w:val="center"/>
        </w:trPr>
        <w:tc>
          <w:tcPr>
            <w:tcW w:w="25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78AD19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822" w:type="pct"/>
            <w:vMerge w:val="continue"/>
            <w:tcBorders>
              <w:top w:val="nil"/>
              <w:left w:val="nil"/>
              <w:bottom w:val="single" w:color="auto" w:sz="4" w:space="0"/>
              <w:right w:val="single" w:color="auto" w:sz="4" w:space="0"/>
            </w:tcBorders>
            <w:shd w:val="clear" w:color="auto" w:fill="auto"/>
            <w:vAlign w:val="center"/>
          </w:tcPr>
          <w:p w14:paraId="546F22B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63" w:type="pct"/>
            <w:tcBorders>
              <w:top w:val="single" w:color="auto" w:sz="4" w:space="0"/>
              <w:left w:val="nil"/>
              <w:bottom w:val="single" w:color="auto" w:sz="4" w:space="0"/>
              <w:right w:val="single" w:color="auto" w:sz="4" w:space="0"/>
            </w:tcBorders>
            <w:shd w:val="clear" w:color="auto" w:fill="auto"/>
            <w:vAlign w:val="center"/>
          </w:tcPr>
          <w:p w14:paraId="08CD7E66">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开户行</w:t>
            </w:r>
          </w:p>
        </w:tc>
        <w:tc>
          <w:tcPr>
            <w:tcW w:w="3257" w:type="pct"/>
            <w:gridSpan w:val="5"/>
            <w:tcBorders>
              <w:top w:val="single" w:color="auto" w:sz="4" w:space="0"/>
              <w:left w:val="nil"/>
              <w:bottom w:val="single" w:color="auto" w:sz="4" w:space="0"/>
              <w:right w:val="single" w:color="auto" w:sz="4" w:space="0"/>
            </w:tcBorders>
            <w:shd w:val="clear" w:color="auto" w:fill="auto"/>
            <w:vAlign w:val="center"/>
          </w:tcPr>
          <w:p w14:paraId="2810E3C6">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p>
        </w:tc>
      </w:tr>
      <w:tr w14:paraId="33035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20" w:hRule="atLeast"/>
          <w:jc w:val="center"/>
        </w:trPr>
        <w:tc>
          <w:tcPr>
            <w:tcW w:w="25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BA109A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822" w:type="pct"/>
            <w:vMerge w:val="continue"/>
            <w:tcBorders>
              <w:top w:val="nil"/>
              <w:left w:val="nil"/>
              <w:bottom w:val="single" w:color="auto" w:sz="4" w:space="0"/>
              <w:right w:val="single" w:color="auto" w:sz="4" w:space="0"/>
            </w:tcBorders>
            <w:shd w:val="clear" w:color="auto" w:fill="auto"/>
            <w:vAlign w:val="center"/>
          </w:tcPr>
          <w:p w14:paraId="24821A7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63" w:type="pct"/>
            <w:tcBorders>
              <w:top w:val="single" w:color="auto" w:sz="4" w:space="0"/>
              <w:left w:val="nil"/>
              <w:bottom w:val="single" w:color="auto" w:sz="4" w:space="0"/>
              <w:right w:val="single" w:color="auto" w:sz="4" w:space="0"/>
            </w:tcBorders>
            <w:shd w:val="clear" w:color="auto" w:fill="auto"/>
            <w:vAlign w:val="center"/>
          </w:tcPr>
          <w:p w14:paraId="47FCAAA9">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账号</w:t>
            </w:r>
          </w:p>
        </w:tc>
        <w:tc>
          <w:tcPr>
            <w:tcW w:w="3257" w:type="pct"/>
            <w:gridSpan w:val="5"/>
            <w:tcBorders>
              <w:top w:val="single" w:color="auto" w:sz="4" w:space="0"/>
              <w:left w:val="nil"/>
              <w:bottom w:val="single" w:color="auto" w:sz="4" w:space="0"/>
              <w:right w:val="single" w:color="auto" w:sz="4" w:space="0"/>
            </w:tcBorders>
            <w:shd w:val="clear" w:color="auto" w:fill="auto"/>
            <w:vAlign w:val="center"/>
          </w:tcPr>
          <w:p w14:paraId="0687BDAB">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p>
        </w:tc>
      </w:tr>
      <w:tr w14:paraId="0075E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20" w:hRule="atLeast"/>
          <w:jc w:val="center"/>
        </w:trPr>
        <w:tc>
          <w:tcPr>
            <w:tcW w:w="256" w:type="pct"/>
            <w:vMerge w:val="restart"/>
            <w:tcBorders>
              <w:top w:val="nil"/>
              <w:left w:val="single" w:color="auto" w:sz="4" w:space="0"/>
              <w:bottom w:val="single" w:color="auto" w:sz="4" w:space="0"/>
              <w:right w:val="single" w:color="auto" w:sz="4" w:space="0"/>
            </w:tcBorders>
            <w:shd w:val="clear" w:color="auto" w:fill="auto"/>
            <w:vAlign w:val="center"/>
          </w:tcPr>
          <w:p w14:paraId="2358EC26">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债权</w:t>
            </w:r>
          </w:p>
          <w:p w14:paraId="398EDF66">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情况</w:t>
            </w:r>
          </w:p>
        </w:tc>
        <w:tc>
          <w:tcPr>
            <w:tcW w:w="822" w:type="pct"/>
            <w:tcBorders>
              <w:top w:val="single" w:color="auto" w:sz="4" w:space="0"/>
              <w:left w:val="nil"/>
              <w:bottom w:val="single" w:color="auto" w:sz="4" w:space="0"/>
              <w:right w:val="single" w:color="auto" w:sz="4" w:space="0"/>
            </w:tcBorders>
            <w:shd w:val="clear" w:color="auto" w:fill="auto"/>
            <w:vAlign w:val="center"/>
          </w:tcPr>
          <w:p w14:paraId="27DFD340">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债权金额</w:t>
            </w:r>
          </w:p>
        </w:tc>
        <w:tc>
          <w:tcPr>
            <w:tcW w:w="3921" w:type="pct"/>
            <w:gridSpan w:val="6"/>
            <w:tcBorders>
              <w:top w:val="single" w:color="auto" w:sz="4" w:space="0"/>
              <w:left w:val="nil"/>
              <w:bottom w:val="single" w:color="auto" w:sz="4" w:space="0"/>
              <w:right w:val="single" w:color="auto" w:sz="4" w:space="0"/>
            </w:tcBorders>
            <w:shd w:val="clear" w:color="auto" w:fill="auto"/>
            <w:vAlign w:val="center"/>
          </w:tcPr>
          <w:p w14:paraId="739E26A4">
            <w:pPr>
              <w:keepNext w:val="0"/>
              <w:keepLines w:val="0"/>
              <w:widowControl w:val="0"/>
              <w:suppressLineNumbers w:val="0"/>
              <w:spacing w:before="0" w:beforeAutospacing="0" w:after="0" w:afterAutospacing="0" w:line="220" w:lineRule="exact"/>
              <w:ind w:left="0" w:right="0"/>
              <w:jc w:val="both"/>
              <w:rPr>
                <w:rFonts w:hint="default" w:ascii="仿宋" w:hAnsi="仿宋" w:eastAsia="仿宋" w:cs="Times New Roman"/>
                <w:kern w:val="2"/>
                <w:sz w:val="22"/>
                <w:szCs w:val="22"/>
              </w:rPr>
            </w:pPr>
            <w:r>
              <w:rPr>
                <w:rFonts w:hint="default" w:ascii="仿宋" w:hAnsi="仿宋" w:eastAsia="仿宋" w:cs="仿宋"/>
                <w:kern w:val="2"/>
                <w:sz w:val="20"/>
                <w:szCs w:val="20"/>
                <w:lang w:val="en-US" w:eastAsia="zh-CN"/>
              </w:rPr>
              <w:t>人民币小写：</w:t>
            </w:r>
            <w:r>
              <w:rPr>
                <w:rFonts w:hint="default" w:ascii="仿宋" w:hAnsi="仿宋" w:eastAsia="仿宋" w:cs="仿宋"/>
                <w:kern w:val="2"/>
                <w:sz w:val="20"/>
                <w:szCs w:val="20"/>
                <w:u w:val="single"/>
                <w:lang w:val="en-US" w:eastAsia="zh-CN"/>
              </w:rPr>
              <w:t xml:space="preserve">        </w:t>
            </w:r>
            <w:r>
              <w:rPr>
                <w:rFonts w:hint="default" w:ascii="仿宋" w:hAnsi="仿宋" w:eastAsia="仿宋" w:cs="仿宋"/>
                <w:kern w:val="2"/>
                <w:sz w:val="20"/>
                <w:szCs w:val="20"/>
                <w:lang w:val="en-US" w:eastAsia="zh-CN"/>
              </w:rPr>
              <w:t>，人民币大写：</w:t>
            </w:r>
            <w:r>
              <w:rPr>
                <w:rFonts w:hint="default" w:ascii="仿宋" w:hAnsi="仿宋" w:eastAsia="仿宋" w:cs="仿宋"/>
                <w:kern w:val="2"/>
                <w:sz w:val="20"/>
                <w:szCs w:val="20"/>
                <w:u w:val="single"/>
                <w:lang w:val="en-US" w:eastAsia="zh-CN"/>
              </w:rPr>
              <w:t xml:space="preserve">                  </w:t>
            </w:r>
          </w:p>
        </w:tc>
      </w:tr>
      <w:tr w14:paraId="06B29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0" w:hRule="atLeast"/>
          <w:jc w:val="center"/>
        </w:trPr>
        <w:tc>
          <w:tcPr>
            <w:tcW w:w="256" w:type="pct"/>
            <w:vMerge w:val="continue"/>
            <w:tcBorders>
              <w:top w:val="nil"/>
              <w:left w:val="single" w:color="auto" w:sz="4" w:space="0"/>
              <w:bottom w:val="single" w:color="auto" w:sz="4" w:space="0"/>
              <w:right w:val="single" w:color="auto" w:sz="4" w:space="0"/>
            </w:tcBorders>
            <w:shd w:val="clear" w:color="auto" w:fill="auto"/>
            <w:vAlign w:val="center"/>
          </w:tcPr>
          <w:p w14:paraId="3BB78C9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822" w:type="pct"/>
            <w:vMerge w:val="restart"/>
            <w:tcBorders>
              <w:top w:val="nil"/>
              <w:left w:val="nil"/>
              <w:bottom w:val="single" w:color="auto" w:sz="4" w:space="0"/>
              <w:right w:val="single" w:color="auto" w:sz="4" w:space="0"/>
            </w:tcBorders>
            <w:shd w:val="clear" w:color="auto" w:fill="auto"/>
            <w:vAlign w:val="center"/>
          </w:tcPr>
          <w:p w14:paraId="2D18ABB6">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债权构成</w:t>
            </w:r>
          </w:p>
        </w:tc>
        <w:tc>
          <w:tcPr>
            <w:tcW w:w="663" w:type="pct"/>
            <w:tcBorders>
              <w:top w:val="single" w:color="auto" w:sz="4" w:space="0"/>
              <w:left w:val="nil"/>
              <w:bottom w:val="single" w:color="auto" w:sz="4" w:space="0"/>
              <w:right w:val="single" w:color="auto" w:sz="4" w:space="0"/>
            </w:tcBorders>
            <w:shd w:val="clear" w:color="auto" w:fill="auto"/>
            <w:vAlign w:val="center"/>
          </w:tcPr>
          <w:p w14:paraId="1970268B">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本金</w:t>
            </w:r>
          </w:p>
        </w:tc>
        <w:tc>
          <w:tcPr>
            <w:tcW w:w="1342" w:type="pct"/>
            <w:gridSpan w:val="2"/>
            <w:tcBorders>
              <w:top w:val="single" w:color="auto" w:sz="4" w:space="0"/>
              <w:left w:val="nil"/>
              <w:bottom w:val="single" w:color="auto" w:sz="4" w:space="0"/>
              <w:right w:val="single" w:color="auto" w:sz="4" w:space="0"/>
            </w:tcBorders>
            <w:shd w:val="clear" w:color="auto" w:fill="auto"/>
            <w:vAlign w:val="center"/>
          </w:tcPr>
          <w:p w14:paraId="303A4F71">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 xml:space="preserve"> </w:t>
            </w:r>
          </w:p>
        </w:tc>
        <w:tc>
          <w:tcPr>
            <w:tcW w:w="935" w:type="pct"/>
            <w:gridSpan w:val="2"/>
            <w:vMerge w:val="restart"/>
            <w:tcBorders>
              <w:top w:val="single" w:color="auto" w:sz="4" w:space="0"/>
              <w:left w:val="nil"/>
              <w:bottom w:val="single" w:color="auto" w:sz="4" w:space="0"/>
              <w:right w:val="single" w:color="auto" w:sz="4" w:space="0"/>
            </w:tcBorders>
            <w:shd w:val="clear" w:color="auto" w:fill="auto"/>
            <w:vAlign w:val="center"/>
          </w:tcPr>
          <w:p w14:paraId="1D7D6B3C">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0"/>
                <w:szCs w:val="20"/>
                <w:lang w:val="en-US" w:eastAsia="zh-CN"/>
              </w:rPr>
              <w:t>有无其他费用（违约金、案件受理费及按法定标准计算的迟延履行利息等）请列明</w:t>
            </w:r>
          </w:p>
        </w:tc>
        <w:tc>
          <w:tcPr>
            <w:tcW w:w="980" w:type="pct"/>
            <w:vMerge w:val="restart"/>
            <w:tcBorders>
              <w:top w:val="single" w:color="auto" w:sz="4" w:space="0"/>
              <w:left w:val="nil"/>
              <w:bottom w:val="single" w:color="auto" w:sz="4" w:space="0"/>
              <w:right w:val="single" w:color="auto" w:sz="4" w:space="0"/>
            </w:tcBorders>
            <w:shd w:val="clear" w:color="auto" w:fill="auto"/>
            <w:vAlign w:val="center"/>
          </w:tcPr>
          <w:p w14:paraId="4C5B4344">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p>
        </w:tc>
      </w:tr>
      <w:tr w14:paraId="654CC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00" w:hRule="atLeast"/>
          <w:jc w:val="center"/>
        </w:trPr>
        <w:tc>
          <w:tcPr>
            <w:tcW w:w="256" w:type="pct"/>
            <w:vMerge w:val="continue"/>
            <w:tcBorders>
              <w:top w:val="nil"/>
              <w:left w:val="single" w:color="auto" w:sz="4" w:space="0"/>
              <w:bottom w:val="single" w:color="auto" w:sz="4" w:space="0"/>
              <w:right w:val="single" w:color="auto" w:sz="4" w:space="0"/>
            </w:tcBorders>
            <w:shd w:val="clear" w:color="auto" w:fill="auto"/>
            <w:vAlign w:val="center"/>
          </w:tcPr>
          <w:p w14:paraId="5CB4883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822" w:type="pct"/>
            <w:vMerge w:val="continue"/>
            <w:tcBorders>
              <w:top w:val="nil"/>
              <w:left w:val="nil"/>
              <w:bottom w:val="single" w:color="auto" w:sz="4" w:space="0"/>
              <w:right w:val="single" w:color="auto" w:sz="4" w:space="0"/>
            </w:tcBorders>
            <w:shd w:val="clear" w:color="auto" w:fill="auto"/>
            <w:vAlign w:val="center"/>
          </w:tcPr>
          <w:p w14:paraId="3E51109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63" w:type="pct"/>
            <w:tcBorders>
              <w:top w:val="single" w:color="auto" w:sz="4" w:space="0"/>
              <w:left w:val="nil"/>
              <w:bottom w:val="single" w:color="auto" w:sz="4" w:space="0"/>
              <w:right w:val="single" w:color="auto" w:sz="4" w:space="0"/>
            </w:tcBorders>
            <w:shd w:val="clear" w:color="auto" w:fill="auto"/>
            <w:vAlign w:val="center"/>
          </w:tcPr>
          <w:p w14:paraId="51B5AA33">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利息</w:t>
            </w:r>
          </w:p>
        </w:tc>
        <w:tc>
          <w:tcPr>
            <w:tcW w:w="1342" w:type="pct"/>
            <w:gridSpan w:val="2"/>
            <w:tcBorders>
              <w:top w:val="single" w:color="auto" w:sz="4" w:space="0"/>
              <w:left w:val="nil"/>
              <w:bottom w:val="single" w:color="auto" w:sz="4" w:space="0"/>
              <w:right w:val="single" w:color="auto" w:sz="4" w:space="0"/>
            </w:tcBorders>
            <w:shd w:val="clear" w:color="auto" w:fill="auto"/>
            <w:vAlign w:val="center"/>
          </w:tcPr>
          <w:p w14:paraId="6AA9499B">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p>
          <w:p w14:paraId="77B11B00">
            <w:pPr>
              <w:keepNext w:val="0"/>
              <w:keepLines w:val="0"/>
              <w:widowControl w:val="0"/>
              <w:suppressLineNumbers w:val="0"/>
              <w:spacing w:before="0" w:beforeAutospacing="0" w:after="0" w:afterAutospacing="0" w:line="220" w:lineRule="exact"/>
              <w:ind w:left="0" w:right="0"/>
              <w:jc w:val="both"/>
              <w:rPr>
                <w:rFonts w:hint="default" w:ascii="仿宋" w:hAnsi="仿宋" w:eastAsia="仿宋" w:cs="Times New Roman"/>
                <w:kern w:val="2"/>
                <w:sz w:val="22"/>
                <w:szCs w:val="22"/>
              </w:rPr>
            </w:pPr>
          </w:p>
          <w:p w14:paraId="741AE53A">
            <w:pPr>
              <w:keepNext w:val="0"/>
              <w:keepLines w:val="0"/>
              <w:widowControl w:val="0"/>
              <w:suppressLineNumbers w:val="0"/>
              <w:spacing w:before="0" w:beforeAutospacing="0" w:after="0" w:afterAutospacing="0" w:line="220" w:lineRule="exact"/>
              <w:ind w:left="0" w:right="0"/>
              <w:jc w:val="both"/>
              <w:rPr>
                <w:rFonts w:hint="default" w:ascii="仿宋" w:hAnsi="仿宋" w:eastAsia="仿宋" w:cs="Times New Roman"/>
                <w:kern w:val="2"/>
                <w:sz w:val="22"/>
                <w:szCs w:val="22"/>
              </w:rPr>
            </w:pPr>
          </w:p>
          <w:p w14:paraId="3B880BE9">
            <w:pPr>
              <w:keepNext w:val="0"/>
              <w:keepLines w:val="0"/>
              <w:widowControl w:val="0"/>
              <w:suppressLineNumbers w:val="0"/>
              <w:spacing w:before="0" w:beforeAutospacing="0" w:after="0" w:afterAutospacing="0" w:line="220" w:lineRule="exact"/>
              <w:ind w:left="0" w:right="0"/>
              <w:jc w:val="both"/>
              <w:rPr>
                <w:rFonts w:hint="default" w:ascii="仿宋" w:hAnsi="仿宋" w:eastAsia="仿宋" w:cs="Times New Roman"/>
                <w:kern w:val="2"/>
                <w:sz w:val="22"/>
                <w:szCs w:val="22"/>
              </w:rPr>
            </w:pPr>
          </w:p>
        </w:tc>
        <w:tc>
          <w:tcPr>
            <w:tcW w:w="935" w:type="pct"/>
            <w:gridSpan w:val="2"/>
            <w:vMerge w:val="continue"/>
            <w:tcBorders>
              <w:top w:val="single" w:color="auto" w:sz="4" w:space="0"/>
              <w:left w:val="nil"/>
              <w:bottom w:val="single" w:color="auto" w:sz="4" w:space="0"/>
              <w:right w:val="single" w:color="auto" w:sz="4" w:space="0"/>
            </w:tcBorders>
            <w:shd w:val="clear" w:color="auto" w:fill="auto"/>
            <w:vAlign w:val="center"/>
          </w:tcPr>
          <w:p w14:paraId="576A95D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80" w:type="pct"/>
            <w:vMerge w:val="continue"/>
            <w:tcBorders>
              <w:top w:val="single" w:color="auto" w:sz="4" w:space="0"/>
              <w:left w:val="nil"/>
              <w:bottom w:val="single" w:color="auto" w:sz="4" w:space="0"/>
              <w:right w:val="single" w:color="auto" w:sz="4" w:space="0"/>
            </w:tcBorders>
            <w:shd w:val="clear" w:color="auto" w:fill="auto"/>
            <w:vAlign w:val="center"/>
          </w:tcPr>
          <w:p w14:paraId="4AA389A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6F6EE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60" w:hRule="atLeast"/>
          <w:jc w:val="center"/>
        </w:trPr>
        <w:tc>
          <w:tcPr>
            <w:tcW w:w="256" w:type="pct"/>
            <w:vMerge w:val="continue"/>
            <w:tcBorders>
              <w:top w:val="nil"/>
              <w:left w:val="single" w:color="auto" w:sz="4" w:space="0"/>
              <w:bottom w:val="single" w:color="auto" w:sz="4" w:space="0"/>
              <w:right w:val="single" w:color="auto" w:sz="4" w:space="0"/>
            </w:tcBorders>
            <w:shd w:val="clear" w:color="auto" w:fill="auto"/>
            <w:vAlign w:val="center"/>
          </w:tcPr>
          <w:p w14:paraId="1B36B4E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485" w:type="pct"/>
            <w:gridSpan w:val="2"/>
            <w:tcBorders>
              <w:top w:val="single" w:color="auto" w:sz="4" w:space="0"/>
              <w:left w:val="nil"/>
              <w:bottom w:val="single" w:color="auto" w:sz="4" w:space="0"/>
              <w:right w:val="single" w:color="auto" w:sz="4" w:space="0"/>
            </w:tcBorders>
            <w:shd w:val="clear" w:color="auto" w:fill="auto"/>
            <w:vAlign w:val="center"/>
          </w:tcPr>
          <w:p w14:paraId="6740E981">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有无财产担保</w:t>
            </w:r>
          </w:p>
        </w:tc>
        <w:tc>
          <w:tcPr>
            <w:tcW w:w="1342" w:type="pct"/>
            <w:gridSpan w:val="2"/>
            <w:tcBorders>
              <w:top w:val="single" w:color="auto" w:sz="4" w:space="0"/>
              <w:left w:val="nil"/>
              <w:bottom w:val="single" w:color="auto" w:sz="4" w:space="0"/>
              <w:right w:val="single" w:color="auto" w:sz="4" w:space="0"/>
            </w:tcBorders>
            <w:shd w:val="clear" w:color="auto" w:fill="auto"/>
            <w:vAlign w:val="center"/>
          </w:tcPr>
          <w:p w14:paraId="148AAAFD">
            <w:pPr>
              <w:keepNext w:val="0"/>
              <w:keepLines w:val="0"/>
              <w:widowControl w:val="0"/>
              <w:suppressLineNumbers w:val="0"/>
              <w:spacing w:before="0" w:beforeAutospacing="0" w:after="0" w:afterAutospacing="0" w:line="220" w:lineRule="exact"/>
              <w:ind w:left="0" w:right="0" w:firstLine="220" w:firstLineChars="100"/>
              <w:jc w:val="center"/>
              <w:rPr>
                <w:rFonts w:hint="default" w:ascii="仿宋" w:hAnsi="仿宋" w:eastAsia="仿宋" w:cs="Times New Roman"/>
                <w:kern w:val="2"/>
                <w:sz w:val="22"/>
                <w:szCs w:val="22"/>
              </w:rPr>
            </w:pPr>
          </w:p>
        </w:tc>
        <w:tc>
          <w:tcPr>
            <w:tcW w:w="935" w:type="pct"/>
            <w:gridSpan w:val="2"/>
            <w:tcBorders>
              <w:top w:val="single" w:color="auto" w:sz="4" w:space="0"/>
              <w:left w:val="nil"/>
              <w:bottom w:val="single" w:color="auto" w:sz="4" w:space="0"/>
              <w:right w:val="single" w:color="auto" w:sz="4" w:space="0"/>
            </w:tcBorders>
            <w:shd w:val="clear" w:color="auto" w:fill="auto"/>
            <w:vAlign w:val="center"/>
          </w:tcPr>
          <w:p w14:paraId="110747F8">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担保金额</w:t>
            </w:r>
          </w:p>
        </w:tc>
        <w:tc>
          <w:tcPr>
            <w:tcW w:w="980" w:type="pct"/>
            <w:tcBorders>
              <w:top w:val="single" w:color="auto" w:sz="4" w:space="0"/>
              <w:left w:val="nil"/>
              <w:bottom w:val="single" w:color="auto" w:sz="4" w:space="0"/>
              <w:right w:val="single" w:color="auto" w:sz="4" w:space="0"/>
            </w:tcBorders>
            <w:shd w:val="clear" w:color="auto" w:fill="auto"/>
            <w:vAlign w:val="center"/>
          </w:tcPr>
          <w:p w14:paraId="352227CC">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 xml:space="preserve"> </w:t>
            </w:r>
          </w:p>
        </w:tc>
      </w:tr>
      <w:tr w14:paraId="4ACB9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20" w:hRule="atLeast"/>
          <w:jc w:val="center"/>
        </w:trPr>
        <w:tc>
          <w:tcPr>
            <w:tcW w:w="256" w:type="pct"/>
            <w:vMerge w:val="continue"/>
            <w:tcBorders>
              <w:top w:val="nil"/>
              <w:left w:val="single" w:color="auto" w:sz="4" w:space="0"/>
              <w:bottom w:val="single" w:color="auto" w:sz="4" w:space="0"/>
              <w:right w:val="single" w:color="auto" w:sz="4" w:space="0"/>
            </w:tcBorders>
            <w:shd w:val="clear" w:color="auto" w:fill="auto"/>
            <w:vAlign w:val="center"/>
          </w:tcPr>
          <w:p w14:paraId="72E7A8C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485" w:type="pct"/>
            <w:gridSpan w:val="2"/>
            <w:tcBorders>
              <w:top w:val="single" w:color="auto" w:sz="4" w:space="0"/>
              <w:left w:val="nil"/>
              <w:bottom w:val="single" w:color="auto" w:sz="4" w:space="0"/>
              <w:right w:val="single" w:color="auto" w:sz="4" w:space="0"/>
            </w:tcBorders>
            <w:shd w:val="clear" w:color="auto" w:fill="auto"/>
            <w:vAlign w:val="center"/>
          </w:tcPr>
          <w:p w14:paraId="2813CB18">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有无共同债务人（保证人），并写明</w:t>
            </w:r>
          </w:p>
        </w:tc>
        <w:tc>
          <w:tcPr>
            <w:tcW w:w="3257" w:type="pct"/>
            <w:gridSpan w:val="5"/>
            <w:tcBorders>
              <w:top w:val="single" w:color="auto" w:sz="4" w:space="0"/>
              <w:left w:val="nil"/>
              <w:bottom w:val="single" w:color="auto" w:sz="4" w:space="0"/>
              <w:right w:val="single" w:color="auto" w:sz="4" w:space="0"/>
            </w:tcBorders>
            <w:shd w:val="clear" w:color="auto" w:fill="auto"/>
            <w:vAlign w:val="center"/>
          </w:tcPr>
          <w:p w14:paraId="2993E76D">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p>
        </w:tc>
      </w:tr>
      <w:tr w14:paraId="77406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40" w:hRule="atLeast"/>
          <w:jc w:val="center"/>
        </w:trPr>
        <w:tc>
          <w:tcPr>
            <w:tcW w:w="256" w:type="pct"/>
            <w:vMerge w:val="continue"/>
            <w:tcBorders>
              <w:top w:val="nil"/>
              <w:left w:val="single" w:color="auto" w:sz="4" w:space="0"/>
              <w:bottom w:val="single" w:color="auto" w:sz="4" w:space="0"/>
              <w:right w:val="single" w:color="auto" w:sz="4" w:space="0"/>
            </w:tcBorders>
            <w:shd w:val="clear" w:color="auto" w:fill="auto"/>
            <w:vAlign w:val="center"/>
          </w:tcPr>
          <w:p w14:paraId="6174A11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485" w:type="pct"/>
            <w:gridSpan w:val="2"/>
            <w:tcBorders>
              <w:top w:val="single" w:color="auto" w:sz="4" w:space="0"/>
              <w:left w:val="nil"/>
              <w:bottom w:val="single" w:color="auto" w:sz="4" w:space="0"/>
              <w:right w:val="single" w:color="auto" w:sz="4" w:space="0"/>
            </w:tcBorders>
            <w:shd w:val="clear" w:color="auto" w:fill="auto"/>
            <w:vAlign w:val="center"/>
          </w:tcPr>
          <w:p w14:paraId="179EAEFE">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有无法院裁判或仲裁裁决</w:t>
            </w:r>
          </w:p>
        </w:tc>
        <w:tc>
          <w:tcPr>
            <w:tcW w:w="1342" w:type="pct"/>
            <w:gridSpan w:val="2"/>
            <w:tcBorders>
              <w:top w:val="single" w:color="auto" w:sz="4" w:space="0"/>
              <w:left w:val="nil"/>
              <w:bottom w:val="single" w:color="auto" w:sz="4" w:space="0"/>
              <w:right w:val="single" w:color="auto" w:sz="4" w:space="0"/>
            </w:tcBorders>
            <w:shd w:val="clear" w:color="auto" w:fill="auto"/>
            <w:vAlign w:val="center"/>
          </w:tcPr>
          <w:p w14:paraId="6415C029">
            <w:pPr>
              <w:keepNext w:val="0"/>
              <w:keepLines w:val="0"/>
              <w:widowControl w:val="0"/>
              <w:suppressLineNumbers w:val="0"/>
              <w:spacing w:before="0" w:beforeAutospacing="0" w:after="0" w:afterAutospacing="0" w:line="220" w:lineRule="exact"/>
              <w:ind w:left="0" w:right="0" w:firstLine="220" w:firstLineChars="100"/>
              <w:jc w:val="center"/>
              <w:rPr>
                <w:rFonts w:hint="default" w:ascii="仿宋" w:hAnsi="仿宋" w:eastAsia="仿宋" w:cs="Times New Roman"/>
                <w:kern w:val="2"/>
                <w:sz w:val="22"/>
                <w:szCs w:val="22"/>
              </w:rPr>
            </w:pPr>
          </w:p>
        </w:tc>
        <w:tc>
          <w:tcPr>
            <w:tcW w:w="935" w:type="pct"/>
            <w:gridSpan w:val="2"/>
            <w:tcBorders>
              <w:top w:val="single" w:color="auto" w:sz="4" w:space="0"/>
              <w:left w:val="nil"/>
              <w:bottom w:val="single" w:color="auto" w:sz="4" w:space="0"/>
              <w:right w:val="single" w:color="auto" w:sz="4" w:space="0"/>
            </w:tcBorders>
            <w:shd w:val="clear" w:color="auto" w:fill="auto"/>
            <w:vAlign w:val="center"/>
          </w:tcPr>
          <w:p w14:paraId="1FC9309A">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是否进入执行</w:t>
            </w:r>
          </w:p>
        </w:tc>
        <w:tc>
          <w:tcPr>
            <w:tcW w:w="980" w:type="pct"/>
            <w:tcBorders>
              <w:top w:val="single" w:color="auto" w:sz="4" w:space="0"/>
              <w:left w:val="nil"/>
              <w:bottom w:val="single" w:color="auto" w:sz="4" w:space="0"/>
              <w:right w:val="single" w:color="auto" w:sz="4" w:space="0"/>
            </w:tcBorders>
            <w:shd w:val="clear" w:color="auto" w:fill="auto"/>
            <w:vAlign w:val="center"/>
          </w:tcPr>
          <w:p w14:paraId="34C8F524">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p>
        </w:tc>
      </w:tr>
      <w:tr w14:paraId="5BCF1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0" w:hRule="atLeast"/>
          <w:jc w:val="center"/>
        </w:trPr>
        <w:tc>
          <w:tcPr>
            <w:tcW w:w="256" w:type="pct"/>
            <w:tcBorders>
              <w:top w:val="single" w:color="auto" w:sz="4" w:space="0"/>
              <w:left w:val="single" w:color="auto" w:sz="4" w:space="0"/>
              <w:bottom w:val="single" w:color="auto" w:sz="4" w:space="0"/>
              <w:right w:val="single" w:color="auto" w:sz="4" w:space="0"/>
            </w:tcBorders>
            <w:shd w:val="clear" w:color="auto" w:fill="auto"/>
            <w:vAlign w:val="center"/>
          </w:tcPr>
          <w:p w14:paraId="63953EC1">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r>
              <w:rPr>
                <w:rFonts w:hint="default" w:ascii="仿宋" w:hAnsi="仿宋" w:eastAsia="仿宋" w:cs="仿宋"/>
                <w:kern w:val="2"/>
                <w:sz w:val="22"/>
                <w:szCs w:val="22"/>
                <w:lang w:val="en-US" w:eastAsia="zh-CN"/>
              </w:rPr>
              <w:t>债权事实与理由</w:t>
            </w:r>
          </w:p>
        </w:tc>
        <w:tc>
          <w:tcPr>
            <w:tcW w:w="4743" w:type="pct"/>
            <w:gridSpan w:val="7"/>
            <w:tcBorders>
              <w:top w:val="single" w:color="auto" w:sz="4" w:space="0"/>
              <w:left w:val="nil"/>
              <w:bottom w:val="single" w:color="auto" w:sz="4" w:space="0"/>
              <w:right w:val="single" w:color="auto" w:sz="4" w:space="0"/>
            </w:tcBorders>
            <w:shd w:val="clear" w:color="auto" w:fill="auto"/>
            <w:vAlign w:val="center"/>
          </w:tcPr>
          <w:p w14:paraId="54616436">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kern w:val="2"/>
                <w:sz w:val="22"/>
                <w:szCs w:val="22"/>
              </w:rPr>
            </w:pPr>
          </w:p>
        </w:tc>
      </w:tr>
      <w:tr w14:paraId="740C2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0" w:hRule="atLeast"/>
          <w:jc w:val="center"/>
        </w:trPr>
        <w:tc>
          <w:tcPr>
            <w:tcW w:w="256" w:type="pct"/>
            <w:tcBorders>
              <w:top w:val="single" w:color="auto" w:sz="4" w:space="0"/>
              <w:left w:val="single" w:color="auto" w:sz="4" w:space="0"/>
              <w:bottom w:val="single" w:color="auto" w:sz="4" w:space="0"/>
              <w:right w:val="single" w:color="auto" w:sz="4" w:space="0"/>
            </w:tcBorders>
            <w:shd w:val="clear" w:color="auto" w:fill="auto"/>
            <w:vAlign w:val="center"/>
          </w:tcPr>
          <w:p w14:paraId="60C427C7">
            <w:pPr>
              <w:keepNext w:val="0"/>
              <w:keepLines w:val="0"/>
              <w:widowControl w:val="0"/>
              <w:suppressLineNumbers w:val="0"/>
              <w:spacing w:before="0" w:beforeAutospacing="0" w:after="0" w:afterAutospacing="0" w:line="220" w:lineRule="exact"/>
              <w:ind w:left="0" w:right="0"/>
              <w:jc w:val="center"/>
              <w:rPr>
                <w:rFonts w:hint="default" w:ascii="仿宋" w:hAnsi="仿宋" w:eastAsia="仿宋" w:cs="Times New Roman"/>
                <w:b/>
                <w:bCs w:val="0"/>
                <w:kern w:val="2"/>
                <w:sz w:val="22"/>
                <w:szCs w:val="22"/>
              </w:rPr>
            </w:pPr>
            <w:r>
              <w:rPr>
                <w:rFonts w:hint="default" w:ascii="仿宋" w:hAnsi="仿宋" w:eastAsia="仿宋" w:cs="仿宋"/>
                <w:b/>
                <w:bCs w:val="0"/>
                <w:kern w:val="2"/>
                <w:sz w:val="22"/>
                <w:szCs w:val="22"/>
                <w:lang w:val="en-US" w:eastAsia="zh-CN"/>
              </w:rPr>
              <w:t>声明</w:t>
            </w:r>
          </w:p>
        </w:tc>
        <w:tc>
          <w:tcPr>
            <w:tcW w:w="4743" w:type="pct"/>
            <w:gridSpan w:val="7"/>
            <w:tcBorders>
              <w:top w:val="single" w:color="auto" w:sz="4" w:space="0"/>
              <w:left w:val="nil"/>
              <w:bottom w:val="single" w:color="auto" w:sz="4" w:space="0"/>
              <w:right w:val="single" w:color="auto" w:sz="4" w:space="0"/>
            </w:tcBorders>
            <w:shd w:val="clear" w:color="auto" w:fill="auto"/>
            <w:vAlign w:val="center"/>
          </w:tcPr>
          <w:p w14:paraId="26DDF292">
            <w:pPr>
              <w:keepNext w:val="0"/>
              <w:keepLines w:val="0"/>
              <w:widowControl w:val="0"/>
              <w:suppressLineNumbers w:val="0"/>
              <w:spacing w:before="0" w:beforeAutospacing="0" w:after="0" w:afterAutospacing="0" w:line="220" w:lineRule="exact"/>
              <w:ind w:left="0" w:right="0" w:firstLine="402" w:firstLineChars="200"/>
              <w:jc w:val="both"/>
              <w:rPr>
                <w:rFonts w:hint="default" w:ascii="仿宋" w:hAnsi="仿宋" w:eastAsia="仿宋" w:cs="Times New Roman"/>
                <w:b/>
                <w:bCs w:val="0"/>
                <w:kern w:val="2"/>
                <w:sz w:val="20"/>
                <w:szCs w:val="20"/>
                <w:highlight w:val="yellow"/>
              </w:rPr>
            </w:pPr>
            <w:r>
              <w:rPr>
                <w:rFonts w:hint="default" w:ascii="仿宋" w:hAnsi="仿宋" w:eastAsia="仿宋" w:cs="仿宋"/>
                <w:b/>
                <w:bCs w:val="0"/>
                <w:kern w:val="2"/>
                <w:sz w:val="20"/>
                <w:szCs w:val="20"/>
                <w:lang w:val="en-US" w:eastAsia="zh-CN"/>
              </w:rPr>
              <w:t>我（单位）已经如实提供债权申报信息，并保证上述资料真实、完整，我（单位）同意</w:t>
            </w:r>
            <w:r>
              <w:rPr>
                <w:rFonts w:hint="default" w:ascii="仿宋" w:hAnsi="仿宋" w:eastAsia="仿宋" w:cs="仿宋"/>
                <w:b/>
                <w:bCs w:val="0"/>
                <w:kern w:val="2"/>
                <w:sz w:val="20"/>
                <w:szCs w:val="20"/>
                <w:lang w:eastAsia="zh-CN"/>
              </w:rPr>
              <w:t>清算组</w:t>
            </w:r>
            <w:r>
              <w:rPr>
                <w:rFonts w:hint="default" w:ascii="仿宋" w:hAnsi="仿宋" w:eastAsia="仿宋" w:cs="仿宋"/>
                <w:b/>
                <w:bCs w:val="0"/>
                <w:kern w:val="2"/>
                <w:sz w:val="20"/>
                <w:szCs w:val="20"/>
                <w:lang w:val="en-US" w:eastAsia="zh-CN"/>
              </w:rPr>
              <w:t>按上述账户汇款、按上述通讯方式联系或送达文书（包括传真、电话、短信、邮箱等电子送达方式）。</w:t>
            </w:r>
          </w:p>
          <w:p w14:paraId="2215A334">
            <w:pPr>
              <w:keepNext w:val="0"/>
              <w:keepLines w:val="0"/>
              <w:widowControl w:val="0"/>
              <w:suppressLineNumbers w:val="0"/>
              <w:spacing w:before="0" w:beforeAutospacing="0" w:after="0" w:afterAutospacing="0" w:line="220" w:lineRule="exact"/>
              <w:ind w:left="0" w:right="0" w:firstLine="402" w:firstLineChars="200"/>
              <w:jc w:val="both"/>
              <w:rPr>
                <w:rFonts w:hint="default" w:ascii="仿宋" w:hAnsi="仿宋" w:eastAsia="仿宋" w:cs="Times New Roman"/>
                <w:b/>
                <w:bCs w:val="0"/>
                <w:kern w:val="2"/>
                <w:sz w:val="20"/>
                <w:szCs w:val="20"/>
              </w:rPr>
            </w:pPr>
            <w:r>
              <w:rPr>
                <w:rFonts w:hint="default" w:ascii="仿宋" w:hAnsi="仿宋" w:eastAsia="仿宋" w:cs="仿宋"/>
                <w:b/>
                <w:bCs w:val="0"/>
                <w:kern w:val="2"/>
                <w:sz w:val="20"/>
                <w:szCs w:val="20"/>
                <w:lang w:val="en-US" w:eastAsia="zh-CN"/>
              </w:rPr>
              <w:t>如我（单位）上述信息提供有误或变更后未及时告知的，导致相关文书及诉讼文书未能实际被接收、邮寄送达的，相关文书及诉讼文书退回之日即视为送达之日。</w:t>
            </w:r>
          </w:p>
          <w:p w14:paraId="4A9AED01">
            <w:pPr>
              <w:keepNext w:val="0"/>
              <w:keepLines w:val="0"/>
              <w:widowControl w:val="0"/>
              <w:numPr>
                <w:ilvl w:val="0"/>
                <w:numId w:val="0"/>
              </w:numPr>
              <w:suppressLineNumbers w:val="0"/>
              <w:spacing w:before="0" w:beforeAutospacing="0" w:after="0" w:afterAutospacing="0" w:line="220" w:lineRule="exact"/>
              <w:ind w:right="0" w:rightChars="0" w:firstLine="402" w:firstLineChars="200"/>
              <w:jc w:val="both"/>
              <w:rPr>
                <w:rFonts w:hint="default" w:ascii="仿宋" w:hAnsi="仿宋" w:eastAsia="仿宋" w:cs="Times New Roman"/>
                <w:b/>
                <w:bCs w:val="0"/>
                <w:kern w:val="2"/>
                <w:sz w:val="20"/>
                <w:szCs w:val="20"/>
              </w:rPr>
            </w:pPr>
            <w:r>
              <w:rPr>
                <w:rFonts w:hint="default" w:ascii="Times New Roman" w:hAnsi="Times New Roman" w:eastAsia="仿宋" w:cs="Times New Roman"/>
                <w:b/>
                <w:bCs w:val="0"/>
                <w:kern w:val="2"/>
                <w:sz w:val="20"/>
                <w:szCs w:val="20"/>
                <w:lang w:val="en-US" w:eastAsia="zh-CN" w:bidi="ar-SA"/>
              </w:rPr>
              <w:t>1.</w:t>
            </w:r>
            <w:r>
              <w:rPr>
                <w:rFonts w:hint="default" w:ascii="仿宋" w:hAnsi="仿宋" w:eastAsia="仿宋" w:cs="仿宋"/>
                <w:b/>
                <w:bCs w:val="0"/>
                <w:kern w:val="2"/>
                <w:sz w:val="20"/>
                <w:szCs w:val="20"/>
                <w:lang w:val="en-US" w:eastAsia="zh-CN"/>
              </w:rPr>
              <w:t>填妥后，将此表、证据复印件、授权委托书、法定代表人身份证明书及身份证复印件、代理人身份证复印件及企业营业执照副本复印件或自然人身份证复印件一同提交。</w:t>
            </w:r>
          </w:p>
          <w:p w14:paraId="55262684">
            <w:pPr>
              <w:keepNext w:val="0"/>
              <w:keepLines w:val="0"/>
              <w:widowControl w:val="0"/>
              <w:numPr>
                <w:ilvl w:val="0"/>
                <w:numId w:val="0"/>
              </w:numPr>
              <w:suppressLineNumbers w:val="0"/>
              <w:spacing w:before="0" w:beforeAutospacing="0" w:after="0" w:afterAutospacing="0" w:line="220" w:lineRule="exact"/>
              <w:ind w:right="0" w:rightChars="0" w:firstLine="402" w:firstLineChars="200"/>
              <w:jc w:val="both"/>
              <w:rPr>
                <w:rFonts w:hint="default" w:ascii="仿宋" w:hAnsi="仿宋" w:eastAsia="仿宋" w:cs="Times New Roman"/>
                <w:b/>
                <w:bCs w:val="0"/>
                <w:kern w:val="2"/>
                <w:sz w:val="20"/>
                <w:szCs w:val="20"/>
              </w:rPr>
            </w:pPr>
            <w:r>
              <w:rPr>
                <w:rFonts w:hint="default" w:ascii="Times New Roman" w:hAnsi="Times New Roman" w:eastAsia="仿宋" w:cs="Times New Roman"/>
                <w:b/>
                <w:bCs w:val="0"/>
                <w:kern w:val="2"/>
                <w:sz w:val="20"/>
                <w:szCs w:val="20"/>
                <w:lang w:val="en-US" w:eastAsia="zh-CN" w:bidi="ar-SA"/>
              </w:rPr>
              <w:t>2.</w:t>
            </w:r>
            <w:r>
              <w:rPr>
                <w:rFonts w:hint="default" w:ascii="仿宋" w:hAnsi="仿宋" w:eastAsia="仿宋" w:cs="仿宋"/>
                <w:b/>
                <w:bCs w:val="0"/>
                <w:kern w:val="2"/>
                <w:sz w:val="20"/>
                <w:szCs w:val="20"/>
                <w:lang w:val="en-US" w:eastAsia="zh-CN"/>
              </w:rPr>
              <w:t>债权申报人已全面知晓本次债权申报等有关要求并保证提供资料及情况的真实、合法及完整，否则，一切法律后果由债权申报人自行承担。</w:t>
            </w:r>
          </w:p>
          <w:p w14:paraId="6A84CCDB">
            <w:pPr>
              <w:keepNext w:val="0"/>
              <w:keepLines w:val="0"/>
              <w:widowControl w:val="0"/>
              <w:numPr>
                <w:ilvl w:val="0"/>
                <w:numId w:val="0"/>
              </w:numPr>
              <w:suppressLineNumbers w:val="0"/>
              <w:spacing w:before="0" w:beforeAutospacing="0" w:after="0" w:afterAutospacing="0" w:line="220" w:lineRule="exact"/>
              <w:ind w:right="0" w:rightChars="0" w:firstLine="402" w:firstLineChars="200"/>
              <w:jc w:val="both"/>
              <w:rPr>
                <w:rFonts w:hint="default" w:ascii="仿宋" w:hAnsi="仿宋" w:eastAsia="仿宋" w:cs="仿宋"/>
                <w:b/>
                <w:bCs w:val="0"/>
                <w:kern w:val="2"/>
                <w:sz w:val="20"/>
                <w:szCs w:val="20"/>
              </w:rPr>
            </w:pPr>
            <w:r>
              <w:rPr>
                <w:rFonts w:hint="default" w:ascii="Times New Roman" w:hAnsi="Times New Roman" w:eastAsia="仿宋" w:cs="Times New Roman"/>
                <w:b/>
                <w:bCs w:val="0"/>
                <w:kern w:val="2"/>
                <w:sz w:val="20"/>
                <w:szCs w:val="20"/>
                <w:lang w:val="en-US" w:eastAsia="zh-CN" w:bidi="ar-SA"/>
              </w:rPr>
              <w:t>3.</w:t>
            </w:r>
            <w:r>
              <w:rPr>
                <w:rFonts w:hint="default" w:ascii="仿宋" w:hAnsi="仿宋" w:eastAsia="仿宋" w:cs="仿宋"/>
                <w:b/>
                <w:bCs w:val="0"/>
                <w:kern w:val="2"/>
                <w:sz w:val="20"/>
                <w:szCs w:val="20"/>
                <w:lang w:val="en-US" w:eastAsia="zh-CN"/>
              </w:rPr>
              <w:t>提交材料的纸张规格应为</w:t>
            </w:r>
            <w:r>
              <w:rPr>
                <w:rFonts w:hint="default" w:ascii="仿宋" w:hAnsi="仿宋" w:eastAsia="仿宋" w:cs="Times New Roman"/>
                <w:b/>
                <w:bCs w:val="0"/>
                <w:kern w:val="2"/>
                <w:sz w:val="20"/>
                <w:szCs w:val="20"/>
                <w:lang w:val="en-US" w:eastAsia="zh-CN"/>
              </w:rPr>
              <w:t>A4</w:t>
            </w:r>
            <w:r>
              <w:rPr>
                <w:rFonts w:hint="default" w:ascii="仿宋" w:hAnsi="仿宋" w:eastAsia="仿宋" w:cs="仿宋"/>
                <w:b/>
                <w:bCs w:val="0"/>
                <w:kern w:val="2"/>
                <w:sz w:val="20"/>
                <w:szCs w:val="20"/>
                <w:lang w:val="en-US" w:eastAsia="zh-CN"/>
              </w:rPr>
              <w:t>纸；书写均应用蓝黑、碳素墨水或黑色签字笔或填写完后打印。</w:t>
            </w:r>
          </w:p>
          <w:p w14:paraId="1B869699">
            <w:pPr>
              <w:keepNext w:val="0"/>
              <w:keepLines w:val="0"/>
              <w:widowControl w:val="0"/>
              <w:suppressLineNumbers w:val="0"/>
              <w:spacing w:before="0" w:beforeAutospacing="0" w:after="0" w:afterAutospacing="0" w:line="220" w:lineRule="exact"/>
              <w:ind w:right="0" w:firstLine="402" w:firstLineChars="200"/>
              <w:jc w:val="both"/>
              <w:rPr>
                <w:rFonts w:hint="default" w:ascii="仿宋" w:hAnsi="仿宋" w:eastAsia="仿宋" w:cs="Times New Roman"/>
                <w:b/>
                <w:bCs w:val="0"/>
                <w:kern w:val="2"/>
                <w:sz w:val="20"/>
                <w:szCs w:val="20"/>
              </w:rPr>
            </w:pPr>
            <w:r>
              <w:rPr>
                <w:rFonts w:hint="default" w:ascii="仿宋" w:hAnsi="仿宋" w:eastAsia="仿宋" w:cs="仿宋"/>
                <w:b/>
                <w:bCs w:val="0"/>
                <w:kern w:val="2"/>
                <w:sz w:val="20"/>
                <w:szCs w:val="20"/>
                <w:lang w:val="en-US" w:eastAsia="zh-CN"/>
              </w:rPr>
              <w:t>4.本债权申报表不构成无效债权（包括但不限于已过诉讼时效债权）的重新有效确认。</w:t>
            </w:r>
          </w:p>
          <w:p w14:paraId="7F0574C3">
            <w:pPr>
              <w:keepNext w:val="0"/>
              <w:keepLines w:val="0"/>
              <w:widowControl w:val="0"/>
              <w:suppressLineNumbers w:val="0"/>
              <w:spacing w:before="0" w:beforeAutospacing="0" w:after="0" w:afterAutospacing="0" w:line="220" w:lineRule="exact"/>
              <w:ind w:right="0" w:firstLine="402" w:firstLineChars="200"/>
              <w:jc w:val="both"/>
              <w:rPr>
                <w:rFonts w:hint="default" w:ascii="仿宋" w:hAnsi="仿宋" w:eastAsia="仿宋" w:cs="Times New Roman"/>
                <w:b/>
                <w:bCs w:val="0"/>
                <w:kern w:val="2"/>
                <w:sz w:val="22"/>
                <w:szCs w:val="22"/>
                <w:highlight w:val="yellow"/>
              </w:rPr>
            </w:pPr>
            <w:r>
              <w:rPr>
                <w:rFonts w:hint="default" w:ascii="仿宋" w:hAnsi="仿宋" w:eastAsia="仿宋" w:cs="Times New Roman"/>
                <w:b/>
                <w:bCs w:val="0"/>
                <w:kern w:val="2"/>
                <w:sz w:val="20"/>
                <w:szCs w:val="20"/>
                <w:lang w:val="en-US" w:eastAsia="zh-CN"/>
              </w:rPr>
              <w:t>5.</w:t>
            </w:r>
            <w:r>
              <w:rPr>
                <w:rFonts w:hint="default" w:ascii="仿宋" w:hAnsi="仿宋" w:eastAsia="仿宋" w:cs="仿宋"/>
                <w:b/>
                <w:bCs w:val="0"/>
                <w:kern w:val="2"/>
                <w:sz w:val="20"/>
                <w:szCs w:val="20"/>
                <w:lang w:val="en-US" w:eastAsia="zh-CN"/>
              </w:rPr>
              <w:t>“编号”一栏由</w:t>
            </w:r>
            <w:r>
              <w:rPr>
                <w:rFonts w:hint="default" w:ascii="仿宋" w:hAnsi="仿宋" w:eastAsia="仿宋" w:cs="仿宋"/>
                <w:b/>
                <w:bCs w:val="0"/>
                <w:kern w:val="2"/>
                <w:sz w:val="20"/>
                <w:szCs w:val="20"/>
                <w:lang w:eastAsia="zh-CN"/>
              </w:rPr>
              <w:t>清算组</w:t>
            </w:r>
            <w:r>
              <w:rPr>
                <w:rFonts w:hint="default" w:ascii="仿宋" w:hAnsi="仿宋" w:eastAsia="仿宋" w:cs="仿宋"/>
                <w:b/>
                <w:bCs w:val="0"/>
                <w:kern w:val="2"/>
                <w:sz w:val="20"/>
                <w:szCs w:val="20"/>
                <w:lang w:val="en-US" w:eastAsia="zh-CN"/>
              </w:rPr>
              <w:t>填写，债权申报人无须填写。</w:t>
            </w:r>
          </w:p>
        </w:tc>
      </w:tr>
    </w:tbl>
    <w:p w14:paraId="29435E26">
      <w:pPr>
        <w:keepNext w:val="0"/>
        <w:keepLines w:val="0"/>
        <w:widowControl w:val="0"/>
        <w:suppressLineNumbers w:val="0"/>
        <w:spacing w:before="0" w:beforeAutospacing="0" w:after="0" w:afterAutospacing="0" w:line="220" w:lineRule="exact"/>
        <w:ind w:left="0" w:right="0" w:firstLine="480" w:firstLineChars="200"/>
        <w:jc w:val="both"/>
        <w:rPr>
          <w:rFonts w:hint="default" w:ascii="仿宋" w:hAnsi="仿宋" w:eastAsia="仿宋" w:cs="Times New Roman"/>
          <w:kern w:val="2"/>
          <w:sz w:val="24"/>
          <w:szCs w:val="24"/>
        </w:rPr>
      </w:pPr>
      <w:r>
        <w:rPr>
          <w:rFonts w:hint="default" w:ascii="仿宋" w:hAnsi="仿宋" w:eastAsia="仿宋" w:cs="Times New Roman"/>
          <w:kern w:val="2"/>
          <w:sz w:val="24"/>
          <w:szCs w:val="24"/>
          <w:lang w:val="en-US" w:eastAsia="zh-CN"/>
        </w:rPr>
        <w:t xml:space="preserve"> </w:t>
      </w:r>
    </w:p>
    <w:p w14:paraId="5EE1AA4F">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b/>
          <w:bCs w:val="0"/>
          <w:kern w:val="2"/>
          <w:sz w:val="22"/>
          <w:szCs w:val="22"/>
        </w:rPr>
      </w:pPr>
      <w:r>
        <w:rPr>
          <w:rFonts w:hint="default" w:ascii="仿宋" w:hAnsi="仿宋" w:eastAsia="仿宋" w:cs="仿宋"/>
          <w:kern w:val="2"/>
          <w:sz w:val="24"/>
          <w:szCs w:val="24"/>
          <w:lang w:val="en-US" w:eastAsia="zh-CN"/>
        </w:rPr>
        <w:t>申报人（签名或盖章）：</w:t>
      </w:r>
      <w:r>
        <w:rPr>
          <w:rFonts w:hint="default" w:ascii="仿宋" w:hAnsi="仿宋" w:eastAsia="仿宋" w:cs="仿宋"/>
          <w:b/>
          <w:bCs w:val="0"/>
          <w:kern w:val="2"/>
          <w:sz w:val="24"/>
          <w:szCs w:val="24"/>
          <w:lang w:val="en-US" w:eastAsia="zh-CN"/>
        </w:rPr>
        <w:t xml:space="preserve">                       </w:t>
      </w:r>
      <w:r>
        <w:rPr>
          <w:rFonts w:hint="default" w:ascii="仿宋" w:hAnsi="仿宋" w:eastAsia="仿宋" w:cs="仿宋"/>
          <w:kern w:val="2"/>
          <w:sz w:val="24"/>
          <w:szCs w:val="24"/>
          <w:lang w:val="en-US" w:eastAsia="zh-CN"/>
        </w:rPr>
        <w:t>申报日：</w:t>
      </w:r>
      <w:r>
        <w:rPr>
          <w:rFonts w:hint="default" w:ascii="仿宋" w:hAnsi="仿宋" w:eastAsia="仿宋" w:cs="Times New Roman"/>
          <w:kern w:val="2"/>
          <w:sz w:val="24"/>
          <w:szCs w:val="24"/>
          <w:lang w:val="en-US" w:eastAsia="zh-CN"/>
        </w:rPr>
        <w:t xml:space="preserve">    </w:t>
      </w:r>
    </w:p>
    <w:p w14:paraId="064182FA">
      <w:pPr>
        <w:keepNext w:val="0"/>
        <w:keepLines w:val="0"/>
        <w:widowControl/>
        <w:suppressLineNumbers w:val="0"/>
        <w:spacing w:before="0" w:beforeAutospacing="0" w:after="0" w:afterAutospacing="0" w:line="400" w:lineRule="exact"/>
        <w:ind w:left="0" w:right="0"/>
        <w:jc w:val="both"/>
      </w:pPr>
      <w:r>
        <w:rPr>
          <w:rFonts w:hint="eastAsia" w:ascii="宋体" w:hAnsi="宋体" w:eastAsia="宋体" w:cs="宋体"/>
          <w:b/>
          <w:bCs w:val="0"/>
          <w:kern w:val="2"/>
          <w:sz w:val="22"/>
          <w:szCs w:val="22"/>
          <w:lang w:val="en-US" w:eastAsia="zh-CN"/>
        </w:rPr>
        <w:t>注：利息计算截止日为2026年2月5日（含本日）。</w:t>
      </w:r>
    </w:p>
    <w:p w14:paraId="1B9AEE65">
      <w:pPr>
        <w:rPr>
          <w:rFonts w:hint="eastAsia" w:ascii="宋体" w:hAnsi="宋体" w:eastAsia="宋体" w:cs="宋体"/>
          <w:b/>
          <w:kern w:val="2"/>
          <w:sz w:val="21"/>
          <w:szCs w:val="21"/>
        </w:rPr>
        <w:sectPr>
          <w:pgSz w:w="11910" w:h="16840"/>
          <w:pgMar w:top="1440" w:right="1800" w:bottom="1440" w:left="1800" w:header="720" w:footer="720" w:gutter="0"/>
          <w:cols w:space="425" w:num="1"/>
          <w:docGrid w:type="lines" w:linePitch="312" w:charSpace="0"/>
        </w:sectPr>
      </w:pPr>
    </w:p>
    <w:p w14:paraId="6D258399">
      <w:pPr>
        <w:keepNext w:val="0"/>
        <w:keepLines w:val="0"/>
        <w:widowControl w:val="0"/>
        <w:suppressLineNumbers w:val="0"/>
        <w:spacing w:before="156" w:beforeAutospacing="0" w:after="156" w:afterAutospacing="0"/>
        <w:ind w:left="0" w:right="0"/>
        <w:jc w:val="center"/>
        <w:rPr>
          <w:rFonts w:hint="eastAsia" w:ascii="宋体" w:hAnsi="宋体" w:eastAsia="宋体" w:cs="宋体"/>
          <w:b/>
          <w:bCs w:val="0"/>
          <w:kern w:val="2"/>
          <w:sz w:val="32"/>
          <w:szCs w:val="32"/>
        </w:rPr>
      </w:pPr>
      <w:r>
        <w:rPr>
          <w:rFonts w:hint="eastAsia" w:ascii="宋体" w:hAnsi="宋体" w:eastAsia="宋体" w:cs="宋体"/>
          <w:b/>
          <w:bCs w:val="0"/>
          <w:kern w:val="2"/>
          <w:sz w:val="32"/>
          <w:szCs w:val="32"/>
          <w:lang w:val="en-US" w:eastAsia="zh-CN"/>
        </w:rPr>
        <w:t xml:space="preserve">  债权计算清单</w:t>
      </w:r>
    </w:p>
    <w:p w14:paraId="7446F605">
      <w:pPr>
        <w:keepNext w:val="0"/>
        <w:keepLines w:val="0"/>
        <w:widowControl w:val="0"/>
        <w:suppressLineNumbers w:val="0"/>
        <w:spacing w:before="156" w:beforeAutospacing="0" w:after="156" w:afterAutospacing="0"/>
        <w:ind w:left="0" w:right="0"/>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rPr>
        <w:t xml:space="preserve">      1.简要叙述债权的组成：</w:t>
      </w:r>
    </w:p>
    <w:p w14:paraId="57C6A605">
      <w:pPr>
        <w:keepNext w:val="0"/>
        <w:keepLines w:val="0"/>
        <w:widowControl w:val="0"/>
        <w:suppressLineNumbers w:val="0"/>
        <w:spacing w:before="156" w:beforeAutospacing="0" w:after="156" w:afterAutospacing="0"/>
        <w:ind w:left="840" w:leftChars="0" w:right="0"/>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rPr>
        <w:t xml:space="preserve"> </w:t>
      </w:r>
    </w:p>
    <w:p w14:paraId="6A5FE956">
      <w:pPr>
        <w:keepNext w:val="0"/>
        <w:keepLines w:val="0"/>
        <w:widowControl w:val="0"/>
        <w:suppressLineNumbers w:val="0"/>
        <w:spacing w:before="156" w:beforeAutospacing="0" w:after="156" w:afterAutospacing="0"/>
        <w:ind w:left="840" w:leftChars="0" w:right="0"/>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rPr>
        <w:t xml:space="preserve"> </w:t>
      </w:r>
    </w:p>
    <w:p w14:paraId="4A64FF67">
      <w:pPr>
        <w:keepNext w:val="0"/>
        <w:keepLines w:val="0"/>
        <w:widowControl w:val="0"/>
        <w:suppressLineNumbers w:val="0"/>
        <w:spacing w:before="156" w:beforeAutospacing="0" w:after="156" w:afterAutospacing="0"/>
        <w:ind w:left="840" w:leftChars="0" w:right="0"/>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rPr>
        <w:t>2.债权利息或违约金计算明细表：</w:t>
      </w:r>
    </w:p>
    <w:tbl>
      <w:tblPr>
        <w:tblStyle w:val="4"/>
        <w:tblW w:w="8702" w:type="dxa"/>
        <w:tblInd w:w="8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97"/>
        <w:gridCol w:w="1382"/>
        <w:gridCol w:w="2010"/>
        <w:gridCol w:w="1039"/>
        <w:gridCol w:w="1428"/>
        <w:gridCol w:w="1846"/>
      </w:tblGrid>
      <w:tr w14:paraId="1F93A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2" w:hRule="atLeast"/>
        </w:trPr>
        <w:tc>
          <w:tcPr>
            <w:tcW w:w="997" w:type="dxa"/>
            <w:tcBorders>
              <w:top w:val="single" w:color="auto" w:sz="4" w:space="0"/>
              <w:left w:val="single" w:color="auto" w:sz="4" w:space="0"/>
              <w:bottom w:val="single" w:color="auto" w:sz="4" w:space="0"/>
              <w:right w:val="single" w:color="auto" w:sz="4" w:space="0"/>
            </w:tcBorders>
            <w:shd w:val="clear" w:color="auto" w:fill="auto"/>
            <w:vAlign w:val="top"/>
          </w:tcPr>
          <w:p w14:paraId="20E2D63B">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基数</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top"/>
          </w:tcPr>
          <w:p w14:paraId="369937D6">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起始日期</w:t>
            </w:r>
          </w:p>
        </w:tc>
        <w:tc>
          <w:tcPr>
            <w:tcW w:w="2010" w:type="dxa"/>
            <w:tcBorders>
              <w:top w:val="single" w:color="auto" w:sz="4" w:space="0"/>
              <w:left w:val="single" w:color="auto" w:sz="4" w:space="0"/>
              <w:bottom w:val="single" w:color="auto" w:sz="4" w:space="0"/>
              <w:right w:val="single" w:color="auto" w:sz="4" w:space="0"/>
            </w:tcBorders>
            <w:shd w:val="clear" w:color="auto" w:fill="auto"/>
            <w:vAlign w:val="top"/>
          </w:tcPr>
          <w:p w14:paraId="28C741A2">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结束日期</w:t>
            </w:r>
          </w:p>
        </w:tc>
        <w:tc>
          <w:tcPr>
            <w:tcW w:w="1039" w:type="dxa"/>
            <w:tcBorders>
              <w:top w:val="single" w:color="auto" w:sz="4" w:space="0"/>
              <w:left w:val="single" w:color="auto" w:sz="4" w:space="0"/>
              <w:bottom w:val="single" w:color="auto" w:sz="4" w:space="0"/>
              <w:right w:val="single" w:color="auto" w:sz="4" w:space="0"/>
            </w:tcBorders>
            <w:shd w:val="clear" w:color="auto" w:fill="auto"/>
            <w:vAlign w:val="top"/>
          </w:tcPr>
          <w:p w14:paraId="5F1B9260">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天数</w:t>
            </w:r>
          </w:p>
        </w:tc>
        <w:tc>
          <w:tcPr>
            <w:tcW w:w="1428" w:type="dxa"/>
            <w:tcBorders>
              <w:top w:val="single" w:color="auto" w:sz="4" w:space="0"/>
              <w:left w:val="single" w:color="auto" w:sz="4" w:space="0"/>
              <w:bottom w:val="single" w:color="auto" w:sz="4" w:space="0"/>
              <w:right w:val="single" w:color="auto" w:sz="4" w:space="0"/>
            </w:tcBorders>
            <w:shd w:val="clear" w:color="auto" w:fill="auto"/>
            <w:vAlign w:val="top"/>
          </w:tcPr>
          <w:p w14:paraId="505E3DAA">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日利率</w:t>
            </w:r>
          </w:p>
        </w:tc>
        <w:tc>
          <w:tcPr>
            <w:tcW w:w="1846" w:type="dxa"/>
            <w:tcBorders>
              <w:top w:val="single" w:color="auto" w:sz="4" w:space="0"/>
              <w:left w:val="single" w:color="auto" w:sz="4" w:space="0"/>
              <w:bottom w:val="single" w:color="auto" w:sz="4" w:space="0"/>
              <w:right w:val="single" w:color="auto" w:sz="4" w:space="0"/>
            </w:tcBorders>
            <w:shd w:val="clear" w:color="auto" w:fill="auto"/>
            <w:vAlign w:val="top"/>
          </w:tcPr>
          <w:p w14:paraId="62027A61">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利息</w:t>
            </w:r>
          </w:p>
        </w:tc>
      </w:tr>
      <w:tr w14:paraId="52CD4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2" w:hRule="atLeast"/>
        </w:trPr>
        <w:tc>
          <w:tcPr>
            <w:tcW w:w="997" w:type="dxa"/>
            <w:tcBorders>
              <w:top w:val="single" w:color="auto" w:sz="4" w:space="0"/>
              <w:left w:val="single" w:color="auto" w:sz="4" w:space="0"/>
              <w:bottom w:val="single" w:color="auto" w:sz="4" w:space="0"/>
              <w:right w:val="single" w:color="auto" w:sz="4" w:space="0"/>
            </w:tcBorders>
            <w:shd w:val="clear" w:color="auto" w:fill="auto"/>
            <w:vAlign w:val="top"/>
          </w:tcPr>
          <w:p w14:paraId="0C7B4015">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top"/>
          </w:tcPr>
          <w:p w14:paraId="6C43485A">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2010" w:type="dxa"/>
            <w:tcBorders>
              <w:top w:val="single" w:color="auto" w:sz="4" w:space="0"/>
              <w:left w:val="single" w:color="auto" w:sz="4" w:space="0"/>
              <w:bottom w:val="single" w:color="auto" w:sz="4" w:space="0"/>
              <w:right w:val="single" w:color="auto" w:sz="4" w:space="0"/>
            </w:tcBorders>
            <w:shd w:val="clear" w:color="auto" w:fill="auto"/>
            <w:vAlign w:val="top"/>
          </w:tcPr>
          <w:p w14:paraId="4568A73A">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2026年2月5日</w:t>
            </w:r>
          </w:p>
        </w:tc>
        <w:tc>
          <w:tcPr>
            <w:tcW w:w="1039" w:type="dxa"/>
            <w:tcBorders>
              <w:top w:val="single" w:color="auto" w:sz="4" w:space="0"/>
              <w:left w:val="single" w:color="auto" w:sz="4" w:space="0"/>
              <w:bottom w:val="single" w:color="auto" w:sz="4" w:space="0"/>
              <w:right w:val="single" w:color="auto" w:sz="4" w:space="0"/>
            </w:tcBorders>
            <w:shd w:val="clear" w:color="auto" w:fill="auto"/>
            <w:vAlign w:val="top"/>
          </w:tcPr>
          <w:p w14:paraId="157F6326">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428" w:type="dxa"/>
            <w:tcBorders>
              <w:top w:val="single" w:color="auto" w:sz="4" w:space="0"/>
              <w:left w:val="single" w:color="auto" w:sz="4" w:space="0"/>
              <w:bottom w:val="single" w:color="auto" w:sz="4" w:space="0"/>
              <w:right w:val="single" w:color="auto" w:sz="4" w:space="0"/>
            </w:tcBorders>
            <w:shd w:val="clear" w:color="auto" w:fill="auto"/>
            <w:vAlign w:val="top"/>
          </w:tcPr>
          <w:p w14:paraId="70E036D1">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846" w:type="dxa"/>
            <w:tcBorders>
              <w:top w:val="single" w:color="auto" w:sz="4" w:space="0"/>
              <w:left w:val="single" w:color="auto" w:sz="4" w:space="0"/>
              <w:bottom w:val="single" w:color="auto" w:sz="4" w:space="0"/>
              <w:right w:val="single" w:color="auto" w:sz="4" w:space="0"/>
            </w:tcBorders>
            <w:shd w:val="clear" w:color="auto" w:fill="auto"/>
            <w:vAlign w:val="top"/>
          </w:tcPr>
          <w:p w14:paraId="4DFEA686">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r>
      <w:tr w14:paraId="1B5E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3" w:hRule="atLeast"/>
        </w:trPr>
        <w:tc>
          <w:tcPr>
            <w:tcW w:w="997" w:type="dxa"/>
            <w:tcBorders>
              <w:top w:val="single" w:color="auto" w:sz="4" w:space="0"/>
              <w:left w:val="single" w:color="auto" w:sz="4" w:space="0"/>
              <w:bottom w:val="single" w:color="auto" w:sz="4" w:space="0"/>
              <w:right w:val="single" w:color="auto" w:sz="4" w:space="0"/>
            </w:tcBorders>
            <w:shd w:val="clear" w:color="auto" w:fill="auto"/>
            <w:vAlign w:val="top"/>
          </w:tcPr>
          <w:p w14:paraId="284F363F">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top"/>
          </w:tcPr>
          <w:p w14:paraId="617EA38C">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2010" w:type="dxa"/>
            <w:tcBorders>
              <w:top w:val="single" w:color="auto" w:sz="4" w:space="0"/>
              <w:left w:val="single" w:color="auto" w:sz="4" w:space="0"/>
              <w:bottom w:val="single" w:color="auto" w:sz="4" w:space="0"/>
              <w:right w:val="single" w:color="auto" w:sz="4" w:space="0"/>
            </w:tcBorders>
            <w:shd w:val="clear" w:color="auto" w:fill="auto"/>
            <w:vAlign w:val="top"/>
          </w:tcPr>
          <w:p w14:paraId="371D329E">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2026年2月5日</w:t>
            </w:r>
          </w:p>
        </w:tc>
        <w:tc>
          <w:tcPr>
            <w:tcW w:w="1039" w:type="dxa"/>
            <w:tcBorders>
              <w:top w:val="single" w:color="auto" w:sz="4" w:space="0"/>
              <w:left w:val="single" w:color="auto" w:sz="4" w:space="0"/>
              <w:bottom w:val="single" w:color="auto" w:sz="4" w:space="0"/>
              <w:right w:val="single" w:color="auto" w:sz="4" w:space="0"/>
            </w:tcBorders>
            <w:shd w:val="clear" w:color="auto" w:fill="auto"/>
            <w:vAlign w:val="top"/>
          </w:tcPr>
          <w:p w14:paraId="564ED1DE">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428" w:type="dxa"/>
            <w:tcBorders>
              <w:top w:val="single" w:color="auto" w:sz="4" w:space="0"/>
              <w:left w:val="single" w:color="auto" w:sz="4" w:space="0"/>
              <w:bottom w:val="single" w:color="auto" w:sz="4" w:space="0"/>
              <w:right w:val="single" w:color="auto" w:sz="4" w:space="0"/>
            </w:tcBorders>
            <w:shd w:val="clear" w:color="auto" w:fill="auto"/>
            <w:vAlign w:val="top"/>
          </w:tcPr>
          <w:p w14:paraId="183FB0E4">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846" w:type="dxa"/>
            <w:tcBorders>
              <w:top w:val="single" w:color="auto" w:sz="4" w:space="0"/>
              <w:left w:val="single" w:color="auto" w:sz="4" w:space="0"/>
              <w:bottom w:val="single" w:color="auto" w:sz="4" w:space="0"/>
              <w:right w:val="single" w:color="auto" w:sz="4" w:space="0"/>
            </w:tcBorders>
            <w:shd w:val="clear" w:color="auto" w:fill="auto"/>
            <w:vAlign w:val="top"/>
          </w:tcPr>
          <w:p w14:paraId="2D637F36">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r>
      <w:tr w14:paraId="0E40A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2" w:hRule="atLeast"/>
        </w:trPr>
        <w:tc>
          <w:tcPr>
            <w:tcW w:w="997" w:type="dxa"/>
            <w:tcBorders>
              <w:top w:val="single" w:color="auto" w:sz="4" w:space="0"/>
              <w:left w:val="single" w:color="auto" w:sz="4" w:space="0"/>
              <w:bottom w:val="single" w:color="auto" w:sz="4" w:space="0"/>
              <w:right w:val="single" w:color="auto" w:sz="4" w:space="0"/>
            </w:tcBorders>
            <w:shd w:val="clear" w:color="auto" w:fill="auto"/>
            <w:vAlign w:val="top"/>
          </w:tcPr>
          <w:p w14:paraId="136499CB">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top"/>
          </w:tcPr>
          <w:p w14:paraId="19660C84">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2010" w:type="dxa"/>
            <w:tcBorders>
              <w:top w:val="single" w:color="auto" w:sz="4" w:space="0"/>
              <w:left w:val="single" w:color="auto" w:sz="4" w:space="0"/>
              <w:bottom w:val="single" w:color="auto" w:sz="4" w:space="0"/>
              <w:right w:val="single" w:color="auto" w:sz="4" w:space="0"/>
            </w:tcBorders>
            <w:shd w:val="clear" w:color="auto" w:fill="auto"/>
            <w:vAlign w:val="top"/>
          </w:tcPr>
          <w:p w14:paraId="701E43A7">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2026年2月5日</w:t>
            </w:r>
          </w:p>
        </w:tc>
        <w:tc>
          <w:tcPr>
            <w:tcW w:w="1039" w:type="dxa"/>
            <w:tcBorders>
              <w:top w:val="single" w:color="auto" w:sz="4" w:space="0"/>
              <w:left w:val="single" w:color="auto" w:sz="4" w:space="0"/>
              <w:bottom w:val="single" w:color="auto" w:sz="4" w:space="0"/>
              <w:right w:val="single" w:color="auto" w:sz="4" w:space="0"/>
            </w:tcBorders>
            <w:shd w:val="clear" w:color="auto" w:fill="auto"/>
            <w:vAlign w:val="top"/>
          </w:tcPr>
          <w:p w14:paraId="12180802">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428" w:type="dxa"/>
            <w:tcBorders>
              <w:top w:val="single" w:color="auto" w:sz="4" w:space="0"/>
              <w:left w:val="single" w:color="auto" w:sz="4" w:space="0"/>
              <w:bottom w:val="single" w:color="auto" w:sz="4" w:space="0"/>
              <w:right w:val="single" w:color="auto" w:sz="4" w:space="0"/>
            </w:tcBorders>
            <w:shd w:val="clear" w:color="auto" w:fill="auto"/>
            <w:vAlign w:val="top"/>
          </w:tcPr>
          <w:p w14:paraId="479DB3A9">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846" w:type="dxa"/>
            <w:tcBorders>
              <w:top w:val="single" w:color="auto" w:sz="4" w:space="0"/>
              <w:left w:val="single" w:color="auto" w:sz="4" w:space="0"/>
              <w:bottom w:val="single" w:color="auto" w:sz="4" w:space="0"/>
              <w:right w:val="single" w:color="auto" w:sz="4" w:space="0"/>
            </w:tcBorders>
            <w:shd w:val="clear" w:color="auto" w:fill="auto"/>
            <w:vAlign w:val="top"/>
          </w:tcPr>
          <w:p w14:paraId="01B7AF62">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r>
      <w:tr w14:paraId="4F7AA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2" w:hRule="atLeast"/>
        </w:trPr>
        <w:tc>
          <w:tcPr>
            <w:tcW w:w="997" w:type="dxa"/>
            <w:tcBorders>
              <w:top w:val="single" w:color="auto" w:sz="4" w:space="0"/>
              <w:left w:val="single" w:color="auto" w:sz="4" w:space="0"/>
              <w:bottom w:val="single" w:color="auto" w:sz="4" w:space="0"/>
              <w:right w:val="single" w:color="auto" w:sz="4" w:space="0"/>
            </w:tcBorders>
            <w:shd w:val="clear" w:color="auto" w:fill="auto"/>
            <w:vAlign w:val="top"/>
          </w:tcPr>
          <w:p w14:paraId="0B8BD1E8">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top"/>
          </w:tcPr>
          <w:p w14:paraId="1DC87CC6">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2010" w:type="dxa"/>
            <w:tcBorders>
              <w:top w:val="single" w:color="auto" w:sz="4" w:space="0"/>
              <w:left w:val="single" w:color="auto" w:sz="4" w:space="0"/>
              <w:bottom w:val="single" w:color="auto" w:sz="4" w:space="0"/>
              <w:right w:val="single" w:color="auto" w:sz="4" w:space="0"/>
            </w:tcBorders>
            <w:shd w:val="clear" w:color="auto" w:fill="auto"/>
            <w:vAlign w:val="top"/>
          </w:tcPr>
          <w:p w14:paraId="446E3420">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2026年2月5日</w:t>
            </w:r>
          </w:p>
        </w:tc>
        <w:tc>
          <w:tcPr>
            <w:tcW w:w="1039" w:type="dxa"/>
            <w:tcBorders>
              <w:top w:val="single" w:color="auto" w:sz="4" w:space="0"/>
              <w:left w:val="single" w:color="auto" w:sz="4" w:space="0"/>
              <w:bottom w:val="single" w:color="auto" w:sz="4" w:space="0"/>
              <w:right w:val="single" w:color="auto" w:sz="4" w:space="0"/>
            </w:tcBorders>
            <w:shd w:val="clear" w:color="auto" w:fill="auto"/>
            <w:vAlign w:val="top"/>
          </w:tcPr>
          <w:p w14:paraId="19C0FCC6">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428" w:type="dxa"/>
            <w:tcBorders>
              <w:top w:val="single" w:color="auto" w:sz="4" w:space="0"/>
              <w:left w:val="single" w:color="auto" w:sz="4" w:space="0"/>
              <w:bottom w:val="single" w:color="auto" w:sz="4" w:space="0"/>
              <w:right w:val="single" w:color="auto" w:sz="4" w:space="0"/>
            </w:tcBorders>
            <w:shd w:val="clear" w:color="auto" w:fill="auto"/>
            <w:vAlign w:val="top"/>
          </w:tcPr>
          <w:p w14:paraId="0FB385B5">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846" w:type="dxa"/>
            <w:tcBorders>
              <w:top w:val="single" w:color="auto" w:sz="4" w:space="0"/>
              <w:left w:val="single" w:color="auto" w:sz="4" w:space="0"/>
              <w:bottom w:val="single" w:color="auto" w:sz="4" w:space="0"/>
              <w:right w:val="single" w:color="auto" w:sz="4" w:space="0"/>
            </w:tcBorders>
            <w:shd w:val="clear" w:color="auto" w:fill="auto"/>
            <w:vAlign w:val="top"/>
          </w:tcPr>
          <w:p w14:paraId="4267F9A5">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r>
      <w:tr w14:paraId="7588A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502" w:hRule="atLeast"/>
        </w:trPr>
        <w:tc>
          <w:tcPr>
            <w:tcW w:w="997" w:type="dxa"/>
            <w:tcBorders>
              <w:top w:val="single" w:color="auto" w:sz="4" w:space="0"/>
              <w:left w:val="single" w:color="auto" w:sz="4" w:space="0"/>
              <w:bottom w:val="single" w:color="auto" w:sz="4" w:space="0"/>
              <w:right w:val="single" w:color="auto" w:sz="4" w:space="0"/>
            </w:tcBorders>
            <w:shd w:val="clear" w:color="auto" w:fill="auto"/>
            <w:vAlign w:val="top"/>
          </w:tcPr>
          <w:p w14:paraId="613D9CB5">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top"/>
          </w:tcPr>
          <w:p w14:paraId="4166B7DC">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2010" w:type="dxa"/>
            <w:tcBorders>
              <w:top w:val="single" w:color="auto" w:sz="4" w:space="0"/>
              <w:left w:val="single" w:color="auto" w:sz="4" w:space="0"/>
              <w:bottom w:val="single" w:color="auto" w:sz="4" w:space="0"/>
              <w:right w:val="single" w:color="auto" w:sz="4" w:space="0"/>
            </w:tcBorders>
            <w:shd w:val="clear" w:color="auto" w:fill="auto"/>
            <w:vAlign w:val="top"/>
          </w:tcPr>
          <w:p w14:paraId="40F76F48">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2026年2月5日</w:t>
            </w:r>
          </w:p>
        </w:tc>
        <w:tc>
          <w:tcPr>
            <w:tcW w:w="1039" w:type="dxa"/>
            <w:tcBorders>
              <w:top w:val="single" w:color="auto" w:sz="4" w:space="0"/>
              <w:left w:val="single" w:color="auto" w:sz="4" w:space="0"/>
              <w:bottom w:val="single" w:color="auto" w:sz="4" w:space="0"/>
              <w:right w:val="single" w:color="auto" w:sz="4" w:space="0"/>
            </w:tcBorders>
            <w:shd w:val="clear" w:color="auto" w:fill="auto"/>
            <w:vAlign w:val="top"/>
          </w:tcPr>
          <w:p w14:paraId="6183AB30">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428" w:type="dxa"/>
            <w:tcBorders>
              <w:top w:val="single" w:color="auto" w:sz="4" w:space="0"/>
              <w:left w:val="single" w:color="auto" w:sz="4" w:space="0"/>
              <w:bottom w:val="single" w:color="auto" w:sz="4" w:space="0"/>
              <w:right w:val="single" w:color="auto" w:sz="4" w:space="0"/>
            </w:tcBorders>
            <w:shd w:val="clear" w:color="auto" w:fill="auto"/>
            <w:vAlign w:val="top"/>
          </w:tcPr>
          <w:p w14:paraId="6A9E21DA">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846" w:type="dxa"/>
            <w:tcBorders>
              <w:top w:val="single" w:color="auto" w:sz="4" w:space="0"/>
              <w:left w:val="single" w:color="auto" w:sz="4" w:space="0"/>
              <w:bottom w:val="single" w:color="auto" w:sz="4" w:space="0"/>
              <w:right w:val="single" w:color="auto" w:sz="4" w:space="0"/>
            </w:tcBorders>
            <w:shd w:val="clear" w:color="auto" w:fill="auto"/>
            <w:vAlign w:val="top"/>
          </w:tcPr>
          <w:p w14:paraId="3DC8F791">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r>
      <w:tr w14:paraId="43F68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997" w:type="dxa"/>
            <w:tcBorders>
              <w:top w:val="single" w:color="auto" w:sz="4" w:space="0"/>
              <w:left w:val="single" w:color="auto" w:sz="4" w:space="0"/>
              <w:bottom w:val="single" w:color="auto" w:sz="4" w:space="0"/>
              <w:right w:val="single" w:color="auto" w:sz="4" w:space="0"/>
            </w:tcBorders>
            <w:shd w:val="clear" w:color="auto" w:fill="auto"/>
            <w:vAlign w:val="top"/>
          </w:tcPr>
          <w:p w14:paraId="0714D292">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top"/>
          </w:tcPr>
          <w:p w14:paraId="4AF7A92A">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2010" w:type="dxa"/>
            <w:tcBorders>
              <w:top w:val="single" w:color="auto" w:sz="4" w:space="0"/>
              <w:left w:val="single" w:color="auto" w:sz="4" w:space="0"/>
              <w:bottom w:val="single" w:color="auto" w:sz="4" w:space="0"/>
              <w:right w:val="single" w:color="auto" w:sz="4" w:space="0"/>
            </w:tcBorders>
            <w:shd w:val="clear" w:color="auto" w:fill="auto"/>
            <w:vAlign w:val="top"/>
          </w:tcPr>
          <w:p w14:paraId="131F6062">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2026年2月5日</w:t>
            </w:r>
          </w:p>
        </w:tc>
        <w:tc>
          <w:tcPr>
            <w:tcW w:w="1039" w:type="dxa"/>
            <w:tcBorders>
              <w:top w:val="single" w:color="auto" w:sz="4" w:space="0"/>
              <w:left w:val="single" w:color="auto" w:sz="4" w:space="0"/>
              <w:bottom w:val="single" w:color="auto" w:sz="4" w:space="0"/>
              <w:right w:val="single" w:color="auto" w:sz="4" w:space="0"/>
            </w:tcBorders>
            <w:shd w:val="clear" w:color="auto" w:fill="auto"/>
            <w:vAlign w:val="top"/>
          </w:tcPr>
          <w:p w14:paraId="66D240F6">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428" w:type="dxa"/>
            <w:tcBorders>
              <w:top w:val="single" w:color="auto" w:sz="4" w:space="0"/>
              <w:left w:val="single" w:color="auto" w:sz="4" w:space="0"/>
              <w:bottom w:val="single" w:color="auto" w:sz="4" w:space="0"/>
              <w:right w:val="single" w:color="auto" w:sz="4" w:space="0"/>
            </w:tcBorders>
            <w:shd w:val="clear" w:color="auto" w:fill="auto"/>
            <w:vAlign w:val="top"/>
          </w:tcPr>
          <w:p w14:paraId="21634D30">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846" w:type="dxa"/>
            <w:tcBorders>
              <w:top w:val="single" w:color="auto" w:sz="4" w:space="0"/>
              <w:left w:val="single" w:color="auto" w:sz="4" w:space="0"/>
              <w:bottom w:val="single" w:color="auto" w:sz="4" w:space="0"/>
              <w:right w:val="single" w:color="auto" w:sz="4" w:space="0"/>
            </w:tcBorders>
            <w:shd w:val="clear" w:color="auto" w:fill="auto"/>
            <w:vAlign w:val="top"/>
          </w:tcPr>
          <w:p w14:paraId="50D78632">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r>
      <w:tr w14:paraId="3AA29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3" w:hRule="atLeast"/>
        </w:trPr>
        <w:tc>
          <w:tcPr>
            <w:tcW w:w="997" w:type="dxa"/>
            <w:tcBorders>
              <w:top w:val="single" w:color="auto" w:sz="4" w:space="0"/>
              <w:left w:val="single" w:color="auto" w:sz="4" w:space="0"/>
              <w:bottom w:val="single" w:color="auto" w:sz="4" w:space="0"/>
              <w:right w:val="single" w:color="auto" w:sz="4" w:space="0"/>
            </w:tcBorders>
            <w:shd w:val="clear" w:color="auto" w:fill="auto"/>
            <w:vAlign w:val="top"/>
          </w:tcPr>
          <w:p w14:paraId="3D67F2D1">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top"/>
          </w:tcPr>
          <w:p w14:paraId="0275C664">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2010" w:type="dxa"/>
            <w:tcBorders>
              <w:top w:val="single" w:color="auto" w:sz="4" w:space="0"/>
              <w:left w:val="single" w:color="auto" w:sz="4" w:space="0"/>
              <w:bottom w:val="single" w:color="auto" w:sz="4" w:space="0"/>
              <w:right w:val="single" w:color="auto" w:sz="4" w:space="0"/>
            </w:tcBorders>
            <w:shd w:val="clear" w:color="auto" w:fill="auto"/>
            <w:vAlign w:val="top"/>
          </w:tcPr>
          <w:p w14:paraId="1614BF46">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2026年2月5日</w:t>
            </w:r>
          </w:p>
        </w:tc>
        <w:tc>
          <w:tcPr>
            <w:tcW w:w="1039" w:type="dxa"/>
            <w:tcBorders>
              <w:top w:val="single" w:color="auto" w:sz="4" w:space="0"/>
              <w:left w:val="single" w:color="auto" w:sz="4" w:space="0"/>
              <w:bottom w:val="single" w:color="auto" w:sz="4" w:space="0"/>
              <w:right w:val="single" w:color="auto" w:sz="4" w:space="0"/>
            </w:tcBorders>
            <w:shd w:val="clear" w:color="auto" w:fill="auto"/>
            <w:vAlign w:val="top"/>
          </w:tcPr>
          <w:p w14:paraId="33D17CC4">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428" w:type="dxa"/>
            <w:tcBorders>
              <w:top w:val="single" w:color="auto" w:sz="4" w:space="0"/>
              <w:left w:val="single" w:color="auto" w:sz="4" w:space="0"/>
              <w:bottom w:val="single" w:color="auto" w:sz="4" w:space="0"/>
              <w:right w:val="single" w:color="auto" w:sz="4" w:space="0"/>
            </w:tcBorders>
            <w:shd w:val="clear" w:color="auto" w:fill="auto"/>
            <w:vAlign w:val="top"/>
          </w:tcPr>
          <w:p w14:paraId="06FDF642">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c>
          <w:tcPr>
            <w:tcW w:w="1846" w:type="dxa"/>
            <w:tcBorders>
              <w:top w:val="single" w:color="auto" w:sz="4" w:space="0"/>
              <w:left w:val="single" w:color="auto" w:sz="4" w:space="0"/>
              <w:bottom w:val="single" w:color="auto" w:sz="4" w:space="0"/>
              <w:right w:val="single" w:color="auto" w:sz="4" w:space="0"/>
            </w:tcBorders>
            <w:shd w:val="clear" w:color="auto" w:fill="auto"/>
            <w:vAlign w:val="top"/>
          </w:tcPr>
          <w:p w14:paraId="0B9A1312">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kern w:val="2"/>
                <w:sz w:val="24"/>
                <w:szCs w:val="24"/>
              </w:rPr>
            </w:pPr>
          </w:p>
        </w:tc>
      </w:tr>
    </w:tbl>
    <w:p w14:paraId="07AD0792">
      <w:pPr>
        <w:keepNext w:val="0"/>
        <w:keepLines w:val="0"/>
        <w:widowControl w:val="0"/>
        <w:suppressLineNumbers w:val="0"/>
        <w:spacing w:before="156" w:beforeAutospacing="0" w:after="156" w:afterAutospacing="0"/>
        <w:ind w:left="0" w:right="0"/>
        <w:jc w:val="left"/>
        <w:rPr>
          <w:rFonts w:hint="default" w:ascii="仿宋" w:hAnsi="仿宋" w:eastAsia="仿宋" w:cs="仿宋"/>
          <w:kern w:val="2"/>
          <w:sz w:val="21"/>
          <w:szCs w:val="21"/>
        </w:rPr>
      </w:pPr>
      <w:r>
        <w:rPr>
          <w:rFonts w:hint="default" w:ascii="仿宋" w:hAnsi="仿宋" w:eastAsia="仿宋" w:cs="Times New Roman"/>
          <w:kern w:val="2"/>
          <w:sz w:val="21"/>
          <w:szCs w:val="21"/>
          <w:lang w:val="en-US" w:eastAsia="zh-CN"/>
        </w:rPr>
        <w:t xml:space="preserve"> </w:t>
      </w:r>
      <w:r>
        <w:rPr>
          <w:rFonts w:hint="default" w:ascii="仿宋" w:hAnsi="仿宋" w:eastAsia="仿宋" w:cs="仿宋"/>
          <w:kern w:val="2"/>
          <w:sz w:val="21"/>
          <w:szCs w:val="21"/>
          <w:lang w:val="en-US" w:eastAsia="zh-CN"/>
        </w:rPr>
        <w:t xml:space="preserve"> </w:t>
      </w:r>
    </w:p>
    <w:p w14:paraId="2F32D39A">
      <w:pPr>
        <w:keepNext w:val="0"/>
        <w:keepLines w:val="0"/>
        <w:widowControl w:val="0"/>
        <w:suppressLineNumbers w:val="0"/>
        <w:spacing w:before="156" w:beforeAutospacing="0" w:after="156" w:afterAutospacing="0"/>
        <w:ind w:left="0" w:right="0"/>
        <w:jc w:val="left"/>
        <w:rPr>
          <w:rFonts w:hint="default" w:ascii="仿宋" w:hAnsi="仿宋" w:eastAsia="仿宋" w:cs="仿宋"/>
          <w:kern w:val="2"/>
          <w:sz w:val="21"/>
          <w:szCs w:val="21"/>
        </w:rPr>
      </w:pPr>
      <w:r>
        <w:rPr>
          <w:rFonts w:hint="default" w:ascii="仿宋" w:hAnsi="仿宋" w:eastAsia="仿宋" w:cs="仿宋"/>
          <w:kern w:val="2"/>
          <w:sz w:val="21"/>
          <w:szCs w:val="21"/>
          <w:lang w:val="en-US" w:eastAsia="zh-CN"/>
        </w:rPr>
        <w:t xml:space="preserve"> </w:t>
      </w:r>
    </w:p>
    <w:p w14:paraId="5FBF649A">
      <w:pPr>
        <w:keepNext w:val="0"/>
        <w:keepLines w:val="0"/>
        <w:widowControl w:val="0"/>
        <w:suppressLineNumbers w:val="0"/>
        <w:spacing w:before="156" w:beforeAutospacing="0" w:after="156" w:afterAutospacing="0"/>
        <w:ind w:left="0" w:right="0"/>
        <w:jc w:val="left"/>
        <w:rPr>
          <w:rFonts w:hint="default" w:ascii="仿宋" w:hAnsi="仿宋" w:eastAsia="仿宋" w:cs="Times New Roman"/>
          <w:kern w:val="2"/>
          <w:sz w:val="21"/>
          <w:szCs w:val="21"/>
        </w:rPr>
      </w:pPr>
      <w:r>
        <w:rPr>
          <w:rFonts w:hint="default" w:ascii="仿宋" w:hAnsi="仿宋" w:eastAsia="仿宋" w:cs="仿宋"/>
          <w:kern w:val="2"/>
          <w:sz w:val="21"/>
          <w:szCs w:val="21"/>
          <w:lang w:val="en-US" w:eastAsia="zh-CN"/>
        </w:rPr>
        <w:t xml:space="preserve">     注：日利率</w:t>
      </w:r>
      <w:r>
        <w:rPr>
          <w:rFonts w:hint="default" w:ascii="仿宋" w:hAnsi="仿宋" w:eastAsia="仿宋" w:cs="Times New Roman"/>
          <w:kern w:val="2"/>
          <w:sz w:val="21"/>
          <w:szCs w:val="21"/>
          <w:lang w:val="en-US" w:eastAsia="zh-CN"/>
        </w:rPr>
        <w:t>=年利率</w:t>
      </w:r>
      <w:r>
        <w:rPr>
          <w:rFonts w:hint="default" w:ascii="Arial" w:hAnsi="Arial" w:eastAsia="仿宋" w:cs="Arial"/>
          <w:kern w:val="2"/>
          <w:sz w:val="21"/>
          <w:szCs w:val="21"/>
          <w:lang w:val="en-US" w:eastAsia="zh-CN"/>
        </w:rPr>
        <w:t>÷</w:t>
      </w:r>
      <w:r>
        <w:rPr>
          <w:rFonts w:hint="default" w:ascii="仿宋" w:hAnsi="仿宋" w:eastAsia="仿宋" w:cs="仿宋"/>
          <w:kern w:val="2"/>
          <w:sz w:val="21"/>
          <w:szCs w:val="21"/>
          <w:lang w:val="en-US" w:eastAsia="zh-CN"/>
        </w:rPr>
        <w:t>360日</w:t>
      </w:r>
    </w:p>
    <w:p w14:paraId="663D354E">
      <w:pPr>
        <w:keepNext w:val="0"/>
        <w:keepLines w:val="0"/>
        <w:widowControl w:val="0"/>
        <w:suppressLineNumbers w:val="0"/>
        <w:spacing w:before="156" w:beforeAutospacing="0" w:after="156" w:afterAutospacing="0"/>
        <w:ind w:left="0" w:right="0"/>
        <w:jc w:val="both"/>
        <w:rPr>
          <w:rFonts w:hint="default" w:ascii="仿宋_GB2312" w:hAnsi="仿宋" w:eastAsia="仿宋_GB2312" w:cs="Times New Roman"/>
          <w:kern w:val="2"/>
          <w:sz w:val="24"/>
          <w:szCs w:val="24"/>
        </w:rPr>
      </w:pPr>
      <w:r>
        <w:rPr>
          <w:rFonts w:hint="default" w:ascii="仿宋" w:hAnsi="仿宋" w:eastAsia="仿宋" w:cs="Times New Roman"/>
          <w:kern w:val="2"/>
          <w:sz w:val="21"/>
          <w:szCs w:val="21"/>
          <w:lang w:val="en-US" w:eastAsia="zh-CN"/>
        </w:rPr>
        <w:t xml:space="preserve"> </w:t>
      </w:r>
      <w:r>
        <w:rPr>
          <w:rFonts w:hint="default" w:ascii="仿宋" w:hAnsi="仿宋" w:eastAsia="仿宋" w:cs="仿宋"/>
          <w:kern w:val="2"/>
          <w:sz w:val="21"/>
          <w:szCs w:val="21"/>
          <w:lang w:val="en-US" w:eastAsia="zh-CN"/>
        </w:rPr>
        <w:t xml:space="preserve">    </w:t>
      </w:r>
      <w:r>
        <w:rPr>
          <w:rFonts w:hint="default" w:ascii="仿宋_GB2312" w:hAnsi="仿宋" w:eastAsia="仿宋_GB2312" w:cs="仿宋_GB2312"/>
          <w:b/>
          <w:bCs w:val="0"/>
          <w:kern w:val="2"/>
          <w:sz w:val="24"/>
          <w:szCs w:val="24"/>
          <w:lang w:val="en-US" w:eastAsia="zh-CN"/>
        </w:rPr>
        <w:t>提示：债权人债权构成中，若有利息（利息计算截止日为</w:t>
      </w:r>
      <w:r>
        <w:rPr>
          <w:rFonts w:hint="default" w:ascii="仿宋_GB2312" w:hAnsi="仿宋" w:eastAsia="仿宋_GB2312" w:cs="Times New Roman"/>
          <w:b/>
          <w:bCs w:val="0"/>
          <w:kern w:val="2"/>
          <w:sz w:val="24"/>
          <w:szCs w:val="24"/>
          <w:lang w:val="en-US" w:eastAsia="zh-CN"/>
        </w:rPr>
        <w:t>202</w:t>
      </w:r>
      <w:r>
        <w:rPr>
          <w:rFonts w:hint="eastAsia" w:ascii="仿宋_GB2312" w:hAnsi="仿宋" w:eastAsia="仿宋_GB2312" w:cs="仿宋_GB2312"/>
          <w:b/>
          <w:bCs w:val="0"/>
          <w:kern w:val="2"/>
          <w:sz w:val="24"/>
          <w:szCs w:val="24"/>
          <w:lang w:val="en-US" w:eastAsia="zh-CN"/>
        </w:rPr>
        <w:t>6</w:t>
      </w:r>
      <w:r>
        <w:rPr>
          <w:rFonts w:hint="default" w:ascii="仿宋_GB2312" w:hAnsi="仿宋" w:eastAsia="仿宋_GB2312" w:cs="仿宋_GB2312"/>
          <w:b/>
          <w:bCs w:val="0"/>
          <w:kern w:val="2"/>
          <w:sz w:val="24"/>
          <w:szCs w:val="24"/>
          <w:lang w:val="en-US" w:eastAsia="zh-CN"/>
        </w:rPr>
        <w:t>年</w:t>
      </w:r>
      <w:r>
        <w:rPr>
          <w:rFonts w:hint="eastAsia" w:ascii="仿宋_GB2312" w:hAnsi="仿宋" w:eastAsia="仿宋_GB2312" w:cs="仿宋_GB2312"/>
          <w:b/>
          <w:bCs w:val="0"/>
          <w:kern w:val="2"/>
          <w:sz w:val="24"/>
          <w:szCs w:val="24"/>
          <w:lang w:val="en-US" w:eastAsia="zh-CN"/>
        </w:rPr>
        <w:t>2</w:t>
      </w:r>
      <w:r>
        <w:rPr>
          <w:rFonts w:hint="default" w:ascii="仿宋_GB2312" w:hAnsi="仿宋" w:eastAsia="仿宋_GB2312" w:cs="仿宋_GB2312"/>
          <w:b/>
          <w:bCs w:val="0"/>
          <w:kern w:val="2"/>
          <w:sz w:val="24"/>
          <w:szCs w:val="24"/>
          <w:lang w:val="en-US" w:eastAsia="zh-CN"/>
        </w:rPr>
        <w:t>月</w:t>
      </w:r>
      <w:r>
        <w:rPr>
          <w:rFonts w:hint="eastAsia" w:ascii="仿宋_GB2312" w:hAnsi="仿宋" w:eastAsia="仿宋_GB2312" w:cs="仿宋_GB2312"/>
          <w:b/>
          <w:bCs w:val="0"/>
          <w:kern w:val="2"/>
          <w:sz w:val="24"/>
          <w:szCs w:val="24"/>
          <w:lang w:val="en-US" w:eastAsia="zh-CN"/>
        </w:rPr>
        <w:t>5</w:t>
      </w:r>
      <w:r>
        <w:rPr>
          <w:rFonts w:hint="default" w:ascii="仿宋_GB2312" w:hAnsi="仿宋" w:eastAsia="仿宋_GB2312" w:cs="仿宋_GB2312"/>
          <w:b/>
          <w:bCs w:val="0"/>
          <w:kern w:val="2"/>
          <w:sz w:val="24"/>
          <w:szCs w:val="24"/>
          <w:lang w:val="en-US" w:eastAsia="zh-CN"/>
        </w:rPr>
        <w:t>日）或违约金（赔偿金），应列明计算方式并进行相关说明，否则有可能因为事实不清导致该部分债权无法确认。</w:t>
      </w:r>
    </w:p>
    <w:p w14:paraId="2D15BE4F">
      <w:pPr>
        <w:keepNext w:val="0"/>
        <w:keepLines w:val="0"/>
        <w:widowControl w:val="0"/>
        <w:suppressLineNumbers w:val="0"/>
        <w:spacing w:before="156" w:beforeLines="50" w:beforeAutospacing="0" w:after="156" w:afterLines="50" w:afterAutospacing="0"/>
        <w:ind w:left="0" w:right="0"/>
        <w:jc w:val="center"/>
        <w:rPr>
          <w:rFonts w:hint="default" w:ascii="仿宋" w:hAnsi="仿宋" w:eastAsia="仿宋" w:cs="Times New Roman"/>
          <w:kern w:val="2"/>
          <w:sz w:val="24"/>
          <w:szCs w:val="24"/>
        </w:rPr>
      </w:pPr>
      <w:r>
        <w:rPr>
          <w:rFonts w:hint="default" w:ascii="仿宋" w:hAnsi="仿宋" w:eastAsia="仿宋" w:cs="Times New Roman"/>
          <w:kern w:val="2"/>
          <w:sz w:val="24"/>
          <w:szCs w:val="24"/>
          <w:lang w:val="en-US" w:eastAsia="zh-CN"/>
        </w:rPr>
        <w:t xml:space="preserve">  </w:t>
      </w:r>
    </w:p>
    <w:p w14:paraId="0457FF0E">
      <w:pPr>
        <w:keepNext w:val="0"/>
        <w:keepLines w:val="0"/>
        <w:widowControl w:val="0"/>
        <w:suppressLineNumbers w:val="0"/>
        <w:spacing w:before="156" w:beforeLines="50" w:beforeAutospacing="0" w:after="156" w:afterLines="50" w:afterAutospacing="0"/>
        <w:ind w:left="0" w:right="0"/>
        <w:jc w:val="center"/>
        <w:rPr>
          <w:rFonts w:hint="default" w:ascii="仿宋" w:hAnsi="仿宋" w:eastAsia="仿宋" w:cs="Times New Roman"/>
          <w:kern w:val="2"/>
          <w:sz w:val="24"/>
          <w:szCs w:val="24"/>
        </w:rPr>
      </w:pPr>
      <w:r>
        <w:rPr>
          <w:rFonts w:hint="default" w:ascii="仿宋" w:hAnsi="仿宋" w:eastAsia="仿宋" w:cs="Times New Roman"/>
          <w:kern w:val="2"/>
          <w:sz w:val="24"/>
          <w:szCs w:val="24"/>
          <w:lang w:val="en-US" w:eastAsia="zh-CN"/>
        </w:rPr>
        <w:t xml:space="preserve"> </w:t>
      </w:r>
    </w:p>
    <w:p w14:paraId="68AB70FD">
      <w:pPr>
        <w:keepNext w:val="0"/>
        <w:keepLines w:val="0"/>
        <w:widowControl w:val="0"/>
        <w:suppressLineNumbers w:val="0"/>
        <w:spacing w:before="156" w:beforeLines="50" w:beforeAutospacing="0" w:after="156" w:afterLines="50" w:afterAutospacing="0"/>
        <w:ind w:left="0" w:right="0"/>
        <w:jc w:val="center"/>
        <w:rPr>
          <w:rFonts w:hint="default" w:ascii="仿宋" w:hAnsi="仿宋" w:eastAsia="仿宋" w:cs="Times New Roman"/>
          <w:kern w:val="2"/>
          <w:sz w:val="24"/>
          <w:szCs w:val="24"/>
        </w:rPr>
      </w:pPr>
      <w:r>
        <w:rPr>
          <w:rFonts w:hint="default" w:ascii="仿宋" w:hAnsi="仿宋" w:eastAsia="仿宋" w:cs="Times New Roman"/>
          <w:kern w:val="2"/>
          <w:sz w:val="24"/>
          <w:szCs w:val="24"/>
          <w:lang w:val="en-US" w:eastAsia="zh-CN"/>
        </w:rPr>
        <w:t xml:space="preserve"> </w:t>
      </w:r>
    </w:p>
    <w:p w14:paraId="2BA34D9F">
      <w:pPr>
        <w:keepNext w:val="0"/>
        <w:keepLines w:val="0"/>
        <w:widowControl w:val="0"/>
        <w:suppressLineNumbers w:val="0"/>
        <w:spacing w:before="156" w:beforeLines="50" w:beforeAutospacing="0" w:after="156" w:afterLines="50" w:afterAutospacing="0"/>
        <w:ind w:left="0" w:right="0"/>
        <w:jc w:val="center"/>
        <w:rPr>
          <w:rFonts w:hint="default" w:ascii="仿宋" w:hAnsi="仿宋" w:eastAsia="仿宋" w:cs="Times New Roman"/>
          <w:kern w:val="2"/>
          <w:sz w:val="24"/>
          <w:szCs w:val="24"/>
        </w:rPr>
      </w:pPr>
      <w:r>
        <w:rPr>
          <w:rFonts w:hint="default" w:ascii="仿宋" w:hAnsi="仿宋" w:eastAsia="仿宋" w:cs="Times New Roman"/>
          <w:kern w:val="2"/>
          <w:sz w:val="24"/>
          <w:szCs w:val="24"/>
          <w:lang w:val="en-US" w:eastAsia="zh-CN"/>
        </w:rPr>
        <w:t xml:space="preserve">                      </w:t>
      </w:r>
    </w:p>
    <w:p w14:paraId="5B4F3944">
      <w:pPr>
        <w:keepNext w:val="0"/>
        <w:keepLines w:val="0"/>
        <w:widowControl w:val="0"/>
        <w:suppressLineNumbers w:val="0"/>
        <w:spacing w:before="156" w:beforeLines="50" w:beforeAutospacing="0" w:after="156" w:afterLines="50" w:afterAutospacing="0"/>
        <w:ind w:left="0" w:right="0"/>
        <w:jc w:val="center"/>
        <w:rPr>
          <w:rFonts w:hint="default" w:ascii="仿宋" w:hAnsi="仿宋" w:eastAsia="仿宋" w:cs="Times New Roman"/>
          <w:kern w:val="2"/>
          <w:sz w:val="24"/>
          <w:szCs w:val="24"/>
        </w:rPr>
      </w:pPr>
      <w:r>
        <w:rPr>
          <w:rFonts w:hint="default" w:ascii="仿宋" w:hAnsi="仿宋" w:eastAsia="仿宋" w:cs="Times New Roman"/>
          <w:kern w:val="2"/>
          <w:sz w:val="24"/>
          <w:szCs w:val="24"/>
          <w:lang w:val="en-US" w:eastAsia="zh-CN"/>
        </w:rPr>
        <w:t xml:space="preserve">                           </w:t>
      </w:r>
      <w:r>
        <w:rPr>
          <w:rFonts w:hint="default" w:ascii="仿宋" w:hAnsi="仿宋" w:eastAsia="仿宋" w:cs="仿宋"/>
          <w:kern w:val="2"/>
          <w:sz w:val="24"/>
          <w:szCs w:val="24"/>
          <w:lang w:val="en-US" w:eastAsia="zh-CN"/>
        </w:rPr>
        <w:t>申报人（签名或盖章）：</w:t>
      </w:r>
      <w:r>
        <w:rPr>
          <w:rFonts w:hint="default" w:ascii="仿宋" w:hAnsi="仿宋" w:eastAsia="仿宋" w:cs="Times New Roman"/>
          <w:kern w:val="2"/>
          <w:sz w:val="24"/>
          <w:szCs w:val="24"/>
          <w:lang w:val="en-US" w:eastAsia="zh-CN"/>
        </w:rPr>
        <w:t xml:space="preserve">      </w:t>
      </w:r>
    </w:p>
    <w:p w14:paraId="5BFA1BDD">
      <w:pPr>
        <w:keepNext w:val="0"/>
        <w:keepLines w:val="0"/>
        <w:widowControl w:val="0"/>
        <w:suppressLineNumbers w:val="0"/>
        <w:spacing w:before="0" w:beforeAutospacing="0" w:after="0" w:afterAutospacing="0"/>
        <w:ind w:left="0" w:right="0" w:firstLine="5520" w:firstLineChars="2300"/>
        <w:jc w:val="both"/>
        <w:rPr>
          <w:rFonts w:hint="default" w:ascii="仿宋" w:hAnsi="仿宋" w:eastAsia="仿宋" w:cs="仿宋"/>
          <w:kern w:val="2"/>
          <w:sz w:val="24"/>
          <w:szCs w:val="24"/>
        </w:rPr>
      </w:pPr>
      <w:r>
        <w:rPr>
          <w:rFonts w:hint="default" w:ascii="仿宋" w:hAnsi="仿宋" w:eastAsia="仿宋" w:cs="仿宋"/>
          <w:kern w:val="2"/>
          <w:sz w:val="24"/>
          <w:szCs w:val="24"/>
          <w:lang w:val="en-US" w:eastAsia="zh-CN"/>
        </w:rPr>
        <w:t>申报日：</w:t>
      </w:r>
      <w:r>
        <w:rPr>
          <w:rFonts w:hint="default" w:ascii="仿宋" w:hAnsi="仿宋" w:eastAsia="仿宋" w:cs="Times New Roman"/>
          <w:kern w:val="2"/>
          <w:sz w:val="24"/>
          <w:szCs w:val="24"/>
          <w:lang w:val="en-US" w:eastAsia="zh-CN"/>
        </w:rPr>
        <w:t xml:space="preserve">    </w:t>
      </w:r>
      <w:r>
        <w:rPr>
          <w:rFonts w:hint="default" w:ascii="仿宋" w:hAnsi="仿宋" w:eastAsia="仿宋" w:cs="仿宋"/>
          <w:kern w:val="2"/>
          <w:sz w:val="24"/>
          <w:szCs w:val="24"/>
          <w:lang w:val="en-US" w:eastAsia="zh-CN"/>
        </w:rPr>
        <w:t>年</w:t>
      </w:r>
      <w:r>
        <w:rPr>
          <w:rFonts w:hint="default" w:ascii="仿宋" w:hAnsi="仿宋" w:eastAsia="仿宋" w:cs="Times New Roman"/>
          <w:kern w:val="2"/>
          <w:sz w:val="24"/>
          <w:szCs w:val="24"/>
          <w:lang w:val="en-US" w:eastAsia="zh-CN"/>
        </w:rPr>
        <w:t xml:space="preserve">   </w:t>
      </w:r>
      <w:r>
        <w:rPr>
          <w:rFonts w:hint="default" w:ascii="仿宋" w:hAnsi="仿宋" w:eastAsia="仿宋" w:cs="仿宋"/>
          <w:kern w:val="2"/>
          <w:sz w:val="24"/>
          <w:szCs w:val="24"/>
          <w:lang w:val="en-US" w:eastAsia="zh-CN"/>
        </w:rPr>
        <w:t>月</w:t>
      </w:r>
      <w:r>
        <w:rPr>
          <w:rFonts w:hint="default" w:ascii="仿宋" w:hAnsi="仿宋" w:eastAsia="仿宋" w:cs="Times New Roman"/>
          <w:kern w:val="2"/>
          <w:sz w:val="24"/>
          <w:szCs w:val="24"/>
          <w:lang w:val="en-US" w:eastAsia="zh-CN"/>
        </w:rPr>
        <w:t xml:space="preserve">   </w:t>
      </w:r>
      <w:r>
        <w:rPr>
          <w:rFonts w:hint="default" w:ascii="仿宋" w:hAnsi="仿宋" w:eastAsia="仿宋" w:cs="仿宋"/>
          <w:kern w:val="2"/>
          <w:sz w:val="24"/>
          <w:szCs w:val="24"/>
          <w:lang w:val="en-US" w:eastAsia="zh-CN"/>
        </w:rPr>
        <w:t>日</w:t>
      </w:r>
    </w:p>
    <w:p w14:paraId="33EA1654">
      <w:pPr>
        <w:keepNext w:val="0"/>
        <w:keepLines w:val="0"/>
        <w:widowControl w:val="0"/>
        <w:suppressLineNumbers w:val="0"/>
        <w:spacing w:before="0" w:beforeAutospacing="0" w:after="0" w:afterAutospacing="0"/>
        <w:ind w:left="0" w:right="0" w:firstLine="5520" w:firstLineChars="2300"/>
        <w:jc w:val="both"/>
        <w:rPr>
          <w:rFonts w:hint="default" w:ascii="仿宋" w:hAnsi="仿宋" w:eastAsia="仿宋" w:cs="仿宋"/>
          <w:kern w:val="2"/>
          <w:sz w:val="24"/>
          <w:szCs w:val="24"/>
        </w:rPr>
      </w:pPr>
      <w:r>
        <w:rPr>
          <w:rFonts w:hint="default" w:ascii="仿宋" w:hAnsi="仿宋" w:eastAsia="仿宋" w:cs="仿宋"/>
          <w:kern w:val="2"/>
          <w:sz w:val="24"/>
          <w:szCs w:val="24"/>
          <w:lang w:val="en-US" w:eastAsia="zh-CN"/>
        </w:rPr>
        <w:t xml:space="preserve"> </w:t>
      </w:r>
    </w:p>
    <w:p w14:paraId="56E3711B">
      <w:pPr>
        <w:keepNext w:val="0"/>
        <w:keepLines w:val="0"/>
        <w:widowControl w:val="0"/>
        <w:suppressLineNumbers w:val="0"/>
        <w:spacing w:before="0" w:beforeAutospacing="0" w:after="0" w:afterAutospacing="0"/>
        <w:ind w:left="0" w:right="0" w:firstLine="5520" w:firstLineChars="2300"/>
        <w:jc w:val="both"/>
        <w:rPr>
          <w:rFonts w:hint="default" w:ascii="仿宋" w:hAnsi="仿宋" w:eastAsia="仿宋" w:cs="仿宋"/>
          <w:kern w:val="2"/>
          <w:sz w:val="24"/>
          <w:szCs w:val="24"/>
        </w:rPr>
      </w:pPr>
      <w:r>
        <w:rPr>
          <w:rFonts w:hint="default" w:ascii="仿宋" w:hAnsi="仿宋" w:eastAsia="仿宋" w:cs="仿宋"/>
          <w:kern w:val="2"/>
          <w:sz w:val="24"/>
          <w:szCs w:val="24"/>
          <w:lang w:val="en-US" w:eastAsia="zh-CN"/>
        </w:rPr>
        <w:t xml:space="preserve"> </w:t>
      </w:r>
    </w:p>
    <w:p w14:paraId="75D1B62F">
      <w:pPr>
        <w:keepNext w:val="0"/>
        <w:keepLines w:val="0"/>
        <w:widowControl w:val="0"/>
        <w:suppressLineNumbers w:val="0"/>
        <w:spacing w:before="0" w:beforeAutospacing="0" w:after="0" w:afterAutospacing="0"/>
        <w:ind w:left="0" w:right="0" w:firstLine="5520" w:firstLineChars="2300"/>
        <w:jc w:val="both"/>
        <w:rPr>
          <w:rFonts w:hint="default" w:ascii="仿宋" w:hAnsi="仿宋" w:eastAsia="仿宋" w:cs="仿宋"/>
          <w:kern w:val="2"/>
          <w:sz w:val="24"/>
          <w:szCs w:val="24"/>
        </w:rPr>
      </w:pPr>
      <w:r>
        <w:rPr>
          <w:rFonts w:hint="default" w:ascii="仿宋" w:hAnsi="仿宋" w:eastAsia="仿宋" w:cs="仿宋"/>
          <w:kern w:val="2"/>
          <w:sz w:val="24"/>
          <w:szCs w:val="24"/>
          <w:lang w:val="en-US" w:eastAsia="zh-CN"/>
        </w:rPr>
        <w:t xml:space="preserve"> </w:t>
      </w:r>
    </w:p>
    <w:p w14:paraId="0F49F3DC">
      <w:pPr>
        <w:rPr>
          <w:rFonts w:hint="eastAsia" w:ascii="仿宋_GB2312" w:hAnsi="仿宋_GB2312" w:eastAsia="宋体" w:cs="仿宋_GB2312"/>
          <w:b/>
          <w:kern w:val="2"/>
          <w:sz w:val="44"/>
          <w:szCs w:val="44"/>
        </w:rPr>
        <w:sectPr>
          <w:pgSz w:w="11910" w:h="16840"/>
          <w:pgMar w:top="1060" w:right="720" w:bottom="1015" w:left="840" w:header="720" w:footer="720" w:gutter="0"/>
          <w:cols w:space="425" w:num="1"/>
          <w:docGrid w:type="lines" w:linePitch="312" w:charSpace="0"/>
        </w:sectPr>
      </w:pPr>
    </w:p>
    <w:p w14:paraId="21B485DE">
      <w:pPr>
        <w:keepNext w:val="0"/>
        <w:keepLines w:val="0"/>
        <w:widowControl w:val="0"/>
        <w:suppressLineNumbers w:val="0"/>
        <w:spacing w:before="38" w:beforeAutospacing="0" w:after="0" w:afterAutospacing="0"/>
        <w:ind w:left="2303" w:right="2041"/>
        <w:jc w:val="center"/>
        <w:rPr>
          <w:rFonts w:hint="default" w:ascii="仿宋_GB2312" w:hAnsi="Calibri" w:eastAsia="宋体" w:cs="仿宋_GB2312"/>
          <w:b/>
          <w:bCs w:val="0"/>
          <w:kern w:val="2"/>
          <w:sz w:val="44"/>
          <w:szCs w:val="44"/>
        </w:rPr>
      </w:pPr>
      <w:r>
        <w:rPr>
          <w:rFonts w:hint="eastAsia" w:ascii="仿宋_GB2312" w:hAnsi="仿宋_GB2312" w:eastAsia="宋体" w:cs="仿宋_GB2312"/>
          <w:b/>
          <w:bCs w:val="0"/>
          <w:kern w:val="2"/>
          <w:sz w:val="44"/>
          <w:szCs w:val="44"/>
          <w:lang w:val="en-US" w:eastAsia="zh-CN"/>
        </w:rPr>
        <w:t xml:space="preserve">     </w:t>
      </w:r>
    </w:p>
    <w:p w14:paraId="18FCBD42">
      <w:pPr>
        <w:keepNext w:val="0"/>
        <w:keepLines w:val="0"/>
        <w:widowControl w:val="0"/>
        <w:suppressLineNumbers w:val="0"/>
        <w:spacing w:before="38" w:beforeAutospacing="0" w:after="0" w:afterAutospacing="0"/>
        <w:ind w:left="2303" w:right="2041"/>
        <w:jc w:val="center"/>
        <w:rPr>
          <w:rFonts w:hint="default" w:ascii="仿宋_GB2312" w:hAnsi="Calibri" w:eastAsia="宋体" w:cs="仿宋_GB2312"/>
          <w:b/>
          <w:bCs w:val="0"/>
          <w:kern w:val="2"/>
          <w:sz w:val="44"/>
          <w:szCs w:val="44"/>
        </w:rPr>
      </w:pPr>
      <w:r>
        <w:rPr>
          <w:rFonts w:hint="eastAsia" w:ascii="宋体" w:hAnsi="宋体" w:eastAsia="宋体" w:cs="宋体"/>
          <w:b/>
          <w:bCs w:val="0"/>
          <w:kern w:val="2"/>
          <w:sz w:val="44"/>
          <w:szCs w:val="44"/>
          <w:lang w:val="en-US" w:eastAsia="zh-CN"/>
        </w:rPr>
        <w:t>法定代表人</w:t>
      </w:r>
      <w:r>
        <w:rPr>
          <w:rFonts w:hint="default" w:ascii="仿宋_GB2312" w:hAnsi="Calibri" w:eastAsia="仿宋_GB2312" w:cs="仿宋_GB2312"/>
          <w:b/>
          <w:bCs w:val="0"/>
          <w:kern w:val="2"/>
          <w:sz w:val="44"/>
          <w:szCs w:val="44"/>
          <w:lang w:val="en-US" w:eastAsia="zh-CN"/>
        </w:rPr>
        <w:t>/</w:t>
      </w:r>
      <w:r>
        <w:rPr>
          <w:rFonts w:hint="eastAsia" w:ascii="宋体" w:hAnsi="宋体" w:eastAsia="宋体" w:cs="宋体"/>
          <w:b/>
          <w:bCs w:val="0"/>
          <w:kern w:val="2"/>
          <w:sz w:val="44"/>
          <w:szCs w:val="44"/>
          <w:lang w:val="en-US" w:eastAsia="zh-CN"/>
        </w:rPr>
        <w:t>负责人身份证明书</w:t>
      </w:r>
    </w:p>
    <w:p w14:paraId="67480767">
      <w:pPr>
        <w:pStyle w:val="2"/>
        <w:keepNext w:val="0"/>
        <w:keepLines w:val="0"/>
        <w:widowControl/>
        <w:suppressLineNumbers w:val="0"/>
        <w:rPr>
          <w:rFonts w:hint="default" w:ascii="仿宋_GB2312" w:hAnsi="Calibri" w:eastAsia="仿宋_GB2312" w:cs="仿宋_GB2312"/>
          <w:b/>
          <w:bCs w:val="0"/>
          <w:kern w:val="2"/>
          <w:sz w:val="28"/>
          <w:szCs w:val="28"/>
        </w:rPr>
      </w:pPr>
      <w:r>
        <w:rPr>
          <w:rFonts w:hint="default" w:ascii="仿宋_GB2312" w:hAnsi="Calibri" w:eastAsia="仿宋_GB2312" w:cs="仿宋_GB2312"/>
          <w:b/>
          <w:bCs w:val="0"/>
          <w:kern w:val="2"/>
          <w:sz w:val="28"/>
          <w:szCs w:val="28"/>
        </w:rPr>
        <w:t xml:space="preserve"> </w:t>
      </w:r>
    </w:p>
    <w:p w14:paraId="5ADBCD75">
      <w:pPr>
        <w:pStyle w:val="2"/>
        <w:keepNext w:val="0"/>
        <w:keepLines w:val="0"/>
        <w:widowControl/>
        <w:suppressLineNumbers w:val="0"/>
        <w:rPr>
          <w:rFonts w:hint="default" w:ascii="仿宋_GB2312" w:hAnsi="Calibri" w:eastAsia="仿宋_GB2312" w:cs="仿宋_GB2312"/>
          <w:b/>
          <w:bCs w:val="0"/>
          <w:kern w:val="2"/>
          <w:sz w:val="28"/>
          <w:szCs w:val="28"/>
        </w:rPr>
      </w:pPr>
      <w:r>
        <w:rPr>
          <w:rFonts w:hint="default" w:ascii="仿宋_GB2312" w:hAnsi="Calibri" w:eastAsia="仿宋_GB2312" w:cs="仿宋_GB2312"/>
          <w:b/>
          <w:bCs w:val="0"/>
          <w:kern w:val="2"/>
          <w:sz w:val="28"/>
          <w:szCs w:val="28"/>
        </w:rPr>
        <w:t xml:space="preserve"> </w:t>
      </w:r>
    </w:p>
    <w:p w14:paraId="462EFE78">
      <w:pPr>
        <w:keepNext w:val="0"/>
        <w:keepLines w:val="0"/>
        <w:widowControl w:val="0"/>
        <w:suppressLineNumbers w:val="0"/>
        <w:spacing w:before="1" w:beforeAutospacing="0" w:after="0" w:afterAutospacing="0"/>
        <w:ind w:left="0" w:right="0" w:firstLine="840" w:firstLineChars="300"/>
        <w:jc w:val="left"/>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u w:val="single"/>
          <w:lang w:val="en-US" w:eastAsia="zh-CN"/>
        </w:rPr>
        <w:t xml:space="preserve">       </w:t>
      </w:r>
      <w:r>
        <w:rPr>
          <w:rFonts w:hint="default" w:ascii="仿宋_GB2312" w:hAnsi="Calibri" w:eastAsia="仿宋_GB2312" w:cs="仿宋_GB2312"/>
          <w:spacing w:val="-3"/>
          <w:kern w:val="2"/>
          <w:sz w:val="28"/>
          <w:szCs w:val="28"/>
          <w:lang w:val="en-US" w:eastAsia="zh-CN"/>
        </w:rPr>
        <w:t>同</w:t>
      </w:r>
      <w:r>
        <w:rPr>
          <w:rFonts w:hint="default" w:ascii="仿宋_GB2312" w:hAnsi="Calibri" w:eastAsia="仿宋_GB2312" w:cs="仿宋_GB2312"/>
          <w:kern w:val="2"/>
          <w:sz w:val="28"/>
          <w:szCs w:val="28"/>
          <w:lang w:val="en-US" w:eastAsia="zh-CN"/>
        </w:rPr>
        <w:t>志在我单位任</w:t>
      </w:r>
      <w:r>
        <w:rPr>
          <w:rFonts w:hint="default" w:ascii="仿宋_GB2312" w:hAnsi="Calibri" w:eastAsia="仿宋_GB2312" w:cs="仿宋_GB2312"/>
          <w:kern w:val="2"/>
          <w:sz w:val="28"/>
          <w:szCs w:val="28"/>
          <w:u w:val="single"/>
          <w:lang w:val="en-US" w:eastAsia="zh-CN"/>
        </w:rPr>
        <w:t xml:space="preserve">        </w:t>
      </w:r>
      <w:r>
        <w:rPr>
          <w:rFonts w:hint="default" w:ascii="仿宋_GB2312" w:hAnsi="Calibri" w:eastAsia="仿宋_GB2312" w:cs="仿宋_GB2312"/>
          <w:kern w:val="2"/>
          <w:sz w:val="28"/>
          <w:szCs w:val="28"/>
          <w:lang w:val="en-US" w:eastAsia="zh-CN"/>
        </w:rPr>
        <w:t>职务，是我单位的法定代表人/负责人，特此证明。</w:t>
      </w:r>
    </w:p>
    <w:p w14:paraId="1AB98984">
      <w:pPr>
        <w:pStyle w:val="2"/>
        <w:keepNext w:val="0"/>
        <w:keepLines w:val="0"/>
        <w:widowControl/>
        <w:suppressLineNumbers w:val="0"/>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rPr>
        <w:t xml:space="preserve"> </w:t>
      </w:r>
    </w:p>
    <w:p w14:paraId="4709A4AF">
      <w:pPr>
        <w:pStyle w:val="2"/>
        <w:keepNext w:val="0"/>
        <w:keepLines w:val="0"/>
        <w:widowControl/>
        <w:suppressLineNumbers w:val="0"/>
        <w:jc w:val="left"/>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rPr>
        <w:t xml:space="preserve"> </w:t>
      </w:r>
    </w:p>
    <w:p w14:paraId="46F72604">
      <w:pPr>
        <w:pStyle w:val="2"/>
        <w:keepNext w:val="0"/>
        <w:keepLines w:val="0"/>
        <w:widowControl/>
        <w:suppressLineNumbers w:val="0"/>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rPr>
        <w:t xml:space="preserve"> </w:t>
      </w:r>
    </w:p>
    <w:p w14:paraId="0127BC4F">
      <w:pPr>
        <w:pStyle w:val="2"/>
        <w:keepNext w:val="0"/>
        <w:keepLines w:val="0"/>
        <w:widowControl/>
        <w:suppressLineNumbers w:val="0"/>
        <w:spacing w:before="3" w:beforeAutospacing="0"/>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rPr>
        <w:t xml:space="preserve"> </w:t>
      </w:r>
    </w:p>
    <w:p w14:paraId="693D4BA9">
      <w:pPr>
        <w:keepNext w:val="0"/>
        <w:keepLines w:val="0"/>
        <w:widowControl w:val="0"/>
        <w:suppressLineNumbers w:val="0"/>
        <w:spacing w:before="0" w:beforeAutospacing="0" w:after="0" w:afterAutospacing="0"/>
        <w:ind w:left="6081" w:right="0"/>
        <w:jc w:val="both"/>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lang w:val="en-US" w:eastAsia="zh-CN"/>
        </w:rPr>
        <w:t>（单位公章）</w:t>
      </w:r>
    </w:p>
    <w:p w14:paraId="380874F5">
      <w:pPr>
        <w:keepNext w:val="0"/>
        <w:keepLines w:val="0"/>
        <w:widowControl w:val="0"/>
        <w:suppressLineNumbers w:val="0"/>
        <w:spacing w:before="214" w:beforeAutospacing="0" w:after="0" w:afterAutospacing="0"/>
        <w:ind w:left="0" w:right="0" w:firstLine="5320" w:firstLineChars="1900"/>
        <w:jc w:val="both"/>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lang w:val="en-US" w:eastAsia="zh-CN"/>
        </w:rPr>
        <w:t xml:space="preserve">      年    月   日</w:t>
      </w:r>
    </w:p>
    <w:p w14:paraId="066FBFD0">
      <w:pPr>
        <w:pStyle w:val="2"/>
        <w:keepNext w:val="0"/>
        <w:keepLines w:val="0"/>
        <w:widowControl/>
        <w:suppressLineNumbers w:val="0"/>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rPr>
        <w:t xml:space="preserve"> </w:t>
      </w:r>
    </w:p>
    <w:p w14:paraId="7C83D7F7">
      <w:pPr>
        <w:pStyle w:val="2"/>
        <w:keepNext w:val="0"/>
        <w:keepLines w:val="0"/>
        <w:widowControl/>
        <w:suppressLineNumbers w:val="0"/>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rPr>
        <w:t xml:space="preserve"> </w:t>
      </w:r>
    </w:p>
    <w:p w14:paraId="0469FCF2">
      <w:pPr>
        <w:pStyle w:val="2"/>
        <w:keepNext w:val="0"/>
        <w:keepLines w:val="0"/>
        <w:widowControl/>
        <w:suppressLineNumbers w:val="0"/>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rPr>
        <w:t xml:space="preserve"> </w:t>
      </w:r>
    </w:p>
    <w:p w14:paraId="620C1108">
      <w:pPr>
        <w:pStyle w:val="2"/>
        <w:keepNext w:val="0"/>
        <w:keepLines w:val="0"/>
        <w:widowControl/>
        <w:suppressLineNumbers w:val="0"/>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rPr>
        <w:t xml:space="preserve"> </w:t>
      </w:r>
    </w:p>
    <w:p w14:paraId="69684CC5">
      <w:pPr>
        <w:pStyle w:val="2"/>
        <w:keepNext w:val="0"/>
        <w:keepLines w:val="0"/>
        <w:widowControl/>
        <w:suppressLineNumbers w:val="0"/>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rPr>
        <w:t xml:space="preserve"> </w:t>
      </w:r>
    </w:p>
    <w:p w14:paraId="65FEFBA6">
      <w:pPr>
        <w:pStyle w:val="2"/>
        <w:keepNext w:val="0"/>
        <w:keepLines w:val="0"/>
        <w:widowControl/>
        <w:suppressLineNumbers w:val="0"/>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rPr>
        <w:t xml:space="preserve"> </w:t>
      </w:r>
    </w:p>
    <w:p w14:paraId="22E96819">
      <w:pPr>
        <w:pStyle w:val="2"/>
        <w:keepNext w:val="0"/>
        <w:keepLines w:val="0"/>
        <w:widowControl/>
        <w:suppressLineNumbers w:val="0"/>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rPr>
        <w:t xml:space="preserve"> </w:t>
      </w:r>
    </w:p>
    <w:p w14:paraId="3DBB3B0C">
      <w:pPr>
        <w:pStyle w:val="2"/>
        <w:keepNext w:val="0"/>
        <w:keepLines w:val="0"/>
        <w:widowControl/>
        <w:suppressLineNumbers w:val="0"/>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rPr>
        <w:t xml:space="preserve"> </w:t>
      </w:r>
    </w:p>
    <w:p w14:paraId="13490C8C">
      <w:pPr>
        <w:pStyle w:val="2"/>
        <w:keepNext w:val="0"/>
        <w:keepLines w:val="0"/>
        <w:widowControl/>
        <w:suppressLineNumbers w:val="0"/>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rPr>
        <w:t xml:space="preserve"> </w:t>
      </w:r>
    </w:p>
    <w:p w14:paraId="0266DD4C">
      <w:pPr>
        <w:rPr>
          <w:rFonts w:hint="eastAsia" w:ascii="宋体" w:hAnsi="宋体" w:eastAsia="宋体" w:cs="宋体"/>
          <w:b/>
          <w:kern w:val="2"/>
          <w:sz w:val="44"/>
          <w:szCs w:val="44"/>
        </w:rPr>
        <w:sectPr>
          <w:pgSz w:w="11906" w:h="16838"/>
          <w:pgMar w:top="1440" w:right="1800" w:bottom="1440" w:left="1800" w:header="851" w:footer="992" w:gutter="0"/>
          <w:cols w:space="425" w:num="1"/>
          <w:docGrid w:type="lines" w:linePitch="312" w:charSpace="0"/>
        </w:sectPr>
      </w:pPr>
    </w:p>
    <w:p w14:paraId="07F686C4">
      <w:pPr>
        <w:keepNext w:val="0"/>
        <w:keepLines w:val="0"/>
        <w:widowControl w:val="0"/>
        <w:suppressLineNumbers w:val="0"/>
        <w:spacing w:before="0" w:beforeAutospacing="0" w:after="0" w:afterAutospacing="0" w:line="480" w:lineRule="exact"/>
        <w:ind w:left="0" w:right="0"/>
        <w:jc w:val="center"/>
        <w:rPr>
          <w:rFonts w:hint="default" w:ascii="仿宋_GB2312" w:hAnsi="Calibri" w:eastAsia="仿宋_GB2312" w:cs="Times New Roman"/>
          <w:b/>
          <w:bCs w:val="0"/>
          <w:kern w:val="2"/>
          <w:sz w:val="44"/>
          <w:szCs w:val="44"/>
        </w:rPr>
      </w:pPr>
      <w:r>
        <w:rPr>
          <w:rFonts w:hint="eastAsia" w:ascii="宋体" w:hAnsi="宋体" w:eastAsia="宋体" w:cs="宋体"/>
          <w:b/>
          <w:bCs w:val="0"/>
          <w:kern w:val="2"/>
          <w:sz w:val="44"/>
          <w:szCs w:val="44"/>
          <w:lang w:val="en-US" w:eastAsia="zh-CN"/>
        </w:rPr>
        <w:t>授权委托书</w:t>
      </w:r>
    </w:p>
    <w:p w14:paraId="1A2CD6BA">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Times New Roman"/>
          <w:kern w:val="2"/>
          <w:sz w:val="28"/>
          <w:szCs w:val="28"/>
        </w:rPr>
      </w:pPr>
      <w:r>
        <w:rPr>
          <w:rFonts w:hint="default" w:ascii="仿宋_GB2312" w:hAnsi="Calibri" w:eastAsia="仿宋_GB2312" w:cs="Times New Roman"/>
          <w:kern w:val="2"/>
          <w:sz w:val="28"/>
          <w:szCs w:val="28"/>
          <w:lang w:val="en-US" w:eastAsia="zh-CN"/>
        </w:rPr>
        <w:t xml:space="preserve"> </w:t>
      </w:r>
    </w:p>
    <w:p w14:paraId="27C71FA6">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Times New Roman"/>
          <w:kern w:val="2"/>
          <w:sz w:val="28"/>
          <w:szCs w:val="28"/>
        </w:rPr>
      </w:pPr>
      <w:r>
        <w:rPr>
          <w:rFonts w:hint="default" w:ascii="仿宋_GB2312" w:hAnsi="Calibri" w:eastAsia="仿宋_GB2312" w:cs="仿宋_GB2312"/>
          <w:kern w:val="2"/>
          <w:sz w:val="28"/>
          <w:szCs w:val="28"/>
          <w:lang w:val="en-US" w:eastAsia="zh-CN"/>
        </w:rPr>
        <w:t>委托人：</w:t>
      </w:r>
      <w:r>
        <w:rPr>
          <w:rFonts w:hint="default" w:ascii="仿宋_GB2312" w:hAnsi="Calibri" w:eastAsia="仿宋_GB2312" w:cs="Times New Roman"/>
          <w:kern w:val="2"/>
          <w:sz w:val="28"/>
          <w:szCs w:val="28"/>
          <w:lang w:val="en-US" w:eastAsia="zh-CN"/>
        </w:rPr>
        <w:t xml:space="preserve">         </w:t>
      </w:r>
    </w:p>
    <w:p w14:paraId="160EA855">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lang w:val="en-US" w:eastAsia="zh-CN"/>
        </w:rPr>
        <w:t>身份证号</w:t>
      </w:r>
      <w:r>
        <w:rPr>
          <w:rFonts w:hint="default" w:ascii="仿宋_GB2312" w:hAnsi="Calibri" w:eastAsia="仿宋_GB2312" w:cs="Times New Roman"/>
          <w:kern w:val="2"/>
          <w:sz w:val="28"/>
          <w:szCs w:val="28"/>
          <w:lang w:val="en-US" w:eastAsia="zh-CN"/>
        </w:rPr>
        <w:t>/统一</w:t>
      </w:r>
      <w:r>
        <w:rPr>
          <w:rFonts w:hint="default" w:ascii="仿宋_GB2312" w:hAnsi="Calibri" w:eastAsia="仿宋_GB2312" w:cs="仿宋_GB2312"/>
          <w:kern w:val="2"/>
          <w:sz w:val="28"/>
          <w:szCs w:val="28"/>
          <w:lang w:val="en-US" w:eastAsia="zh-CN"/>
        </w:rPr>
        <w:t>社会信用代码：</w:t>
      </w:r>
    </w:p>
    <w:p w14:paraId="15FAE280">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Times New Roman"/>
          <w:kern w:val="2"/>
          <w:sz w:val="28"/>
          <w:szCs w:val="28"/>
        </w:rPr>
      </w:pPr>
      <w:r>
        <w:rPr>
          <w:rFonts w:hint="default" w:ascii="仿宋_GB2312" w:hAnsi="Calibri" w:eastAsia="仿宋_GB2312" w:cs="仿宋_GB2312"/>
          <w:kern w:val="2"/>
          <w:sz w:val="28"/>
          <w:szCs w:val="28"/>
          <w:lang w:val="en-US" w:eastAsia="zh-CN"/>
        </w:rPr>
        <w:t xml:space="preserve">住址：                </w:t>
      </w:r>
      <w:r>
        <w:rPr>
          <w:rFonts w:hint="default" w:ascii="仿宋_GB2312" w:hAnsi="Calibri" w:eastAsia="仿宋_GB2312" w:cs="Times New Roman"/>
          <w:kern w:val="2"/>
          <w:sz w:val="28"/>
          <w:szCs w:val="28"/>
          <w:lang w:val="en-US" w:eastAsia="zh-CN"/>
        </w:rPr>
        <w:t xml:space="preserve">        </w:t>
      </w:r>
      <w:r>
        <w:rPr>
          <w:rFonts w:hint="default" w:ascii="仿宋_GB2312" w:hAnsi="Calibri" w:eastAsia="仿宋_GB2312" w:cs="仿宋_GB2312"/>
          <w:kern w:val="2"/>
          <w:sz w:val="28"/>
          <w:szCs w:val="28"/>
          <w:lang w:val="en-US" w:eastAsia="zh-CN"/>
        </w:rPr>
        <w:t>联系方式：</w:t>
      </w:r>
    </w:p>
    <w:p w14:paraId="00C416F2">
      <w:pPr>
        <w:keepNext w:val="0"/>
        <w:keepLines w:val="0"/>
        <w:widowControl w:val="0"/>
        <w:suppressLineNumbers w:val="0"/>
        <w:spacing w:before="0" w:beforeAutospacing="0" w:after="0" w:afterAutospacing="0" w:line="480" w:lineRule="exact"/>
        <w:ind w:left="0" w:right="0"/>
        <w:jc w:val="both"/>
        <w:rPr>
          <w:rFonts w:hint="default" w:ascii="仿宋_GB2312" w:hAnsi="Calibri" w:eastAsia="仿宋_GB2312" w:cs="Times New Roman"/>
          <w:kern w:val="2"/>
          <w:sz w:val="28"/>
          <w:szCs w:val="28"/>
        </w:rPr>
      </w:pPr>
      <w:r>
        <w:rPr>
          <w:rFonts w:hint="default" w:ascii="仿宋_GB2312" w:hAnsi="Calibri" w:eastAsia="仿宋_GB2312" w:cs="Times New Roman"/>
          <w:kern w:val="2"/>
          <w:sz w:val="28"/>
          <w:szCs w:val="28"/>
          <w:lang w:val="en-US" w:eastAsia="zh-CN"/>
        </w:rPr>
        <w:t xml:space="preserve"> </w:t>
      </w:r>
    </w:p>
    <w:p w14:paraId="03DD2F28">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Times New Roman"/>
          <w:kern w:val="2"/>
          <w:sz w:val="28"/>
          <w:szCs w:val="28"/>
        </w:rPr>
      </w:pPr>
      <w:r>
        <w:rPr>
          <w:rFonts w:hint="default" w:ascii="仿宋_GB2312" w:hAnsi="Calibri" w:eastAsia="仿宋_GB2312" w:cs="仿宋_GB2312"/>
          <w:kern w:val="2"/>
          <w:sz w:val="28"/>
          <w:szCs w:val="28"/>
          <w:lang w:val="en-US" w:eastAsia="zh-CN"/>
        </w:rPr>
        <w:t xml:space="preserve">受委托人：      </w:t>
      </w:r>
      <w:r>
        <w:rPr>
          <w:rFonts w:hint="default" w:ascii="仿宋_GB2312" w:hAnsi="Calibri" w:eastAsia="仿宋_GB2312" w:cs="Times New Roman"/>
          <w:kern w:val="2"/>
          <w:sz w:val="28"/>
          <w:szCs w:val="28"/>
          <w:lang w:val="en-US" w:eastAsia="zh-CN"/>
        </w:rPr>
        <w:t xml:space="preserve">              </w:t>
      </w:r>
      <w:r>
        <w:rPr>
          <w:rFonts w:hint="default" w:ascii="仿宋_GB2312" w:hAnsi="Calibri" w:eastAsia="仿宋_GB2312" w:cs="仿宋_GB2312"/>
          <w:kern w:val="2"/>
          <w:sz w:val="28"/>
          <w:szCs w:val="28"/>
          <w:lang w:val="en-US" w:eastAsia="zh-CN"/>
        </w:rPr>
        <w:t>电话：</w:t>
      </w:r>
    </w:p>
    <w:p w14:paraId="04567CB2">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Times New Roman"/>
          <w:kern w:val="2"/>
          <w:sz w:val="28"/>
          <w:szCs w:val="28"/>
        </w:rPr>
      </w:pPr>
      <w:r>
        <w:rPr>
          <w:rFonts w:hint="default" w:ascii="仿宋_GB2312" w:hAnsi="Calibri" w:eastAsia="仿宋_GB2312" w:cs="仿宋_GB2312"/>
          <w:kern w:val="2"/>
          <w:sz w:val="28"/>
          <w:szCs w:val="28"/>
          <w:lang w:val="en-US" w:eastAsia="zh-CN"/>
        </w:rPr>
        <w:t>身份证号</w:t>
      </w:r>
      <w:r>
        <w:rPr>
          <w:rFonts w:hint="default" w:ascii="仿宋_GB2312" w:hAnsi="Calibri" w:eastAsia="仿宋_GB2312" w:cs="Times New Roman"/>
          <w:kern w:val="2"/>
          <w:sz w:val="28"/>
          <w:szCs w:val="28"/>
          <w:lang w:val="en-US" w:eastAsia="zh-CN"/>
        </w:rPr>
        <w:t>/执业证号：</w:t>
      </w:r>
    </w:p>
    <w:p w14:paraId="5A7DCF04">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Times New Roman"/>
          <w:kern w:val="2"/>
          <w:sz w:val="28"/>
          <w:szCs w:val="28"/>
        </w:rPr>
      </w:pPr>
      <w:r>
        <w:rPr>
          <w:rFonts w:hint="default" w:ascii="仿宋_GB2312" w:hAnsi="Calibri" w:eastAsia="仿宋_GB2312" w:cs="仿宋_GB2312"/>
          <w:kern w:val="2"/>
          <w:sz w:val="28"/>
          <w:szCs w:val="28"/>
          <w:lang w:val="en-US" w:eastAsia="zh-CN"/>
        </w:rPr>
        <w:t xml:space="preserve">工作单位：                   </w:t>
      </w:r>
      <w:r>
        <w:rPr>
          <w:rFonts w:hint="default" w:ascii="仿宋_GB2312" w:hAnsi="Calibri" w:eastAsia="仿宋_GB2312" w:cs="Times New Roman"/>
          <w:kern w:val="2"/>
          <w:sz w:val="28"/>
          <w:szCs w:val="28"/>
          <w:lang w:val="en-US" w:eastAsia="zh-CN"/>
        </w:rPr>
        <w:t xml:space="preserve"> </w:t>
      </w:r>
      <w:r>
        <w:rPr>
          <w:rFonts w:hint="default" w:ascii="仿宋_GB2312" w:hAnsi="Calibri" w:eastAsia="仿宋_GB2312" w:cs="仿宋_GB2312"/>
          <w:kern w:val="2"/>
          <w:sz w:val="28"/>
          <w:szCs w:val="28"/>
          <w:lang w:val="en-US" w:eastAsia="zh-CN"/>
        </w:rPr>
        <w:t>职务：</w:t>
      </w:r>
    </w:p>
    <w:p w14:paraId="4534404D">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Times New Roman"/>
          <w:kern w:val="2"/>
          <w:sz w:val="28"/>
          <w:szCs w:val="28"/>
        </w:rPr>
      </w:pPr>
      <w:r>
        <w:rPr>
          <w:rFonts w:hint="default" w:ascii="仿宋_GB2312" w:hAnsi="Calibri" w:eastAsia="仿宋_GB2312" w:cs="Times New Roman"/>
          <w:kern w:val="2"/>
          <w:sz w:val="28"/>
          <w:szCs w:val="28"/>
          <w:lang w:val="en-US" w:eastAsia="zh-CN"/>
        </w:rPr>
        <w:t xml:space="preserve"> </w:t>
      </w:r>
    </w:p>
    <w:p w14:paraId="7065A3CC">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Times New Roman"/>
          <w:kern w:val="2"/>
          <w:sz w:val="28"/>
          <w:szCs w:val="28"/>
        </w:rPr>
      </w:pPr>
      <w:r>
        <w:rPr>
          <w:rFonts w:hint="default" w:ascii="仿宋_GB2312" w:hAnsi="Calibri" w:eastAsia="仿宋_GB2312" w:cs="仿宋_GB2312"/>
          <w:kern w:val="2"/>
          <w:sz w:val="28"/>
          <w:szCs w:val="28"/>
          <w:lang w:val="en-US" w:eastAsia="zh-CN"/>
        </w:rPr>
        <w:t xml:space="preserve">受委托人：      </w:t>
      </w:r>
      <w:r>
        <w:rPr>
          <w:rFonts w:hint="default" w:ascii="仿宋_GB2312" w:hAnsi="Calibri" w:eastAsia="仿宋_GB2312" w:cs="Times New Roman"/>
          <w:kern w:val="2"/>
          <w:sz w:val="28"/>
          <w:szCs w:val="28"/>
          <w:lang w:val="en-US" w:eastAsia="zh-CN"/>
        </w:rPr>
        <w:t xml:space="preserve">              </w:t>
      </w:r>
      <w:r>
        <w:rPr>
          <w:rFonts w:hint="default" w:ascii="仿宋_GB2312" w:hAnsi="Calibri" w:eastAsia="仿宋_GB2312" w:cs="仿宋_GB2312"/>
          <w:kern w:val="2"/>
          <w:sz w:val="28"/>
          <w:szCs w:val="28"/>
          <w:lang w:val="en-US" w:eastAsia="zh-CN"/>
        </w:rPr>
        <w:t>电话：</w:t>
      </w:r>
    </w:p>
    <w:p w14:paraId="44A4AEAA">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Times New Roman"/>
          <w:kern w:val="2"/>
          <w:sz w:val="28"/>
          <w:szCs w:val="28"/>
        </w:rPr>
      </w:pPr>
      <w:r>
        <w:rPr>
          <w:rFonts w:hint="default" w:ascii="仿宋_GB2312" w:hAnsi="Calibri" w:eastAsia="仿宋_GB2312" w:cs="仿宋_GB2312"/>
          <w:kern w:val="2"/>
          <w:sz w:val="28"/>
          <w:szCs w:val="28"/>
          <w:lang w:val="en-US" w:eastAsia="zh-CN"/>
        </w:rPr>
        <w:t>身份证号</w:t>
      </w:r>
      <w:r>
        <w:rPr>
          <w:rFonts w:hint="default" w:ascii="仿宋_GB2312" w:hAnsi="Calibri" w:eastAsia="仿宋_GB2312" w:cs="Times New Roman"/>
          <w:kern w:val="2"/>
          <w:sz w:val="28"/>
          <w:szCs w:val="28"/>
          <w:lang w:val="en-US" w:eastAsia="zh-CN"/>
        </w:rPr>
        <w:t>/执业证号：</w:t>
      </w:r>
    </w:p>
    <w:p w14:paraId="64E3341E">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Times New Roman"/>
          <w:kern w:val="2"/>
          <w:sz w:val="28"/>
          <w:szCs w:val="28"/>
        </w:rPr>
      </w:pPr>
      <w:r>
        <w:rPr>
          <w:rFonts w:hint="default" w:ascii="仿宋_GB2312" w:hAnsi="Calibri" w:eastAsia="仿宋_GB2312" w:cs="仿宋_GB2312"/>
          <w:kern w:val="2"/>
          <w:sz w:val="28"/>
          <w:szCs w:val="28"/>
          <w:lang w:val="en-US" w:eastAsia="zh-CN"/>
        </w:rPr>
        <w:t xml:space="preserve">工作单位：                   </w:t>
      </w:r>
      <w:r>
        <w:rPr>
          <w:rFonts w:hint="default" w:ascii="仿宋_GB2312" w:hAnsi="Calibri" w:eastAsia="仿宋_GB2312" w:cs="Times New Roman"/>
          <w:kern w:val="2"/>
          <w:sz w:val="28"/>
          <w:szCs w:val="28"/>
          <w:lang w:val="en-US" w:eastAsia="zh-CN"/>
        </w:rPr>
        <w:t xml:space="preserve"> </w:t>
      </w:r>
      <w:r>
        <w:rPr>
          <w:rFonts w:hint="default" w:ascii="仿宋_GB2312" w:hAnsi="Calibri" w:eastAsia="仿宋_GB2312" w:cs="仿宋_GB2312"/>
          <w:kern w:val="2"/>
          <w:sz w:val="28"/>
          <w:szCs w:val="28"/>
          <w:lang w:val="en-US" w:eastAsia="zh-CN"/>
        </w:rPr>
        <w:t>职务：</w:t>
      </w:r>
    </w:p>
    <w:p w14:paraId="51CBA743">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Times New Roman"/>
          <w:kern w:val="2"/>
          <w:sz w:val="28"/>
          <w:szCs w:val="28"/>
        </w:rPr>
      </w:pPr>
      <w:r>
        <w:rPr>
          <w:rFonts w:hint="default" w:ascii="仿宋_GB2312" w:hAnsi="Calibri" w:eastAsia="仿宋_GB2312" w:cs="Times New Roman"/>
          <w:kern w:val="2"/>
          <w:sz w:val="28"/>
          <w:szCs w:val="28"/>
          <w:lang w:val="en-US" w:eastAsia="zh-CN"/>
        </w:rPr>
        <w:t xml:space="preserve"> </w:t>
      </w:r>
    </w:p>
    <w:p w14:paraId="602AAADD">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仿宋_GB2312"/>
          <w:kern w:val="2"/>
          <w:sz w:val="28"/>
          <w:szCs w:val="28"/>
        </w:rPr>
      </w:pPr>
      <w:r>
        <w:rPr>
          <w:rFonts w:hint="default" w:ascii="仿宋_GB2312" w:hAnsi="Calibri" w:eastAsia="仿宋_GB2312" w:cs="仿宋_GB2312"/>
          <w:kern w:val="2"/>
          <w:sz w:val="28"/>
          <w:szCs w:val="28"/>
          <w:lang w:val="en-US" w:eastAsia="zh-CN"/>
        </w:rPr>
        <w:t>委托事项：现委托上述受托人在</w:t>
      </w:r>
      <w:r>
        <w:rPr>
          <w:rFonts w:hint="eastAsia" w:ascii="仿宋" w:hAnsi="仿宋" w:eastAsia="仿宋" w:cs="仿宋"/>
          <w:sz w:val="28"/>
          <w:szCs w:val="28"/>
          <w:lang w:eastAsia="zh-CN"/>
        </w:rPr>
        <w:t>烟台华锟石油有限公司</w:t>
      </w:r>
      <w:r>
        <w:rPr>
          <w:rFonts w:hint="default" w:ascii="仿宋" w:hAnsi="仿宋" w:eastAsia="仿宋" w:cs="仿宋"/>
          <w:sz w:val="28"/>
          <w:szCs w:val="28"/>
        </w:rPr>
        <w:t>强制</w:t>
      </w:r>
      <w:r>
        <w:rPr>
          <w:rFonts w:hint="default" w:ascii="仿宋_GB2312" w:hAnsi="Calibri" w:eastAsia="仿宋_GB2312" w:cs="仿宋_GB2312"/>
          <w:kern w:val="2"/>
          <w:sz w:val="28"/>
          <w:szCs w:val="28"/>
          <w:lang w:val="en-US" w:eastAsia="zh-CN"/>
        </w:rPr>
        <w:t>清算案件中，作为我方代理人，代为办理相关法律事宜。</w:t>
      </w:r>
    </w:p>
    <w:p w14:paraId="7FDF0E50">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Times New Roman"/>
          <w:kern w:val="2"/>
          <w:sz w:val="28"/>
          <w:szCs w:val="28"/>
        </w:rPr>
      </w:pPr>
      <w:r>
        <w:rPr>
          <w:rFonts w:hint="default" w:ascii="仿宋_GB2312" w:hAnsi="Calibri" w:eastAsia="仿宋_GB2312" w:cs="仿宋_GB2312"/>
          <w:kern w:val="2"/>
          <w:sz w:val="28"/>
          <w:szCs w:val="28"/>
          <w:lang w:val="en-US" w:eastAsia="zh-CN"/>
        </w:rPr>
        <w:t>代理权限：有权代为申报债权，提交申报资料，变更或放弃所申报的债权，代为对相关事项发表意见、回答询问；参加债权人会议或其他会议，代为审查有关债权的证明材料，并代为行使表决权等权利；代为履行义务；代为提交或者签收与本案相关法律文书。</w:t>
      </w:r>
    </w:p>
    <w:p w14:paraId="617101C7">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Times New Roman"/>
          <w:kern w:val="2"/>
          <w:sz w:val="28"/>
          <w:szCs w:val="28"/>
        </w:rPr>
      </w:pPr>
      <w:r>
        <w:rPr>
          <w:rFonts w:hint="default" w:ascii="仿宋_GB2312" w:hAnsi="Calibri" w:eastAsia="仿宋_GB2312" w:cs="仿宋_GB2312"/>
          <w:kern w:val="2"/>
          <w:sz w:val="28"/>
          <w:szCs w:val="28"/>
          <w:lang w:val="en-US" w:eastAsia="zh-CN"/>
        </w:rPr>
        <w:t>除委托人书面解除授权外，代理期限自本授权书签署之日起至本案</w:t>
      </w:r>
      <w:r>
        <w:rPr>
          <w:rFonts w:hint="default" w:ascii="仿宋_GB2312" w:hAnsi="Calibri" w:eastAsia="仿宋_GB2312" w:cs="仿宋_GB2312"/>
          <w:kern w:val="2"/>
          <w:sz w:val="28"/>
          <w:szCs w:val="28"/>
          <w:lang w:eastAsia="zh-CN"/>
        </w:rPr>
        <w:t>强制清算</w:t>
      </w:r>
      <w:r>
        <w:rPr>
          <w:rFonts w:hint="default" w:ascii="仿宋_GB2312" w:hAnsi="Calibri" w:eastAsia="仿宋_GB2312" w:cs="仿宋_GB2312"/>
          <w:kern w:val="2"/>
          <w:sz w:val="28"/>
          <w:szCs w:val="28"/>
          <w:lang w:val="en-US" w:eastAsia="zh-CN"/>
        </w:rPr>
        <w:t>程序终结时止。</w:t>
      </w:r>
    </w:p>
    <w:p w14:paraId="299A8872">
      <w:pPr>
        <w:keepNext w:val="0"/>
        <w:keepLines w:val="0"/>
        <w:widowControl w:val="0"/>
        <w:suppressLineNumbers w:val="0"/>
        <w:spacing w:before="0" w:beforeAutospacing="0" w:after="0" w:afterAutospacing="0" w:line="480" w:lineRule="exact"/>
        <w:ind w:left="0" w:right="0" w:firstLine="560" w:firstLineChars="200"/>
        <w:jc w:val="both"/>
        <w:rPr>
          <w:rFonts w:hint="default" w:ascii="仿宋_GB2312" w:hAnsi="Calibri" w:eastAsia="仿宋_GB2312" w:cs="Times New Roman"/>
          <w:kern w:val="2"/>
          <w:sz w:val="28"/>
          <w:szCs w:val="28"/>
        </w:rPr>
      </w:pPr>
      <w:r>
        <w:rPr>
          <w:rFonts w:hint="default" w:ascii="仿宋_GB2312" w:hAnsi="Calibri" w:eastAsia="仿宋_GB2312" w:cs="Times New Roman"/>
          <w:kern w:val="2"/>
          <w:sz w:val="28"/>
          <w:szCs w:val="28"/>
          <w:lang w:val="en-US" w:eastAsia="zh-CN"/>
        </w:rPr>
        <w:t xml:space="preserve"> </w:t>
      </w:r>
    </w:p>
    <w:p w14:paraId="68392487">
      <w:pPr>
        <w:keepNext w:val="0"/>
        <w:keepLines w:val="0"/>
        <w:widowControl w:val="0"/>
        <w:suppressLineNumbers w:val="0"/>
        <w:spacing w:before="0" w:beforeAutospacing="0" w:after="0" w:afterAutospacing="0" w:line="480" w:lineRule="exact"/>
        <w:ind w:left="0" w:right="0" w:firstLine="4480" w:firstLineChars="1600"/>
        <w:jc w:val="both"/>
        <w:rPr>
          <w:rFonts w:hint="default" w:ascii="仿宋_GB2312" w:hAnsi="Calibri" w:eastAsia="仿宋_GB2312" w:cs="Times New Roman"/>
          <w:kern w:val="2"/>
          <w:sz w:val="28"/>
          <w:szCs w:val="28"/>
        </w:rPr>
      </w:pPr>
      <w:r>
        <w:rPr>
          <w:rFonts w:hint="default" w:ascii="仿宋_GB2312" w:hAnsi="Calibri" w:eastAsia="仿宋_GB2312" w:cs="仿宋_GB2312"/>
          <w:kern w:val="2"/>
          <w:sz w:val="28"/>
          <w:szCs w:val="28"/>
          <w:lang w:val="en-US" w:eastAsia="zh-CN"/>
        </w:rPr>
        <w:t>委托人签名或盖章：</w:t>
      </w:r>
    </w:p>
    <w:p w14:paraId="57E2A840">
      <w:pPr>
        <w:keepNext w:val="0"/>
        <w:keepLines w:val="0"/>
        <w:widowControl w:val="0"/>
        <w:suppressLineNumbers w:val="0"/>
        <w:spacing w:before="0" w:beforeAutospacing="0" w:after="0" w:afterAutospacing="0" w:line="480" w:lineRule="exact"/>
        <w:ind w:left="0" w:right="0" w:firstLine="4480" w:firstLineChars="1600"/>
        <w:jc w:val="both"/>
        <w:rPr>
          <w:rFonts w:hint="default" w:ascii="仿宋_GB2312" w:hAnsi="Calibri" w:eastAsia="仿宋_GB2312" w:cs="Times New Roman"/>
          <w:kern w:val="2"/>
          <w:sz w:val="28"/>
          <w:szCs w:val="28"/>
        </w:rPr>
      </w:pPr>
      <w:r>
        <w:rPr>
          <w:rFonts w:hint="default" w:ascii="仿宋_GB2312" w:hAnsi="Calibri" w:eastAsia="仿宋_GB2312" w:cs="Times New Roman"/>
          <w:kern w:val="2"/>
          <w:sz w:val="28"/>
          <w:szCs w:val="28"/>
          <w:lang w:val="en-US" w:eastAsia="zh-CN"/>
        </w:rPr>
        <w:t xml:space="preserve"> </w:t>
      </w:r>
    </w:p>
    <w:p w14:paraId="51D7E880">
      <w:pPr>
        <w:keepNext w:val="0"/>
        <w:keepLines w:val="0"/>
        <w:widowControl w:val="0"/>
        <w:suppressLineNumbers w:val="0"/>
        <w:spacing w:before="0" w:beforeAutospacing="0" w:after="0" w:afterAutospacing="0" w:line="480" w:lineRule="exact"/>
        <w:ind w:left="0" w:right="0"/>
        <w:jc w:val="both"/>
        <w:rPr>
          <w:rFonts w:hint="default" w:ascii="仿宋_GB2312" w:hAnsi="Calibri" w:eastAsia="仿宋_GB2312" w:cs="Times New Roman"/>
          <w:kern w:val="2"/>
          <w:sz w:val="28"/>
          <w:szCs w:val="28"/>
        </w:rPr>
      </w:pPr>
      <w:r>
        <w:rPr>
          <w:rFonts w:hint="default" w:ascii="仿宋_GB2312" w:hAnsi="Calibri" w:eastAsia="仿宋_GB2312" w:cs="Times New Roman"/>
          <w:kern w:val="2"/>
          <w:sz w:val="28"/>
          <w:szCs w:val="28"/>
          <w:lang w:val="en-US" w:eastAsia="zh-CN"/>
        </w:rPr>
        <w:t xml:space="preserve">                                         </w:t>
      </w:r>
      <w:r>
        <w:rPr>
          <w:rFonts w:hint="default" w:ascii="仿宋_GB2312" w:hAnsi="Calibri" w:eastAsia="仿宋_GB2312" w:cs="仿宋_GB2312"/>
          <w:kern w:val="2"/>
          <w:sz w:val="28"/>
          <w:szCs w:val="28"/>
          <w:lang w:val="en-US" w:eastAsia="zh-CN"/>
        </w:rPr>
        <w:t>年</w:t>
      </w:r>
      <w:r>
        <w:rPr>
          <w:rFonts w:hint="default" w:ascii="仿宋_GB2312" w:hAnsi="Calibri" w:eastAsia="仿宋_GB2312" w:cs="Times New Roman"/>
          <w:kern w:val="2"/>
          <w:sz w:val="28"/>
          <w:szCs w:val="28"/>
          <w:lang w:val="en-US" w:eastAsia="zh-CN"/>
        </w:rPr>
        <w:t xml:space="preserve">    </w:t>
      </w:r>
      <w:r>
        <w:rPr>
          <w:rFonts w:hint="default" w:ascii="仿宋_GB2312" w:hAnsi="Calibri" w:eastAsia="仿宋_GB2312" w:cs="仿宋_GB2312"/>
          <w:kern w:val="2"/>
          <w:sz w:val="28"/>
          <w:szCs w:val="28"/>
          <w:lang w:val="en-US" w:eastAsia="zh-CN"/>
        </w:rPr>
        <w:t>月</w:t>
      </w:r>
      <w:r>
        <w:rPr>
          <w:rFonts w:hint="default" w:ascii="仿宋_GB2312" w:hAnsi="Calibri" w:eastAsia="仿宋_GB2312" w:cs="Times New Roman"/>
          <w:kern w:val="2"/>
          <w:sz w:val="28"/>
          <w:szCs w:val="28"/>
          <w:lang w:val="en-US" w:eastAsia="zh-CN"/>
        </w:rPr>
        <w:t xml:space="preserve">    </w:t>
      </w:r>
      <w:r>
        <w:rPr>
          <w:rFonts w:hint="default" w:ascii="仿宋_GB2312" w:hAnsi="Calibri" w:eastAsia="仿宋_GB2312" w:cs="仿宋_GB2312"/>
          <w:kern w:val="2"/>
          <w:sz w:val="28"/>
          <w:szCs w:val="28"/>
          <w:lang w:val="en-US" w:eastAsia="zh-CN"/>
        </w:rPr>
        <w:t>日</w:t>
      </w:r>
    </w:p>
    <w:p w14:paraId="1D6804A5">
      <w:pPr>
        <w:keepNext w:val="0"/>
        <w:keepLines w:val="0"/>
        <w:widowControl w:val="0"/>
        <w:suppressLineNumbers w:val="0"/>
        <w:spacing w:before="0" w:beforeAutospacing="0" w:after="0" w:afterAutospacing="0" w:line="480" w:lineRule="exact"/>
        <w:ind w:left="0" w:right="0"/>
        <w:jc w:val="left"/>
        <w:rPr>
          <w:rFonts w:hint="default" w:ascii="Calibri" w:hAnsi="Calibri" w:eastAsia="宋体" w:cs="Arial"/>
          <w:kern w:val="2"/>
          <w:sz w:val="21"/>
          <w:szCs w:val="21"/>
        </w:rPr>
      </w:pPr>
      <w:r>
        <w:rPr>
          <w:rFonts w:hint="default" w:ascii="仿宋" w:hAnsi="仿宋" w:eastAsia="仿宋" w:cs="仿宋"/>
          <w:b/>
          <w:bCs w:val="0"/>
          <w:color w:val="000000"/>
          <w:kern w:val="2"/>
          <w:sz w:val="24"/>
          <w:szCs w:val="24"/>
          <w:shd w:val="clear" w:color="auto" w:fill="FFFFFF"/>
          <w:lang w:val="en-US" w:eastAsia="zh-CN"/>
        </w:rPr>
        <w:t xml:space="preserve"> </w:t>
      </w:r>
      <w:r>
        <w:rPr>
          <w:rFonts w:hint="default" w:ascii="仿宋" w:hAnsi="仿宋" w:eastAsia="仿宋" w:cs="仿宋"/>
          <w:b/>
          <w:bCs w:val="0"/>
          <w:color w:val="000000"/>
          <w:kern w:val="2"/>
          <w:sz w:val="24"/>
          <w:szCs w:val="24"/>
          <w:u w:val="single"/>
          <w:shd w:val="clear" w:color="auto" w:fill="FFFFFF"/>
          <w:lang w:val="en-US" w:eastAsia="zh-CN"/>
        </w:rPr>
        <w:t>填写说明：本《授权委托书》模板仅供债权人参考，具体委托事项及代理权限，请委托人自行授权。</w:t>
      </w:r>
    </w:p>
    <w:p w14:paraId="60A4BEFF">
      <w:pPr>
        <w:rPr>
          <w:rFonts w:hint="default" w:ascii="楷体" w:hAnsi="楷体" w:eastAsia="楷体" w:cs="Times New Roman"/>
          <w:b/>
          <w:kern w:val="2"/>
          <w:sz w:val="32"/>
          <w:szCs w:val="32"/>
          <w:u w:val="single"/>
        </w:rPr>
        <w:sectPr>
          <w:pgSz w:w="11906" w:h="16838"/>
          <w:pgMar w:top="1440" w:right="1800" w:bottom="1440" w:left="1800" w:header="851" w:footer="992" w:gutter="0"/>
          <w:cols w:space="425" w:num="1"/>
          <w:docGrid w:type="lines" w:linePitch="312" w:charSpace="0"/>
        </w:sectPr>
      </w:pPr>
    </w:p>
    <w:p w14:paraId="7C52EC5B">
      <w:pPr>
        <w:keepNext w:val="0"/>
        <w:keepLines w:val="0"/>
        <w:widowControl w:val="0"/>
        <w:suppressLineNumbers w:val="0"/>
        <w:spacing w:before="156" w:beforeLines="50" w:beforeAutospacing="0" w:after="156" w:afterLines="50" w:afterAutospacing="0" w:line="360" w:lineRule="auto"/>
        <w:ind w:left="0" w:right="0"/>
        <w:jc w:val="center"/>
        <w:rPr>
          <w:rFonts w:hint="eastAsia" w:ascii="宋体" w:hAnsi="宋体" w:eastAsia="宋体" w:cs="Times New Roman"/>
          <w:kern w:val="2"/>
          <w:sz w:val="24"/>
          <w:szCs w:val="24"/>
          <w:u w:val="single"/>
        </w:rPr>
      </w:pPr>
      <w:r>
        <w:rPr>
          <w:rFonts w:hint="default" w:ascii="楷体" w:hAnsi="楷体" w:eastAsia="楷体" w:cs="楷体"/>
          <w:b/>
          <w:bCs w:val="0"/>
          <w:kern w:val="2"/>
          <w:sz w:val="32"/>
          <w:szCs w:val="32"/>
          <w:lang w:val="en-US" w:eastAsia="zh-CN"/>
        </w:rPr>
        <w:t>债权申报文件清单</w:t>
      </w:r>
      <w:r>
        <w:rPr>
          <w:rFonts w:hint="eastAsia" w:ascii="黑体" w:hAnsi="宋体" w:eastAsia="宋体" w:cs="Times New Roman"/>
          <w:kern w:val="2"/>
          <w:sz w:val="30"/>
          <w:szCs w:val="30"/>
          <w:lang w:val="en-US" w:eastAsia="zh-CN"/>
        </w:rPr>
        <w:t xml:space="preserve">                    </w:t>
      </w:r>
      <w:r>
        <w:rPr>
          <w:rFonts w:hint="eastAsia" w:ascii="黑体" w:hAnsi="宋体" w:eastAsia="宋体" w:cs="Times New Roman"/>
          <w:kern w:val="2"/>
          <w:sz w:val="30"/>
          <w:szCs w:val="30"/>
          <w:u w:val="single"/>
          <w:lang w:val="en-US" w:eastAsia="zh-CN"/>
        </w:rPr>
        <w:t xml:space="preserve">   </w:t>
      </w:r>
    </w:p>
    <w:tbl>
      <w:tblPr>
        <w:tblStyle w:val="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10"/>
        <w:gridCol w:w="456"/>
        <w:gridCol w:w="3290"/>
        <w:gridCol w:w="675"/>
        <w:gridCol w:w="650"/>
        <w:gridCol w:w="1322"/>
        <w:gridCol w:w="1619"/>
      </w:tblGrid>
      <w:tr w14:paraId="5FCC3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75" w:hRule="atLeast"/>
          <w:jc w:val="center"/>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14:paraId="03EDC186">
            <w:pPr>
              <w:keepNext w:val="0"/>
              <w:keepLines w:val="0"/>
              <w:widowControl w:val="0"/>
              <w:suppressLineNumbers w:val="0"/>
              <w:spacing w:before="0" w:beforeAutospacing="0" w:after="0" w:afterAutospacing="0"/>
              <w:ind w:left="0" w:right="0"/>
              <w:jc w:val="left"/>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债权人</w:t>
            </w:r>
            <w:r>
              <w:rPr>
                <w:rFonts w:hint="eastAsia" w:ascii="仿宋_GB2312" w:hAnsi="仿宋" w:eastAsia="仿宋_GB2312" w:cs="仿宋_GB2312"/>
                <w:kern w:val="2"/>
                <w:sz w:val="24"/>
                <w:szCs w:val="24"/>
                <w:lang w:val="en-US" w:eastAsia="zh-CN"/>
              </w:rPr>
              <w:t>（</w:t>
            </w:r>
            <w:r>
              <w:rPr>
                <w:rFonts w:hint="default" w:ascii="仿宋_GB2312" w:hAnsi="仿宋" w:eastAsia="仿宋_GB2312" w:cs="Times New Roman"/>
                <w:kern w:val="2"/>
                <w:sz w:val="24"/>
                <w:szCs w:val="24"/>
                <w:lang w:val="en-US" w:eastAsia="zh-CN"/>
              </w:rPr>
              <w:t>全称</w:t>
            </w:r>
            <w:r>
              <w:rPr>
                <w:rFonts w:hint="eastAsia" w:ascii="仿宋_GB2312" w:hAnsi="仿宋" w:eastAsia="仿宋_GB2312" w:cs="Times New Roman"/>
                <w:kern w:val="2"/>
                <w:sz w:val="24"/>
                <w:szCs w:val="24"/>
                <w:lang w:val="en-US" w:eastAsia="zh-CN"/>
              </w:rPr>
              <w:t>）：</w:t>
            </w:r>
          </w:p>
        </w:tc>
      </w:tr>
      <w:tr w14:paraId="5F2C6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75" w:hRule="atLeast"/>
          <w:jc w:val="center"/>
        </w:trPr>
        <w:tc>
          <w:tcPr>
            <w:tcW w:w="249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4B00D93E">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申报债权文件目录</w:t>
            </w:r>
          </w:p>
          <w:p w14:paraId="2D87AA2F">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（如本页不足，可附页）</w:t>
            </w:r>
          </w:p>
        </w:tc>
        <w:tc>
          <w:tcPr>
            <w:tcW w:w="398" w:type="pct"/>
            <w:tcBorders>
              <w:top w:val="single" w:color="auto" w:sz="4" w:space="0"/>
              <w:left w:val="nil"/>
              <w:bottom w:val="single" w:color="auto" w:sz="4" w:space="0"/>
              <w:right w:val="single" w:color="auto" w:sz="4" w:space="0"/>
            </w:tcBorders>
            <w:shd w:val="clear" w:color="auto" w:fill="auto"/>
            <w:vAlign w:val="center"/>
          </w:tcPr>
          <w:p w14:paraId="0EFB6194">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份数</w:t>
            </w:r>
          </w:p>
        </w:tc>
        <w:tc>
          <w:tcPr>
            <w:tcW w:w="383" w:type="pct"/>
            <w:tcBorders>
              <w:top w:val="single" w:color="auto" w:sz="4" w:space="0"/>
              <w:left w:val="nil"/>
              <w:bottom w:val="single" w:color="auto" w:sz="4" w:space="0"/>
              <w:right w:val="single" w:color="auto" w:sz="4" w:space="0"/>
            </w:tcBorders>
            <w:shd w:val="clear" w:color="auto" w:fill="auto"/>
            <w:vAlign w:val="center"/>
          </w:tcPr>
          <w:p w14:paraId="43D27394">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页数</w:t>
            </w:r>
          </w:p>
        </w:tc>
        <w:tc>
          <w:tcPr>
            <w:tcW w:w="777" w:type="pct"/>
            <w:tcBorders>
              <w:top w:val="single" w:color="auto" w:sz="4" w:space="0"/>
              <w:left w:val="nil"/>
              <w:bottom w:val="single" w:color="auto" w:sz="4" w:space="0"/>
              <w:right w:val="single" w:color="auto" w:sz="4" w:space="0"/>
            </w:tcBorders>
            <w:shd w:val="clear" w:color="auto" w:fill="auto"/>
            <w:vAlign w:val="center"/>
          </w:tcPr>
          <w:p w14:paraId="00474E64">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原件或</w:t>
            </w:r>
          </w:p>
          <w:p w14:paraId="075E7EA7">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复印件</w:t>
            </w:r>
          </w:p>
        </w:tc>
        <w:tc>
          <w:tcPr>
            <w:tcW w:w="948" w:type="pct"/>
            <w:tcBorders>
              <w:top w:val="single" w:color="auto" w:sz="4" w:space="0"/>
              <w:left w:val="nil"/>
              <w:bottom w:val="single" w:color="auto" w:sz="4" w:space="0"/>
              <w:right w:val="single" w:color="auto" w:sz="4" w:space="0"/>
            </w:tcBorders>
            <w:shd w:val="clear" w:color="auto" w:fill="auto"/>
            <w:vAlign w:val="center"/>
          </w:tcPr>
          <w:p w14:paraId="1B0E182C">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备注</w:t>
            </w:r>
          </w:p>
        </w:tc>
      </w:tr>
      <w:tr w14:paraId="3E89A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31"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auto"/>
            <w:vAlign w:val="center"/>
          </w:tcPr>
          <w:p w14:paraId="0D48B951">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1</w:t>
            </w:r>
          </w:p>
        </w:tc>
        <w:tc>
          <w:tcPr>
            <w:tcW w:w="258" w:type="pct"/>
            <w:tcBorders>
              <w:top w:val="single" w:color="auto" w:sz="4" w:space="0"/>
              <w:left w:val="nil"/>
              <w:bottom w:val="single" w:color="auto" w:sz="4" w:space="0"/>
              <w:right w:val="single" w:color="auto" w:sz="4" w:space="0"/>
            </w:tcBorders>
            <w:shd w:val="clear" w:color="auto" w:fill="auto"/>
            <w:vAlign w:val="center"/>
          </w:tcPr>
          <w:p w14:paraId="4688C706">
            <w:pPr>
              <w:keepNext w:val="0"/>
              <w:keepLines w:val="0"/>
              <w:widowControl w:val="0"/>
              <w:suppressLineNumbers w:val="0"/>
              <w:spacing w:before="0" w:beforeAutospacing="0" w:after="0" w:afterAutospacing="0"/>
              <w:ind w:left="0" w:right="0"/>
              <w:jc w:val="left"/>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主体资格</w:t>
            </w:r>
          </w:p>
        </w:tc>
        <w:tc>
          <w:tcPr>
            <w:tcW w:w="1931" w:type="pct"/>
            <w:tcBorders>
              <w:top w:val="single" w:color="auto" w:sz="4" w:space="0"/>
              <w:left w:val="nil"/>
              <w:bottom w:val="single" w:color="auto" w:sz="4" w:space="0"/>
              <w:right w:val="single" w:color="auto" w:sz="4" w:space="0"/>
            </w:tcBorders>
            <w:shd w:val="clear" w:color="auto" w:fill="auto"/>
            <w:vAlign w:val="center"/>
          </w:tcPr>
          <w:p w14:paraId="5C5C605E">
            <w:pPr>
              <w:keepNext w:val="0"/>
              <w:keepLines w:val="0"/>
              <w:widowControl w:val="0"/>
              <w:suppressLineNumbers w:val="0"/>
              <w:spacing w:before="0" w:beforeAutospacing="0" w:after="0" w:afterAutospacing="0"/>
              <w:ind w:left="0" w:right="0"/>
              <w:jc w:val="left"/>
              <w:rPr>
                <w:rFonts w:hint="default" w:ascii="仿宋_GB2312" w:hAnsi="仿宋" w:eastAsia="仿宋_GB2312" w:cs="Times New Roman"/>
                <w:kern w:val="2"/>
                <w:sz w:val="24"/>
                <w:szCs w:val="24"/>
              </w:rPr>
            </w:pPr>
            <w:r>
              <w:rPr>
                <w:rFonts w:hint="default" w:ascii="仿宋" w:hAnsi="仿宋" w:eastAsia="仿宋" w:cs="仿宋"/>
                <w:kern w:val="2"/>
                <w:sz w:val="24"/>
                <w:szCs w:val="24"/>
                <w:lang w:val="en-US" w:eastAsia="zh-CN"/>
              </w:rPr>
              <w:t>①</w:t>
            </w:r>
            <w:r>
              <w:rPr>
                <w:rFonts w:hint="default" w:ascii="仿宋_GB2312" w:hAnsi="仿宋" w:eastAsia="仿宋_GB2312" w:cs="仿宋_GB2312"/>
                <w:kern w:val="2"/>
                <w:sz w:val="24"/>
                <w:szCs w:val="24"/>
                <w:lang w:val="en-US" w:eastAsia="zh-CN"/>
              </w:rPr>
              <w:t>法人或其他组织：企业法人营业执照、法定代表人证明书、法定代表人身份证复印件</w:t>
            </w:r>
          </w:p>
          <w:p w14:paraId="6DF58893">
            <w:pPr>
              <w:keepNext w:val="0"/>
              <w:keepLines w:val="0"/>
              <w:widowControl w:val="0"/>
              <w:suppressLineNumbers w:val="0"/>
              <w:spacing w:before="0" w:beforeAutospacing="0" w:after="0" w:afterAutospacing="0"/>
              <w:ind w:left="0" w:right="0"/>
              <w:jc w:val="left"/>
              <w:rPr>
                <w:rFonts w:hint="default" w:ascii="仿宋_GB2312" w:hAnsi="仿宋" w:eastAsia="仿宋_GB2312" w:cs="Times New Roman"/>
                <w:kern w:val="2"/>
                <w:sz w:val="24"/>
                <w:szCs w:val="24"/>
              </w:rPr>
            </w:pPr>
            <w:r>
              <w:rPr>
                <w:rFonts w:hint="default" w:ascii="仿宋" w:hAnsi="仿宋" w:eastAsia="仿宋" w:cs="仿宋"/>
                <w:kern w:val="2"/>
                <w:sz w:val="24"/>
                <w:szCs w:val="24"/>
                <w:lang w:val="en-US" w:eastAsia="zh-CN"/>
              </w:rPr>
              <w:t>②</w:t>
            </w:r>
            <w:r>
              <w:rPr>
                <w:rFonts w:hint="default" w:ascii="仿宋_GB2312" w:hAnsi="仿宋" w:eastAsia="仿宋_GB2312" w:cs="仿宋_GB2312"/>
                <w:kern w:val="2"/>
                <w:sz w:val="24"/>
                <w:szCs w:val="24"/>
                <w:lang w:val="en-US" w:eastAsia="zh-CN"/>
              </w:rPr>
              <w:t>自然人：身份证复印件</w:t>
            </w:r>
          </w:p>
        </w:tc>
        <w:tc>
          <w:tcPr>
            <w:tcW w:w="398" w:type="pct"/>
            <w:tcBorders>
              <w:top w:val="single" w:color="auto" w:sz="4" w:space="0"/>
              <w:left w:val="nil"/>
              <w:bottom w:val="single" w:color="auto" w:sz="4" w:space="0"/>
              <w:right w:val="single" w:color="auto" w:sz="4" w:space="0"/>
            </w:tcBorders>
            <w:shd w:val="clear" w:color="auto" w:fill="auto"/>
            <w:vAlign w:val="center"/>
          </w:tcPr>
          <w:p w14:paraId="0514130C">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p>
        </w:tc>
        <w:tc>
          <w:tcPr>
            <w:tcW w:w="383" w:type="pct"/>
            <w:tcBorders>
              <w:top w:val="single" w:color="auto" w:sz="4" w:space="0"/>
              <w:left w:val="nil"/>
              <w:bottom w:val="single" w:color="auto" w:sz="4" w:space="0"/>
              <w:right w:val="single" w:color="auto" w:sz="4" w:space="0"/>
            </w:tcBorders>
            <w:shd w:val="clear" w:color="auto" w:fill="auto"/>
            <w:vAlign w:val="center"/>
          </w:tcPr>
          <w:p w14:paraId="0CFFF865">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p>
        </w:tc>
        <w:tc>
          <w:tcPr>
            <w:tcW w:w="777" w:type="pct"/>
            <w:tcBorders>
              <w:top w:val="single" w:color="auto" w:sz="4" w:space="0"/>
              <w:left w:val="nil"/>
              <w:bottom w:val="single" w:color="auto" w:sz="4" w:space="0"/>
              <w:right w:val="single" w:color="auto" w:sz="4" w:space="0"/>
            </w:tcBorders>
            <w:shd w:val="clear" w:color="auto" w:fill="auto"/>
            <w:vAlign w:val="center"/>
          </w:tcPr>
          <w:p w14:paraId="4D9012A6">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r>
              <w:rPr>
                <w:rFonts w:hint="default" w:ascii="仿宋_GB2312" w:hAnsi="仿宋" w:eastAsia="仿宋_GB2312" w:cs="Times New Roman"/>
                <w:kern w:val="2"/>
                <w:sz w:val="24"/>
                <w:szCs w:val="24"/>
                <w:lang w:val="en-US" w:eastAsia="zh-CN"/>
              </w:rPr>
              <w:t xml:space="preserve"> </w:t>
            </w:r>
            <w:r>
              <w:rPr>
                <w:rFonts w:hint="default" w:ascii="仿宋_GB2312" w:hAnsi="仿宋" w:eastAsia="仿宋_GB2312" w:cs="仿宋_GB2312"/>
                <w:kern w:val="2"/>
                <w:sz w:val="24"/>
                <w:szCs w:val="24"/>
                <w:lang w:val="en-US" w:eastAsia="zh-CN"/>
              </w:rPr>
              <w:t xml:space="preserve">  </w:t>
            </w:r>
          </w:p>
        </w:tc>
        <w:tc>
          <w:tcPr>
            <w:tcW w:w="948" w:type="pct"/>
            <w:tcBorders>
              <w:top w:val="single" w:color="auto" w:sz="4" w:space="0"/>
              <w:left w:val="nil"/>
              <w:bottom w:val="single" w:color="auto" w:sz="4" w:space="0"/>
              <w:right w:val="single" w:color="auto" w:sz="4" w:space="0"/>
            </w:tcBorders>
            <w:shd w:val="clear" w:color="auto" w:fill="auto"/>
            <w:vAlign w:val="center"/>
          </w:tcPr>
          <w:p w14:paraId="54D27F75">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营业执照、法定代表人证明等须盖章，身份证复印件须与原件一致并签名。</w:t>
            </w:r>
          </w:p>
        </w:tc>
      </w:tr>
      <w:tr w14:paraId="5DB40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4"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auto"/>
            <w:vAlign w:val="center"/>
          </w:tcPr>
          <w:p w14:paraId="353B9D1F">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2</w:t>
            </w:r>
          </w:p>
        </w:tc>
        <w:tc>
          <w:tcPr>
            <w:tcW w:w="2189" w:type="pct"/>
            <w:gridSpan w:val="2"/>
            <w:tcBorders>
              <w:top w:val="single" w:color="auto" w:sz="4" w:space="0"/>
              <w:left w:val="nil"/>
              <w:bottom w:val="single" w:color="auto" w:sz="4" w:space="0"/>
              <w:right w:val="single" w:color="auto" w:sz="4" w:space="0"/>
            </w:tcBorders>
            <w:shd w:val="clear" w:color="auto" w:fill="auto"/>
            <w:vAlign w:val="center"/>
          </w:tcPr>
          <w:p w14:paraId="7E4CDF16">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授权委托书（非本人或法定代表人时）</w:t>
            </w:r>
          </w:p>
        </w:tc>
        <w:tc>
          <w:tcPr>
            <w:tcW w:w="398" w:type="pct"/>
            <w:tcBorders>
              <w:top w:val="single" w:color="auto" w:sz="4" w:space="0"/>
              <w:left w:val="nil"/>
              <w:bottom w:val="single" w:color="auto" w:sz="4" w:space="0"/>
              <w:right w:val="single" w:color="auto" w:sz="4" w:space="0"/>
            </w:tcBorders>
            <w:shd w:val="clear" w:color="auto" w:fill="auto"/>
            <w:vAlign w:val="center"/>
          </w:tcPr>
          <w:p w14:paraId="625FF782">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p>
        </w:tc>
        <w:tc>
          <w:tcPr>
            <w:tcW w:w="383" w:type="pct"/>
            <w:tcBorders>
              <w:top w:val="single" w:color="auto" w:sz="4" w:space="0"/>
              <w:left w:val="nil"/>
              <w:bottom w:val="single" w:color="auto" w:sz="4" w:space="0"/>
              <w:right w:val="single" w:color="auto" w:sz="4" w:space="0"/>
            </w:tcBorders>
            <w:shd w:val="clear" w:color="auto" w:fill="auto"/>
            <w:vAlign w:val="center"/>
          </w:tcPr>
          <w:p w14:paraId="747C8007">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p>
        </w:tc>
        <w:tc>
          <w:tcPr>
            <w:tcW w:w="777" w:type="pct"/>
            <w:tcBorders>
              <w:top w:val="single" w:color="auto" w:sz="4" w:space="0"/>
              <w:left w:val="nil"/>
              <w:bottom w:val="single" w:color="auto" w:sz="4" w:space="0"/>
              <w:right w:val="single" w:color="auto" w:sz="4" w:space="0"/>
            </w:tcBorders>
            <w:shd w:val="clear" w:color="auto" w:fill="auto"/>
            <w:vAlign w:val="center"/>
          </w:tcPr>
          <w:p w14:paraId="3D708C38">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p>
        </w:tc>
        <w:tc>
          <w:tcPr>
            <w:tcW w:w="948" w:type="pct"/>
            <w:tcBorders>
              <w:top w:val="single" w:color="auto" w:sz="4" w:space="0"/>
              <w:left w:val="nil"/>
              <w:bottom w:val="single" w:color="auto" w:sz="4" w:space="0"/>
              <w:right w:val="single" w:color="auto" w:sz="4" w:space="0"/>
            </w:tcBorders>
            <w:shd w:val="clear" w:color="auto" w:fill="auto"/>
            <w:vAlign w:val="center"/>
          </w:tcPr>
          <w:p w14:paraId="3ED8C963">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律师需提供律师事务所公函</w:t>
            </w:r>
          </w:p>
        </w:tc>
      </w:tr>
      <w:tr w14:paraId="462F8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2"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auto"/>
            <w:vAlign w:val="center"/>
          </w:tcPr>
          <w:p w14:paraId="2F9EBD5A">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3</w:t>
            </w:r>
          </w:p>
        </w:tc>
        <w:tc>
          <w:tcPr>
            <w:tcW w:w="2189" w:type="pct"/>
            <w:gridSpan w:val="2"/>
            <w:tcBorders>
              <w:top w:val="single" w:color="auto" w:sz="4" w:space="0"/>
              <w:left w:val="nil"/>
              <w:bottom w:val="single" w:color="auto" w:sz="4" w:space="0"/>
              <w:right w:val="single" w:color="auto" w:sz="4" w:space="0"/>
            </w:tcBorders>
            <w:shd w:val="clear" w:color="auto" w:fill="auto"/>
            <w:vAlign w:val="center"/>
          </w:tcPr>
          <w:p w14:paraId="2BAC82D4">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398" w:type="pct"/>
            <w:tcBorders>
              <w:top w:val="single" w:color="auto" w:sz="4" w:space="0"/>
              <w:left w:val="nil"/>
              <w:bottom w:val="single" w:color="auto" w:sz="4" w:space="0"/>
              <w:right w:val="single" w:color="auto" w:sz="4" w:space="0"/>
            </w:tcBorders>
            <w:shd w:val="clear" w:color="auto" w:fill="auto"/>
            <w:vAlign w:val="center"/>
          </w:tcPr>
          <w:p w14:paraId="7E1A8A72">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383" w:type="pct"/>
            <w:tcBorders>
              <w:top w:val="single" w:color="auto" w:sz="4" w:space="0"/>
              <w:left w:val="nil"/>
              <w:bottom w:val="single" w:color="auto" w:sz="4" w:space="0"/>
              <w:right w:val="single" w:color="auto" w:sz="4" w:space="0"/>
            </w:tcBorders>
            <w:shd w:val="clear" w:color="auto" w:fill="auto"/>
            <w:vAlign w:val="center"/>
          </w:tcPr>
          <w:p w14:paraId="4B4BE1AE">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777" w:type="pct"/>
            <w:tcBorders>
              <w:top w:val="single" w:color="auto" w:sz="4" w:space="0"/>
              <w:left w:val="nil"/>
              <w:bottom w:val="single" w:color="auto" w:sz="4" w:space="0"/>
              <w:right w:val="single" w:color="auto" w:sz="4" w:space="0"/>
            </w:tcBorders>
            <w:shd w:val="clear" w:color="auto" w:fill="auto"/>
            <w:vAlign w:val="center"/>
          </w:tcPr>
          <w:p w14:paraId="31D813D2">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948" w:type="pct"/>
            <w:tcBorders>
              <w:top w:val="single" w:color="auto" w:sz="4" w:space="0"/>
              <w:left w:val="nil"/>
              <w:bottom w:val="single" w:color="auto" w:sz="4" w:space="0"/>
              <w:right w:val="single" w:color="auto" w:sz="4" w:space="0"/>
            </w:tcBorders>
            <w:shd w:val="clear" w:color="auto" w:fill="auto"/>
            <w:vAlign w:val="center"/>
          </w:tcPr>
          <w:p w14:paraId="10B74942">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r>
      <w:tr w14:paraId="55EBB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7"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auto"/>
            <w:vAlign w:val="center"/>
          </w:tcPr>
          <w:p w14:paraId="3A0A68E7">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4</w:t>
            </w:r>
          </w:p>
        </w:tc>
        <w:tc>
          <w:tcPr>
            <w:tcW w:w="2189" w:type="pct"/>
            <w:gridSpan w:val="2"/>
            <w:tcBorders>
              <w:top w:val="single" w:color="auto" w:sz="4" w:space="0"/>
              <w:left w:val="nil"/>
              <w:bottom w:val="single" w:color="auto" w:sz="4" w:space="0"/>
              <w:right w:val="single" w:color="auto" w:sz="4" w:space="0"/>
            </w:tcBorders>
            <w:shd w:val="clear" w:color="auto" w:fill="auto"/>
            <w:vAlign w:val="center"/>
          </w:tcPr>
          <w:p w14:paraId="3E62AFBE">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398" w:type="pct"/>
            <w:tcBorders>
              <w:top w:val="single" w:color="auto" w:sz="4" w:space="0"/>
              <w:left w:val="nil"/>
              <w:bottom w:val="single" w:color="auto" w:sz="4" w:space="0"/>
              <w:right w:val="single" w:color="auto" w:sz="4" w:space="0"/>
            </w:tcBorders>
            <w:shd w:val="clear" w:color="auto" w:fill="auto"/>
            <w:vAlign w:val="center"/>
          </w:tcPr>
          <w:p w14:paraId="050642C0">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383" w:type="pct"/>
            <w:tcBorders>
              <w:top w:val="single" w:color="auto" w:sz="4" w:space="0"/>
              <w:left w:val="nil"/>
              <w:bottom w:val="single" w:color="auto" w:sz="4" w:space="0"/>
              <w:right w:val="single" w:color="auto" w:sz="4" w:space="0"/>
            </w:tcBorders>
            <w:shd w:val="clear" w:color="auto" w:fill="auto"/>
            <w:vAlign w:val="center"/>
          </w:tcPr>
          <w:p w14:paraId="16E20ECA">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777" w:type="pct"/>
            <w:tcBorders>
              <w:top w:val="single" w:color="auto" w:sz="4" w:space="0"/>
              <w:left w:val="nil"/>
              <w:bottom w:val="single" w:color="auto" w:sz="4" w:space="0"/>
              <w:right w:val="single" w:color="auto" w:sz="4" w:space="0"/>
            </w:tcBorders>
            <w:shd w:val="clear" w:color="auto" w:fill="auto"/>
            <w:vAlign w:val="center"/>
          </w:tcPr>
          <w:p w14:paraId="54C779AE">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948" w:type="pct"/>
            <w:tcBorders>
              <w:top w:val="single" w:color="auto" w:sz="4" w:space="0"/>
              <w:left w:val="nil"/>
              <w:bottom w:val="single" w:color="auto" w:sz="4" w:space="0"/>
              <w:right w:val="single" w:color="auto" w:sz="4" w:space="0"/>
            </w:tcBorders>
            <w:shd w:val="clear" w:color="auto" w:fill="auto"/>
            <w:vAlign w:val="center"/>
          </w:tcPr>
          <w:p w14:paraId="74ED1C78">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r>
      <w:tr w14:paraId="0D227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1"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auto"/>
            <w:vAlign w:val="center"/>
          </w:tcPr>
          <w:p w14:paraId="4B180F66">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5</w:t>
            </w:r>
          </w:p>
        </w:tc>
        <w:tc>
          <w:tcPr>
            <w:tcW w:w="2189" w:type="pct"/>
            <w:gridSpan w:val="2"/>
            <w:tcBorders>
              <w:top w:val="single" w:color="auto" w:sz="4" w:space="0"/>
              <w:left w:val="nil"/>
              <w:bottom w:val="single" w:color="auto" w:sz="4" w:space="0"/>
              <w:right w:val="single" w:color="auto" w:sz="4" w:space="0"/>
            </w:tcBorders>
            <w:shd w:val="clear" w:color="auto" w:fill="auto"/>
            <w:vAlign w:val="center"/>
          </w:tcPr>
          <w:p w14:paraId="664B6843">
            <w:pPr>
              <w:keepNext w:val="0"/>
              <w:keepLines w:val="0"/>
              <w:widowControl w:val="0"/>
              <w:suppressLineNumbers w:val="0"/>
              <w:spacing w:before="0" w:beforeAutospacing="0" w:after="0" w:afterAutospacing="0"/>
              <w:ind w:left="0" w:right="0"/>
              <w:jc w:val="center"/>
              <w:rPr>
                <w:rFonts w:hint="default" w:ascii="仿宋_GB2312" w:hAnsi="仿宋" w:eastAsia="仿宋_GB2312" w:cs="Times New Roman"/>
                <w:kern w:val="2"/>
                <w:sz w:val="24"/>
                <w:szCs w:val="24"/>
              </w:rPr>
            </w:pPr>
          </w:p>
        </w:tc>
        <w:tc>
          <w:tcPr>
            <w:tcW w:w="398" w:type="pct"/>
            <w:tcBorders>
              <w:top w:val="single" w:color="auto" w:sz="4" w:space="0"/>
              <w:left w:val="nil"/>
              <w:bottom w:val="single" w:color="auto" w:sz="4" w:space="0"/>
              <w:right w:val="single" w:color="auto" w:sz="4" w:space="0"/>
            </w:tcBorders>
            <w:shd w:val="clear" w:color="auto" w:fill="auto"/>
            <w:vAlign w:val="center"/>
          </w:tcPr>
          <w:p w14:paraId="781859B5">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383" w:type="pct"/>
            <w:tcBorders>
              <w:top w:val="single" w:color="auto" w:sz="4" w:space="0"/>
              <w:left w:val="nil"/>
              <w:bottom w:val="single" w:color="auto" w:sz="4" w:space="0"/>
              <w:right w:val="single" w:color="auto" w:sz="4" w:space="0"/>
            </w:tcBorders>
            <w:shd w:val="clear" w:color="auto" w:fill="auto"/>
            <w:vAlign w:val="center"/>
          </w:tcPr>
          <w:p w14:paraId="68C99A95">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777" w:type="pct"/>
            <w:tcBorders>
              <w:top w:val="single" w:color="auto" w:sz="4" w:space="0"/>
              <w:left w:val="nil"/>
              <w:bottom w:val="single" w:color="auto" w:sz="4" w:space="0"/>
              <w:right w:val="single" w:color="auto" w:sz="4" w:space="0"/>
            </w:tcBorders>
            <w:shd w:val="clear" w:color="auto" w:fill="auto"/>
            <w:vAlign w:val="center"/>
          </w:tcPr>
          <w:p w14:paraId="565FD84F">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948" w:type="pct"/>
            <w:tcBorders>
              <w:top w:val="single" w:color="auto" w:sz="4" w:space="0"/>
              <w:left w:val="nil"/>
              <w:bottom w:val="single" w:color="auto" w:sz="4" w:space="0"/>
              <w:right w:val="single" w:color="auto" w:sz="4" w:space="0"/>
            </w:tcBorders>
            <w:shd w:val="clear" w:color="auto" w:fill="auto"/>
            <w:vAlign w:val="center"/>
          </w:tcPr>
          <w:p w14:paraId="4A388AA1">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r>
      <w:tr w14:paraId="5EB20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1"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auto"/>
            <w:vAlign w:val="center"/>
          </w:tcPr>
          <w:p w14:paraId="1EE97588">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6</w:t>
            </w:r>
          </w:p>
        </w:tc>
        <w:tc>
          <w:tcPr>
            <w:tcW w:w="2189" w:type="pct"/>
            <w:gridSpan w:val="2"/>
            <w:tcBorders>
              <w:top w:val="single" w:color="auto" w:sz="4" w:space="0"/>
              <w:left w:val="nil"/>
              <w:bottom w:val="single" w:color="auto" w:sz="4" w:space="0"/>
              <w:right w:val="single" w:color="auto" w:sz="4" w:space="0"/>
            </w:tcBorders>
            <w:shd w:val="clear" w:color="auto" w:fill="auto"/>
            <w:vAlign w:val="center"/>
          </w:tcPr>
          <w:p w14:paraId="3D0057A7">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398" w:type="pct"/>
            <w:tcBorders>
              <w:top w:val="single" w:color="auto" w:sz="4" w:space="0"/>
              <w:left w:val="nil"/>
              <w:bottom w:val="single" w:color="auto" w:sz="4" w:space="0"/>
              <w:right w:val="single" w:color="auto" w:sz="4" w:space="0"/>
            </w:tcBorders>
            <w:shd w:val="clear" w:color="auto" w:fill="auto"/>
            <w:vAlign w:val="center"/>
          </w:tcPr>
          <w:p w14:paraId="71DB1BC6">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383" w:type="pct"/>
            <w:tcBorders>
              <w:top w:val="single" w:color="auto" w:sz="4" w:space="0"/>
              <w:left w:val="nil"/>
              <w:bottom w:val="single" w:color="auto" w:sz="4" w:space="0"/>
              <w:right w:val="single" w:color="auto" w:sz="4" w:space="0"/>
            </w:tcBorders>
            <w:shd w:val="clear" w:color="auto" w:fill="auto"/>
            <w:vAlign w:val="center"/>
          </w:tcPr>
          <w:p w14:paraId="0093F55C">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777" w:type="pct"/>
            <w:tcBorders>
              <w:top w:val="single" w:color="auto" w:sz="4" w:space="0"/>
              <w:left w:val="nil"/>
              <w:bottom w:val="single" w:color="auto" w:sz="4" w:space="0"/>
              <w:right w:val="single" w:color="auto" w:sz="4" w:space="0"/>
            </w:tcBorders>
            <w:shd w:val="clear" w:color="auto" w:fill="auto"/>
            <w:vAlign w:val="center"/>
          </w:tcPr>
          <w:p w14:paraId="0F8EF1B8">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948" w:type="pct"/>
            <w:tcBorders>
              <w:top w:val="single" w:color="auto" w:sz="4" w:space="0"/>
              <w:left w:val="nil"/>
              <w:bottom w:val="single" w:color="auto" w:sz="4" w:space="0"/>
              <w:right w:val="single" w:color="auto" w:sz="4" w:space="0"/>
            </w:tcBorders>
            <w:shd w:val="clear" w:color="auto" w:fill="auto"/>
            <w:vAlign w:val="center"/>
          </w:tcPr>
          <w:p w14:paraId="597A891B">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r>
      <w:tr w14:paraId="4F573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1"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auto"/>
            <w:vAlign w:val="center"/>
          </w:tcPr>
          <w:p w14:paraId="3BAA5AB6">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7</w:t>
            </w:r>
          </w:p>
        </w:tc>
        <w:tc>
          <w:tcPr>
            <w:tcW w:w="2189" w:type="pct"/>
            <w:gridSpan w:val="2"/>
            <w:tcBorders>
              <w:top w:val="single" w:color="auto" w:sz="4" w:space="0"/>
              <w:left w:val="nil"/>
              <w:bottom w:val="single" w:color="auto" w:sz="4" w:space="0"/>
              <w:right w:val="single" w:color="auto" w:sz="4" w:space="0"/>
            </w:tcBorders>
            <w:shd w:val="clear" w:color="auto" w:fill="auto"/>
            <w:vAlign w:val="center"/>
          </w:tcPr>
          <w:p w14:paraId="07E8A260">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398" w:type="pct"/>
            <w:tcBorders>
              <w:top w:val="single" w:color="auto" w:sz="4" w:space="0"/>
              <w:left w:val="nil"/>
              <w:bottom w:val="single" w:color="auto" w:sz="4" w:space="0"/>
              <w:right w:val="single" w:color="auto" w:sz="4" w:space="0"/>
            </w:tcBorders>
            <w:shd w:val="clear" w:color="auto" w:fill="auto"/>
            <w:vAlign w:val="center"/>
          </w:tcPr>
          <w:p w14:paraId="4158A08C">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383" w:type="pct"/>
            <w:tcBorders>
              <w:top w:val="single" w:color="auto" w:sz="4" w:space="0"/>
              <w:left w:val="nil"/>
              <w:bottom w:val="single" w:color="auto" w:sz="4" w:space="0"/>
              <w:right w:val="single" w:color="auto" w:sz="4" w:space="0"/>
            </w:tcBorders>
            <w:shd w:val="clear" w:color="auto" w:fill="auto"/>
            <w:vAlign w:val="center"/>
          </w:tcPr>
          <w:p w14:paraId="4EF51D4C">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777" w:type="pct"/>
            <w:tcBorders>
              <w:top w:val="single" w:color="auto" w:sz="4" w:space="0"/>
              <w:left w:val="nil"/>
              <w:bottom w:val="single" w:color="auto" w:sz="4" w:space="0"/>
              <w:right w:val="single" w:color="auto" w:sz="4" w:space="0"/>
            </w:tcBorders>
            <w:shd w:val="clear" w:color="auto" w:fill="auto"/>
            <w:vAlign w:val="center"/>
          </w:tcPr>
          <w:p w14:paraId="11F18408">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948" w:type="pct"/>
            <w:tcBorders>
              <w:top w:val="single" w:color="auto" w:sz="4" w:space="0"/>
              <w:left w:val="nil"/>
              <w:bottom w:val="single" w:color="auto" w:sz="4" w:space="0"/>
              <w:right w:val="single" w:color="auto" w:sz="4" w:space="0"/>
            </w:tcBorders>
            <w:shd w:val="clear" w:color="auto" w:fill="auto"/>
            <w:vAlign w:val="center"/>
          </w:tcPr>
          <w:p w14:paraId="3AFFBB87">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r>
      <w:tr w14:paraId="6ADA7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1" w:hRule="atLeast"/>
          <w:jc w:val="center"/>
        </w:trPr>
        <w:tc>
          <w:tcPr>
            <w:tcW w:w="301" w:type="pct"/>
            <w:tcBorders>
              <w:top w:val="single" w:color="auto" w:sz="4" w:space="0"/>
              <w:left w:val="single" w:color="auto" w:sz="4" w:space="0"/>
              <w:bottom w:val="single" w:color="auto" w:sz="4" w:space="0"/>
              <w:right w:val="single" w:color="auto" w:sz="4" w:space="0"/>
            </w:tcBorders>
            <w:shd w:val="clear" w:color="auto" w:fill="auto"/>
            <w:vAlign w:val="center"/>
          </w:tcPr>
          <w:p w14:paraId="54B9A7B8">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8</w:t>
            </w:r>
          </w:p>
        </w:tc>
        <w:tc>
          <w:tcPr>
            <w:tcW w:w="2189" w:type="pct"/>
            <w:gridSpan w:val="2"/>
            <w:tcBorders>
              <w:top w:val="single" w:color="auto" w:sz="4" w:space="0"/>
              <w:left w:val="nil"/>
              <w:bottom w:val="single" w:color="auto" w:sz="4" w:space="0"/>
              <w:right w:val="single" w:color="auto" w:sz="4" w:space="0"/>
            </w:tcBorders>
            <w:shd w:val="clear" w:color="auto" w:fill="auto"/>
            <w:vAlign w:val="center"/>
          </w:tcPr>
          <w:p w14:paraId="1E3F80F4">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398" w:type="pct"/>
            <w:tcBorders>
              <w:top w:val="single" w:color="auto" w:sz="4" w:space="0"/>
              <w:left w:val="nil"/>
              <w:bottom w:val="single" w:color="auto" w:sz="4" w:space="0"/>
              <w:right w:val="single" w:color="auto" w:sz="4" w:space="0"/>
            </w:tcBorders>
            <w:shd w:val="clear" w:color="auto" w:fill="auto"/>
            <w:vAlign w:val="center"/>
          </w:tcPr>
          <w:p w14:paraId="32402410">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383" w:type="pct"/>
            <w:tcBorders>
              <w:top w:val="single" w:color="auto" w:sz="4" w:space="0"/>
              <w:left w:val="nil"/>
              <w:bottom w:val="single" w:color="auto" w:sz="4" w:space="0"/>
              <w:right w:val="single" w:color="auto" w:sz="4" w:space="0"/>
            </w:tcBorders>
            <w:shd w:val="clear" w:color="auto" w:fill="auto"/>
            <w:vAlign w:val="center"/>
          </w:tcPr>
          <w:p w14:paraId="71682A78">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777" w:type="pct"/>
            <w:tcBorders>
              <w:top w:val="single" w:color="auto" w:sz="4" w:space="0"/>
              <w:left w:val="nil"/>
              <w:bottom w:val="single" w:color="auto" w:sz="4" w:space="0"/>
              <w:right w:val="single" w:color="auto" w:sz="4" w:space="0"/>
            </w:tcBorders>
            <w:shd w:val="clear" w:color="auto" w:fill="auto"/>
            <w:vAlign w:val="center"/>
          </w:tcPr>
          <w:p w14:paraId="60B766DC">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c>
          <w:tcPr>
            <w:tcW w:w="948" w:type="pct"/>
            <w:tcBorders>
              <w:top w:val="single" w:color="auto" w:sz="4" w:space="0"/>
              <w:left w:val="nil"/>
              <w:bottom w:val="single" w:color="auto" w:sz="4" w:space="0"/>
              <w:right w:val="single" w:color="auto" w:sz="4" w:space="0"/>
            </w:tcBorders>
            <w:shd w:val="clear" w:color="auto" w:fill="auto"/>
            <w:vAlign w:val="center"/>
          </w:tcPr>
          <w:p w14:paraId="6211DD0B">
            <w:pPr>
              <w:keepNext w:val="0"/>
              <w:keepLines w:val="0"/>
              <w:widowControl w:val="0"/>
              <w:suppressLineNumbers w:val="0"/>
              <w:spacing w:before="156" w:beforeLines="50" w:beforeAutospacing="0" w:after="156" w:afterLines="50" w:afterAutospacing="0" w:line="360" w:lineRule="auto"/>
              <w:ind w:left="0" w:right="0"/>
              <w:jc w:val="center"/>
              <w:rPr>
                <w:rFonts w:hint="default" w:ascii="仿宋_GB2312" w:hAnsi="仿宋" w:eastAsia="仿宋_GB2312" w:cs="Times New Roman"/>
                <w:kern w:val="2"/>
                <w:sz w:val="24"/>
                <w:szCs w:val="24"/>
              </w:rPr>
            </w:pPr>
          </w:p>
        </w:tc>
      </w:tr>
    </w:tbl>
    <w:p w14:paraId="03EE63FD">
      <w:pPr>
        <w:keepNext w:val="0"/>
        <w:keepLines w:val="0"/>
        <w:widowControl w:val="0"/>
        <w:suppressLineNumbers w:val="0"/>
        <w:spacing w:before="156" w:beforeLines="50" w:beforeAutospacing="0" w:after="0" w:afterAutospacing="0" w:line="360" w:lineRule="auto"/>
        <w:ind w:left="0" w:right="0"/>
        <w:jc w:val="both"/>
        <w:rPr>
          <w:rFonts w:hint="default" w:ascii="仿宋_GB2312" w:hAnsi="仿宋" w:eastAsia="仿宋_GB2312" w:cs="Times New Roman"/>
          <w:b/>
          <w:bCs w:val="0"/>
          <w:kern w:val="2"/>
          <w:sz w:val="24"/>
          <w:szCs w:val="24"/>
          <w:u w:val="single"/>
        </w:rPr>
      </w:pPr>
      <w:r>
        <w:rPr>
          <w:rFonts w:hint="default" w:ascii="仿宋_GB2312" w:hAnsi="仿宋" w:eastAsia="仿宋_GB2312" w:cs="仿宋_GB2312"/>
          <w:b/>
          <w:bCs w:val="0"/>
          <w:kern w:val="2"/>
          <w:sz w:val="24"/>
          <w:szCs w:val="24"/>
          <w:u w:val="single"/>
          <w:lang w:val="en-US" w:eastAsia="zh-CN"/>
        </w:rPr>
        <w:t>提交人声明：本次提交的所有债权申报材料，无论盖章、签字与否，均真实、准确、完整、有效，不存在变造、伪造等虚假情形，所有复印件均与原件核对无异。自愿承担由此产生的一切法律责任。</w:t>
      </w:r>
    </w:p>
    <w:p w14:paraId="6C826474">
      <w:pPr>
        <w:keepNext w:val="0"/>
        <w:keepLines w:val="0"/>
        <w:widowControl w:val="0"/>
        <w:suppressLineNumbers w:val="0"/>
        <w:spacing w:before="156" w:beforeLines="50" w:beforeAutospacing="0" w:after="0" w:afterAutospacing="0" w:line="360" w:lineRule="auto"/>
        <w:ind w:left="0" w:right="0"/>
        <w:jc w:val="both"/>
        <w:rPr>
          <w:rFonts w:hint="default" w:ascii="仿宋_GB2312" w:hAnsi="仿宋" w:eastAsia="仿宋_GB2312" w:cs="Times New Roman"/>
          <w:b/>
          <w:bCs w:val="0"/>
          <w:kern w:val="2"/>
          <w:sz w:val="24"/>
          <w:szCs w:val="24"/>
        </w:rPr>
      </w:pPr>
      <w:r>
        <w:rPr>
          <w:rFonts w:hint="default" w:ascii="仿宋_GB2312" w:hAnsi="仿宋" w:eastAsia="仿宋_GB2312" w:cs="Times New Roman"/>
          <w:b/>
          <w:bCs w:val="0"/>
          <w:kern w:val="2"/>
          <w:sz w:val="24"/>
          <w:szCs w:val="24"/>
          <w:lang w:val="en-US" w:eastAsia="zh-CN"/>
        </w:rPr>
        <w:t xml:space="preserve">                                      </w:t>
      </w:r>
    </w:p>
    <w:p w14:paraId="6F31E6E0">
      <w:pPr>
        <w:keepNext w:val="0"/>
        <w:keepLines w:val="0"/>
        <w:widowControl w:val="0"/>
        <w:suppressLineNumbers w:val="0"/>
        <w:spacing w:before="156" w:beforeLines="50" w:beforeAutospacing="0" w:after="0" w:afterAutospacing="0" w:line="360" w:lineRule="auto"/>
        <w:ind w:left="0" w:right="0"/>
        <w:jc w:val="center"/>
        <w:rPr>
          <w:rFonts w:hint="default" w:ascii="仿宋_GB2312" w:hAnsi="仿宋" w:eastAsia="仿宋_GB2312" w:cs="Times New Roman"/>
          <w:kern w:val="2"/>
          <w:sz w:val="24"/>
          <w:szCs w:val="24"/>
        </w:rPr>
      </w:pPr>
      <w:r>
        <w:rPr>
          <w:rFonts w:hint="default" w:ascii="仿宋_GB2312" w:hAnsi="仿宋" w:eastAsia="仿宋_GB2312" w:cs="仿宋_GB2312"/>
          <w:kern w:val="2"/>
          <w:sz w:val="24"/>
          <w:szCs w:val="24"/>
          <w:lang w:val="en-US" w:eastAsia="zh-CN"/>
        </w:rPr>
        <w:t xml:space="preserve">                                提交人（签名）：</w:t>
      </w:r>
      <w:r>
        <w:rPr>
          <w:rFonts w:hint="default" w:ascii="仿宋_GB2312" w:hAnsi="仿宋" w:eastAsia="仿宋_GB2312" w:cs="Times New Roman"/>
          <w:kern w:val="2"/>
          <w:sz w:val="24"/>
          <w:szCs w:val="24"/>
          <w:lang w:val="en-US" w:eastAsia="zh-CN"/>
        </w:rPr>
        <w:t xml:space="preserve">                       </w:t>
      </w:r>
    </w:p>
    <w:p w14:paraId="5B7EF786">
      <w:pPr>
        <w:keepNext w:val="0"/>
        <w:keepLines w:val="0"/>
        <w:widowControl w:val="0"/>
        <w:suppressLineNumbers w:val="0"/>
        <w:spacing w:before="156" w:beforeLines="50" w:beforeAutospacing="0" w:after="0" w:afterAutospacing="0" w:line="360" w:lineRule="auto"/>
        <w:ind w:left="0" w:right="0"/>
        <w:jc w:val="center"/>
        <w:rPr>
          <w:rFonts w:hint="eastAsia" w:ascii="仿宋" w:hAnsi="仿宋" w:eastAsia="仿宋" w:cs="仿宋"/>
          <w:sz w:val="28"/>
          <w:szCs w:val="28"/>
          <w:highlight w:val="yellow"/>
        </w:rPr>
      </w:pPr>
      <w:r>
        <w:rPr>
          <w:rFonts w:hint="default" w:ascii="仿宋_GB2312" w:hAnsi="仿宋" w:eastAsia="仿宋_GB2312" w:cs="Times New Roman"/>
          <w:kern w:val="2"/>
          <w:sz w:val="24"/>
          <w:szCs w:val="24"/>
          <w:lang w:val="en-US" w:eastAsia="zh-CN"/>
        </w:rPr>
        <w:t xml:space="preserve">                      </w:t>
      </w:r>
      <w:r>
        <w:rPr>
          <w:rFonts w:hint="default" w:ascii="仿宋_GB2312" w:hAnsi="仿宋" w:eastAsia="仿宋_GB2312" w:cs="仿宋_GB2312"/>
          <w:kern w:val="2"/>
          <w:sz w:val="24"/>
          <w:szCs w:val="24"/>
          <w:lang w:val="en-US" w:eastAsia="zh-CN"/>
        </w:rPr>
        <w:t>提交日期：</w:t>
      </w:r>
      <w:r>
        <w:rPr>
          <w:rFonts w:hint="default" w:ascii="仿宋_GB2312" w:hAnsi="仿宋" w:eastAsia="仿宋_GB2312" w:cs="Times New Roman"/>
          <w:kern w:val="2"/>
          <w:sz w:val="24"/>
          <w:szCs w:val="24"/>
          <w:lang w:val="en-US" w:eastAsia="zh-CN"/>
        </w:rPr>
        <w:t xml:space="preserve">     </w:t>
      </w:r>
      <w:r>
        <w:rPr>
          <w:rFonts w:hint="default" w:ascii="仿宋_GB2312" w:hAnsi="仿宋" w:eastAsia="仿宋_GB2312" w:cs="仿宋_GB2312"/>
          <w:kern w:val="2"/>
          <w:sz w:val="24"/>
          <w:szCs w:val="24"/>
          <w:lang w:val="en-US" w:eastAsia="zh-CN"/>
        </w:rPr>
        <w:t>年</w:t>
      </w:r>
      <w:r>
        <w:rPr>
          <w:rFonts w:hint="default" w:ascii="仿宋_GB2312" w:hAnsi="仿宋" w:eastAsia="仿宋_GB2312" w:cs="Times New Roman"/>
          <w:kern w:val="2"/>
          <w:sz w:val="24"/>
          <w:szCs w:val="24"/>
          <w:lang w:val="en-US" w:eastAsia="zh-CN"/>
        </w:rPr>
        <w:t xml:space="preserve">     </w:t>
      </w:r>
      <w:r>
        <w:rPr>
          <w:rFonts w:hint="default" w:ascii="仿宋_GB2312" w:hAnsi="仿宋" w:eastAsia="仿宋_GB2312" w:cs="仿宋_GB2312"/>
          <w:kern w:val="2"/>
          <w:sz w:val="24"/>
          <w:szCs w:val="24"/>
          <w:lang w:val="en-US" w:eastAsia="zh-CN"/>
        </w:rPr>
        <w:t>月</w:t>
      </w:r>
      <w:r>
        <w:rPr>
          <w:rFonts w:hint="default" w:ascii="仿宋_GB2312" w:hAnsi="仿宋" w:eastAsia="仿宋_GB2312" w:cs="Times New Roman"/>
          <w:kern w:val="2"/>
          <w:sz w:val="24"/>
          <w:szCs w:val="24"/>
          <w:lang w:val="en-US" w:eastAsia="zh-CN"/>
        </w:rPr>
        <w:t xml:space="preserve">     </w:t>
      </w:r>
      <w:r>
        <w:rPr>
          <w:rFonts w:hint="default" w:ascii="仿宋_GB2312" w:hAnsi="仿宋" w:eastAsia="仿宋_GB2312" w:cs="仿宋_GB2312"/>
          <w:kern w:val="2"/>
          <w:sz w:val="24"/>
          <w:szCs w:val="24"/>
          <w:lang w:val="en-US" w:eastAsia="zh-CN"/>
        </w:rPr>
        <w:t>日</w:t>
      </w:r>
      <w:r>
        <w:rPr>
          <w:rFonts w:hint="default" w:ascii="仿宋_GB2312" w:hAnsi="仿宋" w:eastAsia="仿宋_GB2312" w:cs="Times New Roman"/>
          <w:kern w:val="2"/>
          <w:sz w:val="24"/>
          <w:szCs w:val="24"/>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KSOFE4500885">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zZjRiMGJjOWE3Y2E2ZTc1Y2UyYTFkOGJmNzliOGEifQ=="/>
  </w:docVars>
  <w:rsids>
    <w:rsidRoot w:val="00000000"/>
    <w:rsid w:val="06783F44"/>
    <w:rsid w:val="09DE0562"/>
    <w:rsid w:val="0BE20818"/>
    <w:rsid w:val="0C590374"/>
    <w:rsid w:val="0EE97DC0"/>
    <w:rsid w:val="12FD02CC"/>
    <w:rsid w:val="15EE5FD1"/>
    <w:rsid w:val="19616ABA"/>
    <w:rsid w:val="1A3B730B"/>
    <w:rsid w:val="1F417171"/>
    <w:rsid w:val="1F5A0233"/>
    <w:rsid w:val="1FE50445"/>
    <w:rsid w:val="20B41BC5"/>
    <w:rsid w:val="22313D54"/>
    <w:rsid w:val="282633A8"/>
    <w:rsid w:val="2DF6381D"/>
    <w:rsid w:val="33B757FC"/>
    <w:rsid w:val="389D76B7"/>
    <w:rsid w:val="39F50E2C"/>
    <w:rsid w:val="3A8521B0"/>
    <w:rsid w:val="3D5E4F3B"/>
    <w:rsid w:val="3E78202C"/>
    <w:rsid w:val="3F52287D"/>
    <w:rsid w:val="40F77B80"/>
    <w:rsid w:val="40FC0CF2"/>
    <w:rsid w:val="43BC29BB"/>
    <w:rsid w:val="495711BC"/>
    <w:rsid w:val="499F6B79"/>
    <w:rsid w:val="4C07034B"/>
    <w:rsid w:val="4C991AEB"/>
    <w:rsid w:val="50AA42C7"/>
    <w:rsid w:val="50B213CE"/>
    <w:rsid w:val="54A454D1"/>
    <w:rsid w:val="55774994"/>
    <w:rsid w:val="5771689F"/>
    <w:rsid w:val="59390F10"/>
    <w:rsid w:val="59B47F65"/>
    <w:rsid w:val="5B865931"/>
    <w:rsid w:val="5CF60894"/>
    <w:rsid w:val="5D245401"/>
    <w:rsid w:val="5DFE5C52"/>
    <w:rsid w:val="5E196F30"/>
    <w:rsid w:val="5EA467FA"/>
    <w:rsid w:val="5EAE1426"/>
    <w:rsid w:val="60AC7BE7"/>
    <w:rsid w:val="63A96660"/>
    <w:rsid w:val="69B53FB1"/>
    <w:rsid w:val="69E14DA6"/>
    <w:rsid w:val="6A845731"/>
    <w:rsid w:val="71C70D25"/>
    <w:rsid w:val="74B60BDD"/>
    <w:rsid w:val="761A519B"/>
    <w:rsid w:val="770E6AAE"/>
    <w:rsid w:val="7A173ECC"/>
    <w:rsid w:val="7AC676A0"/>
    <w:rsid w:val="7B022DCE"/>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keepNext w:val="0"/>
      <w:keepLines w:val="0"/>
      <w:widowControl w:val="0"/>
      <w:suppressLineNumbers w:val="0"/>
      <w:spacing w:before="0" w:beforeAutospacing="0" w:after="0" w:afterAutospacing="0"/>
      <w:ind w:left="0" w:right="0"/>
      <w:jc w:val="both"/>
    </w:pPr>
    <w:rPr>
      <w:rFonts w:hint="default" w:ascii="Calibri" w:hAnsi="Calibri" w:eastAsia="仿宋" w:cs="Times New Roman"/>
      <w:kern w:val="2"/>
      <w:sz w:val="28"/>
      <w:szCs w:val="28"/>
      <w:lang w:val="en-US" w:eastAsia="zh-CN"/>
    </w:rPr>
  </w:style>
  <w:style w:type="table" w:styleId="4">
    <w:name w:val="Table Grid"/>
    <w:basedOn w:val="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6.xml"/><Relationship Id="rId8" Type="http://schemas.openxmlformats.org/officeDocument/2006/relationships/customXml" Target="../customXml/item5.xml"/><Relationship Id="rId7" Type="http://schemas.openxmlformats.org/officeDocument/2006/relationships/customXml" Target="../customXml/item4.xml"/><Relationship Id="rId6" Type="http://schemas.openxmlformats.org/officeDocument/2006/relationships/customXml" Target="../customXml/item3.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65E894D276E04C948F965C2812D864D9_13</vt:lpwstr>
  </property>
</Properties>
</file>

<file path=customXml/item2.xml><?xml version="1.0" encoding="utf-8"?>
<Properties xmlns:vt="http://schemas.openxmlformats.org/officeDocument/2006/docPropsVTypes" xmlns="http://schemas.openxmlformats.org/officeDocument/2006/custom-properties">
  <property pid="2" fmtid="{D5CDD505-2E9C-101B-9397-08002B2CF9AE}" name="KSOProductBuildVer">
    <vt:lpwstr>2052-12.1.0.16729</vt:lpwstr>
  </property>
  <property pid="3" fmtid="{D5CDD505-2E9C-101B-9397-08002B2CF9AE}" name="ICV">
    <vt:lpwstr>C8DAFDCED4484211BE1B6FC0A7A5AAD7_11</vt:lpwstr>
  </property>
</Properties>
</file>

<file path=customXml/item3.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3138C8251526429AA09A709AB1F1055F_13</vt:lpwstr>
  </property>
</Properties>
</file>

<file path=customXml/item4.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3138C8251526429AA09A709AB1F1055F_13</vt:lpwstr>
  </property>
</Properties>
</file>

<file path=customXml/item5.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3138C8251526429AA09A709AB1F1055F_13</vt:lpwstr>
  </property>
</Properties>
</file>

<file path=customXml/item6.xml><?xml version="1.0" encoding="utf-8"?>
<contractReview xmlns="http://schemas.wps.cn/vas-ai-hub/contract-review">
  <reviewItems>
    <reviewItem>
      <errorID>0e234bea-5375-49a2-b4f1-bbbeb37a4c0d</errorID>
      <errorWord>第235条</errorWord>
      <group>L1_Knowledge</group>
      <groupName>知识性问题</groupName>
      <ability>L2_Knowledge</ability>
      <abilityName>其他知识</abilityName>
      <candidateList>
        <item>第二百三十五条</item>
      </candidateList>
      <explain/>
      <paraID> 5672D9F</paraID>
      <start>14</start>
      <end>19</end>
      <status>unmodified</status>
      <modifiedWord/>
      <trackRevisions>false</trackRevisions>
    </reviewItem>
    <reviewItem>
      <errorID>f4687cb3-1789-4e2e-ac55-84c44077664d</errorID>
      <errorWord>》</errorWord>
      <group>L1_Word</group>
      <groupName>字词问题</groupName>
      <ability>L2_Typo</ability>
      <abilityName>字词错误</abilityName>
      <candidateList>
        <item>》等</item>
      </candidateList>
      <explain/>
      <paraID>71A32701</paraID>
      <start>60</start>
      <end>61</end>
      <status>unmodified</status>
      <modifiedWord/>
      <trackRevisions>false</trackRevisions>
    </reviewItem>
    <reviewItem>
      <errorID>4ea2ea11-4d16-43b6-b1d6-d95de86b23c9</errorID>
      <errorWord>》</errorWord>
      <group>L1_Word</group>
      <groupName>字词问题</groupName>
      <ability>L2_Typo</ability>
      <abilityName>字词错误</abilityName>
      <candidateList>
        <item>》等</item>
      </candidateList>
      <explain/>
      <paraID> 10A1CA0</paraID>
      <start>58</start>
      <end>59</end>
      <status>unmodified</status>
      <modifiedWord/>
      <trackRevisions>false</trackRevisions>
    </reviewItem>
    <reviewItem>
      <errorID>70a9b4ae-ae98-4aca-a57f-67014fd21d6d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11927937</paraID>
      <start>0</start>
      <end>2</end>
      <status>unmodified</status>
      <modifiedWord/>
      <trackRevisions>false</trackRevisions>
    </reviewItem>
    <reviewItem>
      <errorID>ba665e2c-fa5f-4863-a3db-6cf39ea79b27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45AF1EF1</paraID>
      <start>0</start>
      <end>2</end>
      <status>unmodified</status>
      <modifiedWord/>
      <trackRevisions>false</trackRevisions>
    </reviewItem>
    <reviewItem>
      <errorID>7a640a6f-4f29-44af-9143-91371642bcb0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7C64F027</paraID>
      <start>0</start>
      <end>2</end>
      <status>unmodified</status>
      <modifiedWord/>
      <trackRevisions>false</trackRevisions>
    </reviewItem>
    <reviewItem>
      <errorID>d435f7f4-a200-403e-b367-17553f05a6be</errorID>
      <errorWord>》</errorWord>
      <group>L1_Word</group>
      <groupName>字词问题</groupName>
      <ability>L2_Typo</ability>
      <abilityName>字词错误</abilityName>
      <candidateList>
        <item>》等</item>
      </candidateList>
      <explain/>
      <paraID>3183A200</paraID>
      <start>62</start>
      <end>63</end>
      <status>unmodified</status>
      <modifiedWord/>
      <trackRevisions>false</trackRevisions>
    </reviewItem>
    <reviewItem>
      <errorID>78374830-de29-4dbd-9244-4689e49e64cb</errorID>
      <errorWord>须</errorWord>
      <group>L1_Word</group>
      <groupName>字词问题</groupName>
      <ability>L2_Typo</ability>
      <abilityName>字词错误</abilityName>
      <candidateList>
        <item>需</item>
      </candidateList>
      <explain>存在发音相同字词的误用。</explain>
      <paraID>64F26942</paraID>
      <start>34</start>
      <end>35</end>
      <status>modified</status>
      <modifiedWord>需</modifiedWord>
      <trackRevisions>false</trackRevisions>
    </reviewItem>
    <reviewItem>
      <errorID>a21026fa-913d-4575-b977-0a0329a3ed2c</errorID>
      <errorWord>法律、法规</errorWord>
      <group>L1_Word</group>
      <groupName>字词问题</groupName>
      <ability>L2_Typo</ability>
      <abilityName>字词错误</abilityName>
      <candidateList>
        <item>法律法规</item>
      </candidateList>
      <explain/>
      <paraID>3C33D4D3</paraID>
      <start>14</start>
      <end>19</end>
      <status>unmodified</status>
      <modifiedWord/>
      <trackRevisions>false</trackRevisions>
    </reviewItem>
    <reviewItem>
      <errorID>e0e95a46-fdbf-4dae-9d51-c97877364b1b</errorID>
      <errorWord>法律、法规</errorWord>
      <group>L1_Word</group>
      <groupName>字词问题</groupName>
      <ability>L2_Typo</ability>
      <abilityName>字词错误</abilityName>
      <candidateList>
        <item>法律法规</item>
      </candidateList>
      <explain/>
      <paraID>3C33D4D3</paraID>
      <start>44</start>
      <end>49</end>
      <status>unmodified</status>
      <modifiedWord/>
      <trackRevisions>false</trackRevisions>
    </reviewItem>
    <reviewItem>
      <errorID>12a0bcc0-4f46-4571-aa44-d780b500e204</errorID>
      <errorWord>完</errorWord>
      <group>L1_Word</group>
      <groupName>字词问题</groupName>
      <ability>L2_Typo</ability>
      <abilityName>字词错误</abilityName>
      <candidateList>
        <item>完成</item>
      </candidateList>
      <explain>〈动〉按照预期的目的结束；做成：～任务｜～作业｜计划完得成。</explain>
      <paraID>6A84CCDB</paraID>
      <start>38</start>
      <end>39</end>
      <status>ignored</status>
      <modifiedWord/>
      <trackRevisions>false</trackRevisions>
    </reviewItem>
  </reviewItems>
  <config/>
</contractReview>
</file>

<file path=customXml/itemProps1.xml><?xml version="1.0" encoding="utf-8"?>
<ds:datastoreItem xmlns:ds="http://schemas.openxmlformats.org/officeDocument/2006/customXml" ds:itemID="{714ce0fb-665b-45cc-88df-6bf2c238d104}">
  <ds:schemaRefs/>
</ds:datastoreItem>
</file>

<file path=customXml/itemProps2.xml><?xml version="1.0" encoding="utf-8"?>
<ds:datastoreItem xmlns:ds="http://schemas.openxmlformats.org/officeDocument/2006/customXml" ds:itemID="{85686910-26ce-431a-91e9-b7114675119e}">
  <ds:schemaRefs/>
</ds:datastoreItem>
</file>

<file path=customXml/itemProps3.xml><?xml version="1.0" encoding="utf-8"?>
<ds:datastoreItem xmlns:ds="http://schemas.openxmlformats.org/officeDocument/2006/customXml" ds:itemID="{74460298-6c5e-4bd2-9e1e-544a30e692cc}">
  <ds:schemaRefs/>
</ds:datastoreItem>
</file>

<file path=customXml/itemProps4.xml><?xml version="1.0" encoding="utf-8"?>
<ds:datastoreItem xmlns:ds="http://schemas.openxmlformats.org/officeDocument/2006/customXml" ds:itemID="{823f5021-75d9-417b-80ce-149135f66b3f}">
  <ds:schemaRefs/>
</ds:datastoreItem>
</file>

<file path=customXml/itemProps5.xml><?xml version="1.0" encoding="utf-8"?>
<ds:datastoreItem xmlns:ds="http://schemas.openxmlformats.org/officeDocument/2006/customXml" ds:itemID="{b383fede-c8b3-4a3a-a239-0dc6164aec2f}">
  <ds:schemaRefs/>
</ds:datastoreItem>
</file>

<file path=customXml/itemProps6.xml><?xml version="1.0" encoding="utf-8"?>
<ds:datastoreItem xmlns:ds="http://schemas.openxmlformats.org/officeDocument/2006/customXml" ds:itemID="{23f9d794-7b43-421b-994b-9626bc588477}">
  <ds:schemaRefs/>
</ds:datastoreItem>
</file>

<file path=docProps/app.xml><?xml version="1.0" encoding="utf-8"?>
<Properties xmlns="http://schemas.openxmlformats.org/officeDocument/2006/extended-properties" xmlns:vt="http://schemas.openxmlformats.org/officeDocument/2006/docPropsVTypes">
  <Pages>10</Pages>
  <Words>6100</Words>
  <Characters>6272</Characters>
  <Lines>1</Lines>
  <Paragraphs>1</Paragraphs>
  <TotalTime>17</TotalTime>
  <ScaleCrop>false</ScaleCrop>
  <LinksUpToDate>false</LinksUpToDate>
  <CharactersWithSpaces>7363</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2024-04-23T13:07:00Z</dcterms:created>
  <dc:creator>Lament</dc:creator>
  <cp:lastModifiedBy>张艳霞-瀛伟律所</cp:lastModifiedBy>
  <dcterms:modified xsi:type="dcterms:W3CDTF">2026-04-20T06:29:52Z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13B72E8048CA4C87BDD38AAA9DBBDAF3_13</vt:lpwstr>
  </property>
  <property fmtid="{D5CDD505-2E9C-101B-9397-08002B2CF9AE}" pid="4" name="KSOTemplateDocerSaveRecord">
    <vt:lpwstr>eyJoZGlkIjoiNzIzOWJiNzg1YzQzYmJjYzQ0NTRiZDQ0MmE3NTYxZjQiLCJ1c2VySWQiOiIxMjkxOTAzOTExIn0=</vt:lpwstr>
  </property>
</Properties>
</file>