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 权 委 托 书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工作单位：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工作单位：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委托人现委托上列受委托人，在委托人关于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广东万联信息科技有限公司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破产清算案</w:t>
      </w:r>
      <w:r>
        <w:rPr>
          <w:rFonts w:hint="eastAsia" w:ascii="仿宋" w:hAnsi="仿宋" w:eastAsia="仿宋" w:cs="仿宋"/>
          <w:sz w:val="28"/>
          <w:szCs w:val="28"/>
        </w:rPr>
        <w:t>中，作为委托人的代理人。受托人的代理权限为特别授权，包括但不限于：</w:t>
      </w:r>
    </w:p>
    <w:p>
      <w:pPr>
        <w:spacing w:line="56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办理债权申报手续，提交债权申报材料、核对相关证据；</w:t>
      </w:r>
    </w:p>
    <w:p>
      <w:pPr>
        <w:spacing w:line="56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参加债权人会议、对会议事项进行表决；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接收法院/管理人送达本破产案件的所有相关法律文书；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就债权申报等事项回答管理人的询问、出具承诺或说明；</w:t>
      </w:r>
    </w:p>
    <w:p>
      <w:pPr>
        <w:spacing w:line="56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处理与本案破产程序相关的其他事务。</w:t>
      </w:r>
    </w:p>
    <w:p>
      <w:pPr>
        <w:spacing w:line="560" w:lineRule="exact"/>
        <w:ind w:firstLine="551" w:firstLineChars="196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代理期限：</w:t>
      </w:r>
      <w:r>
        <w:rPr>
          <w:rFonts w:hint="eastAsia" w:ascii="仿宋" w:hAnsi="仿宋" w:eastAsia="仿宋" w:cs="仿宋"/>
          <w:bCs/>
          <w:sz w:val="28"/>
          <w:szCs w:val="28"/>
        </w:rPr>
        <w:t>自本授权书签发之日起至本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破产程序终结之日</w:t>
      </w:r>
      <w:r>
        <w:rPr>
          <w:rFonts w:hint="eastAsia" w:ascii="仿宋" w:hAnsi="仿宋" w:eastAsia="仿宋" w:cs="仿宋"/>
          <w:bCs/>
          <w:sz w:val="28"/>
          <w:szCs w:val="28"/>
        </w:rPr>
        <w:t>止。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特此授权。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委托人（签章）：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法定代表人/负责人（签名）：</w:t>
      </w:r>
    </w:p>
    <w:p>
      <w:pPr>
        <w:spacing w:line="560" w:lineRule="exact"/>
        <w:ind w:firstLine="7420" w:firstLineChars="26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月   日</w:t>
      </w:r>
    </w:p>
    <w:p>
      <w:pPr>
        <w:rPr>
          <w:rFonts w:ascii="仿宋" w:hAnsi="仿宋" w:eastAsia="仿宋"/>
          <w:b/>
          <w:sz w:val="24"/>
        </w:rPr>
      </w:pPr>
    </w:p>
    <w:p>
      <w:r>
        <w:rPr>
          <w:rFonts w:hint="eastAsia" w:ascii="仿宋" w:hAnsi="仿宋" w:eastAsia="仿宋"/>
          <w:b/>
          <w:sz w:val="24"/>
        </w:rPr>
        <w:t>注：本授权委托书须债权人的法定代表人/负责人签名并加盖公章方为有效。</w:t>
      </w:r>
    </w:p>
    <w:sectPr>
      <w:headerReference r:id="rId3" w:type="default"/>
      <w:pgSz w:w="11907" w:h="16840"/>
      <w:pgMar w:top="1440" w:right="1418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F"/>
    <w:rsid w:val="00286833"/>
    <w:rsid w:val="00355535"/>
    <w:rsid w:val="007335E0"/>
    <w:rsid w:val="00801C0F"/>
    <w:rsid w:val="009244EA"/>
    <w:rsid w:val="00E9305A"/>
    <w:rsid w:val="00F43A1B"/>
    <w:rsid w:val="3CBF8B4F"/>
    <w:rsid w:val="625EC32E"/>
    <w:rsid w:val="753A07B5"/>
    <w:rsid w:val="7FB6BF0B"/>
    <w:rsid w:val="AE753E43"/>
    <w:rsid w:val="BD77630F"/>
    <w:rsid w:val="CFF7CABB"/>
    <w:rsid w:val="FE37B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2023-11-17T23:34:00Z</dcterms:created>
  <dc:creator>洋 吴</dc:creator>
  <cp:lastModifiedBy>格格巫 </cp:lastModifiedBy>
  <dcterms:modified xsi:type="dcterms:W3CDTF">2026-04-27T15:50:36Z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178BE188B91A845E8E6B44667FBA27CD_42</vt:lpwstr>
  </property>
</Properties>
</file>