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6B4967">
      <w:pPr>
        <w:pStyle w:val="5"/>
        <w:keepNext w:val="0"/>
        <w:keepLines w:val="0"/>
        <w:pageBreakBefore w:val="0"/>
        <w:widowControl/>
        <w:kinsoku/>
        <w:wordWrap/>
        <w:overflowPunct/>
        <w:topLinePunct w:val="0"/>
        <w:autoSpaceDE/>
        <w:autoSpaceDN/>
        <w:bidi w:val="0"/>
        <w:adjustRightInd/>
        <w:snapToGrid/>
        <w:spacing w:beforeAutospacing="0" w:afterAutospacing="0" w:line="360" w:lineRule="atLeast"/>
        <w:ind w:left="403" w:right="403"/>
        <w:jc w:val="center"/>
        <w:textAlignment w:val="auto"/>
        <w:rPr>
          <w:rFonts w:hint="eastAsia" w:ascii="宋体" w:hAnsi="宋体" w:cs="宋体"/>
          <w:sz w:val="28"/>
        </w:rPr>
      </w:pPr>
      <w:r>
        <w:rPr>
          <w:rFonts w:hint="eastAsia" w:ascii="宋体" w:hAnsi="宋体" w:cs="宋体"/>
          <w:sz w:val="28"/>
        </w:rPr>
        <w:t>宁夏北方置业开发有限公司破产清算案件涉及的</w:t>
      </w:r>
    </w:p>
    <w:p w14:paraId="6F7FEC8D">
      <w:pPr>
        <w:pStyle w:val="5"/>
        <w:keepNext w:val="0"/>
        <w:keepLines w:val="0"/>
        <w:pageBreakBefore w:val="0"/>
        <w:widowControl/>
        <w:kinsoku/>
        <w:wordWrap/>
        <w:overflowPunct/>
        <w:topLinePunct w:val="0"/>
        <w:autoSpaceDE/>
        <w:autoSpaceDN/>
        <w:bidi w:val="0"/>
        <w:adjustRightInd/>
        <w:snapToGrid/>
        <w:spacing w:beforeAutospacing="0" w:afterAutospacing="0" w:line="360" w:lineRule="atLeast"/>
        <w:ind w:left="403" w:right="403"/>
        <w:jc w:val="center"/>
        <w:textAlignment w:val="auto"/>
        <w:rPr>
          <w:rFonts w:hint="eastAsia" w:ascii="宋体" w:hAnsi="宋体" w:cs="宋体"/>
          <w:sz w:val="28"/>
        </w:rPr>
      </w:pPr>
      <w:r>
        <w:rPr>
          <w:rFonts w:hint="eastAsia" w:ascii="宋体" w:hAnsi="宋体" w:cs="宋体"/>
          <w:sz w:val="28"/>
          <w:lang w:val="en-US" w:eastAsia="zh-CN"/>
        </w:rPr>
        <w:t>固定资产电子办公设备</w:t>
      </w:r>
      <w:r>
        <w:rPr>
          <w:rFonts w:hint="eastAsia" w:ascii="宋体" w:hAnsi="宋体" w:cs="宋体"/>
          <w:sz w:val="28"/>
        </w:rPr>
        <w:t>拍卖公告</w:t>
      </w:r>
    </w:p>
    <w:p w14:paraId="3170F20A">
      <w:pPr>
        <w:pStyle w:val="5"/>
        <w:keepNext w:val="0"/>
        <w:keepLines w:val="0"/>
        <w:pageBreakBefore w:val="0"/>
        <w:widowControl/>
        <w:kinsoku/>
        <w:wordWrap/>
        <w:overflowPunct/>
        <w:topLinePunct w:val="0"/>
        <w:autoSpaceDE/>
        <w:autoSpaceDN/>
        <w:bidi w:val="0"/>
        <w:adjustRightInd/>
        <w:snapToGrid/>
        <w:spacing w:beforeAutospacing="0" w:afterAutospacing="0" w:line="360" w:lineRule="atLeast"/>
        <w:ind w:left="403" w:right="403"/>
        <w:jc w:val="center"/>
        <w:textAlignment w:val="auto"/>
        <w:rPr>
          <w:rFonts w:hint="default" w:ascii="宋体" w:hAnsi="宋体" w:eastAsia="宋体" w:cs="宋体"/>
          <w:sz w:val="28"/>
          <w:lang w:val="en-US" w:eastAsia="zh-CN"/>
        </w:rPr>
      </w:pPr>
      <w:r>
        <w:rPr>
          <w:rFonts w:hint="eastAsia" w:ascii="宋体" w:hAnsi="宋体" w:cs="宋体"/>
          <w:sz w:val="28"/>
          <w:lang w:val="en-US" w:eastAsia="zh-CN"/>
        </w:rPr>
        <w:t>中国拍卖行业AAA企业（2026-028）</w:t>
      </w:r>
    </w:p>
    <w:p w14:paraId="3B5C0930">
      <w:pPr>
        <w:pStyle w:val="5"/>
        <w:keepNext w:val="0"/>
        <w:keepLines w:val="0"/>
        <w:pageBreakBefore w:val="0"/>
        <w:widowControl/>
        <w:kinsoku/>
        <w:wordWrap/>
        <w:overflowPunct/>
        <w:topLinePunct w:val="0"/>
        <w:autoSpaceDE/>
        <w:autoSpaceDN/>
        <w:bidi w:val="0"/>
        <w:adjustRightInd/>
        <w:snapToGrid/>
        <w:spacing w:beforeAutospacing="0" w:afterAutospacing="0" w:line="280" w:lineRule="exact"/>
        <w:ind w:right="400" w:firstLine="480" w:firstLineChars="200"/>
        <w:jc w:val="both"/>
        <w:textAlignment w:val="auto"/>
        <w:rPr>
          <w:rFonts w:hint="eastAsia" w:ascii="宋体" w:hAnsi="宋体" w:cs="宋体"/>
          <w:b w:val="0"/>
          <w:bCs w:val="0"/>
          <w:szCs w:val="24"/>
          <w:lang w:bidi="ar"/>
        </w:rPr>
      </w:pPr>
      <w:r>
        <w:rPr>
          <w:rFonts w:hint="eastAsia" w:ascii="宋体" w:hAnsi="宋体" w:cs="宋体"/>
          <w:b w:val="0"/>
          <w:bCs w:val="0"/>
          <w:szCs w:val="24"/>
          <w:lang w:bidi="ar"/>
        </w:rPr>
        <w:t>受宁夏北方置业开发有限公司管理人委托，我行</w:t>
      </w:r>
      <w:r>
        <w:rPr>
          <w:rFonts w:hint="eastAsia" w:ascii="宋体" w:hAnsi="宋体" w:cs="宋体"/>
          <w:b w:val="0"/>
          <w:bCs w:val="0"/>
          <w:szCs w:val="24"/>
        </w:rPr>
        <w:t>将于202</w:t>
      </w:r>
      <w:r>
        <w:rPr>
          <w:rFonts w:hint="eastAsia" w:ascii="宋体" w:hAnsi="宋体" w:cs="宋体"/>
          <w:b w:val="0"/>
          <w:bCs w:val="0"/>
          <w:szCs w:val="24"/>
          <w:lang w:val="en-US" w:eastAsia="zh-CN"/>
        </w:rPr>
        <w:t>6</w:t>
      </w:r>
      <w:r>
        <w:rPr>
          <w:rFonts w:hint="eastAsia" w:ascii="宋体" w:hAnsi="宋体" w:cs="宋体"/>
          <w:b w:val="0"/>
          <w:bCs w:val="0"/>
          <w:szCs w:val="24"/>
        </w:rPr>
        <w:t>年</w:t>
      </w:r>
      <w:r>
        <w:rPr>
          <w:rFonts w:hint="eastAsia" w:ascii="宋体" w:hAnsi="宋体" w:cs="宋体"/>
          <w:b w:val="0"/>
          <w:bCs w:val="0"/>
          <w:szCs w:val="24"/>
          <w:lang w:val="en-US" w:eastAsia="zh-CN"/>
        </w:rPr>
        <w:t>4</w:t>
      </w:r>
      <w:r>
        <w:rPr>
          <w:rFonts w:hint="eastAsia" w:ascii="宋体" w:hAnsi="宋体" w:cs="宋体"/>
          <w:b w:val="0"/>
          <w:bCs w:val="0"/>
          <w:szCs w:val="24"/>
        </w:rPr>
        <w:t>月</w:t>
      </w:r>
      <w:r>
        <w:rPr>
          <w:rFonts w:hint="eastAsia" w:ascii="宋体" w:hAnsi="宋体" w:cs="宋体"/>
          <w:b w:val="0"/>
          <w:bCs w:val="0"/>
          <w:szCs w:val="24"/>
          <w:lang w:val="en-US" w:eastAsia="zh-CN"/>
        </w:rPr>
        <w:t>21</w:t>
      </w:r>
      <w:r>
        <w:rPr>
          <w:rFonts w:hint="eastAsia" w:ascii="宋体" w:hAnsi="宋体" w:cs="宋体"/>
          <w:b w:val="0"/>
          <w:bCs w:val="0"/>
          <w:szCs w:val="24"/>
        </w:rPr>
        <w:t>日10时起至202</w:t>
      </w:r>
      <w:r>
        <w:rPr>
          <w:rFonts w:hint="eastAsia" w:ascii="宋体" w:hAnsi="宋体" w:cs="宋体"/>
          <w:b w:val="0"/>
          <w:bCs w:val="0"/>
          <w:szCs w:val="24"/>
          <w:lang w:val="en-US" w:eastAsia="zh-CN"/>
        </w:rPr>
        <w:t>6</w:t>
      </w:r>
      <w:r>
        <w:rPr>
          <w:rFonts w:hint="eastAsia" w:ascii="宋体" w:hAnsi="宋体" w:cs="宋体"/>
          <w:b w:val="0"/>
          <w:bCs w:val="0"/>
          <w:szCs w:val="24"/>
        </w:rPr>
        <w:t>年</w:t>
      </w:r>
      <w:r>
        <w:rPr>
          <w:rFonts w:hint="eastAsia" w:ascii="宋体" w:hAnsi="宋体" w:cs="宋体"/>
          <w:b w:val="0"/>
          <w:bCs w:val="0"/>
          <w:szCs w:val="24"/>
          <w:lang w:val="en-US" w:eastAsia="zh-CN"/>
        </w:rPr>
        <w:t>4</w:t>
      </w:r>
      <w:r>
        <w:rPr>
          <w:rFonts w:hint="eastAsia" w:ascii="宋体" w:hAnsi="宋体" w:cs="宋体"/>
          <w:b w:val="0"/>
          <w:bCs w:val="0"/>
          <w:szCs w:val="24"/>
        </w:rPr>
        <w:t>月</w:t>
      </w:r>
      <w:r>
        <w:rPr>
          <w:rFonts w:hint="eastAsia" w:ascii="宋体" w:hAnsi="宋体" w:cs="宋体"/>
          <w:b w:val="0"/>
          <w:bCs w:val="0"/>
          <w:szCs w:val="24"/>
          <w:lang w:val="en-US" w:eastAsia="zh-CN"/>
        </w:rPr>
        <w:t>22</w:t>
      </w:r>
      <w:r>
        <w:rPr>
          <w:rFonts w:hint="eastAsia" w:ascii="宋体" w:hAnsi="宋体" w:cs="宋体"/>
          <w:b w:val="0"/>
          <w:bCs w:val="0"/>
          <w:szCs w:val="24"/>
        </w:rPr>
        <w:t>日10时止（延时的除外）在淘宝网阿里资产·破产平台（https://zc-paimai.taobao.com）依法对</w:t>
      </w:r>
      <w:r>
        <w:rPr>
          <w:rFonts w:hint="eastAsia" w:ascii="宋体" w:hAnsi="宋体" w:cs="宋体"/>
          <w:b w:val="0"/>
          <w:bCs w:val="0"/>
          <w:szCs w:val="24"/>
          <w:lang w:bidi="ar"/>
        </w:rPr>
        <w:t>宁夏北方置业开发有限公司破产清算案件涉及的</w:t>
      </w:r>
      <w:r>
        <w:rPr>
          <w:rFonts w:hint="eastAsia" w:ascii="宋体" w:hAnsi="宋体" w:cs="宋体"/>
          <w:b w:val="0"/>
          <w:bCs w:val="0"/>
          <w:szCs w:val="24"/>
          <w:lang w:val="en-US" w:eastAsia="zh-CN" w:bidi="ar"/>
        </w:rPr>
        <w:t>固定资产-电子办公设备</w:t>
      </w:r>
      <w:r>
        <w:rPr>
          <w:rFonts w:hint="eastAsia" w:ascii="宋体" w:hAnsi="宋体" w:cs="宋体"/>
          <w:b w:val="0"/>
          <w:bCs w:val="0"/>
          <w:szCs w:val="24"/>
          <w:lang w:bidi="ar"/>
        </w:rPr>
        <w:t>进行公开拍卖，公告事宜如下：</w:t>
      </w:r>
    </w:p>
    <w:p w14:paraId="0BEB97EA">
      <w:pPr>
        <w:keepNext w:val="0"/>
        <w:keepLines w:val="0"/>
        <w:pageBreakBefore w:val="0"/>
        <w:widowControl/>
        <w:kinsoku/>
        <w:wordWrap/>
        <w:overflowPunct/>
        <w:topLinePunct w:val="0"/>
        <w:autoSpaceDE/>
        <w:autoSpaceDN/>
        <w:bidi w:val="0"/>
        <w:adjustRightInd/>
        <w:snapToGrid/>
        <w:spacing w:line="280" w:lineRule="exact"/>
        <w:ind w:firstLine="482" w:firstLineChars="200"/>
        <w:jc w:val="left"/>
        <w:textAlignment w:val="auto"/>
        <w:rPr>
          <w:rFonts w:hint="eastAsia" w:ascii="宋体" w:hAnsi="宋体" w:cs="宋体"/>
          <w:b w:val="0"/>
          <w:bCs w:val="0"/>
          <w:sz w:val="24"/>
          <w:szCs w:val="24"/>
          <w:lang w:val="en-US" w:eastAsia="zh-CN" w:bidi="ar-SA"/>
        </w:rPr>
      </w:pPr>
      <w:r>
        <w:rPr>
          <w:rFonts w:hint="eastAsia" w:ascii="宋体" w:hAnsi="宋体"/>
          <w:sz w:val="24"/>
          <w:szCs w:val="24"/>
          <w:lang w:bidi="ar"/>
        </w:rPr>
        <w:t>一、拍卖标的：</w:t>
      </w:r>
      <w:r>
        <w:rPr>
          <w:rFonts w:hint="eastAsia" w:ascii="宋体" w:hAnsi="宋体" w:eastAsia="宋体" w:cs="宋体"/>
          <w:b w:val="0"/>
          <w:bCs w:val="0"/>
          <w:sz w:val="24"/>
          <w:szCs w:val="24"/>
          <w:lang w:val="en-US" w:eastAsia="zh-CN" w:bidi="ar-SA"/>
        </w:rPr>
        <w:t>该标的</w:t>
      </w:r>
      <w:r>
        <w:rPr>
          <w:rFonts w:hint="eastAsia" w:ascii="宋体" w:hAnsi="宋体" w:cs="宋体"/>
          <w:b w:val="0"/>
          <w:bCs w:val="0"/>
          <w:sz w:val="24"/>
          <w:szCs w:val="24"/>
          <w:lang w:val="en-US" w:eastAsia="zh-CN" w:bidi="ar-SA"/>
        </w:rPr>
        <w:t>主要为原产权人固定资产-电子办公设备，共80项309台/个，</w:t>
      </w:r>
      <w:r>
        <w:rPr>
          <w:rFonts w:hint="eastAsia" w:ascii="宋体" w:hAnsi="宋体" w:eastAsia="宋体" w:cs="宋体"/>
          <w:b w:val="0"/>
          <w:bCs w:val="0"/>
          <w:sz w:val="24"/>
          <w:szCs w:val="24"/>
          <w:lang w:val="en-US" w:eastAsia="zh-CN" w:bidi="ar-SA"/>
        </w:rPr>
        <w:t>现</w:t>
      </w:r>
      <w:r>
        <w:rPr>
          <w:rFonts w:hint="eastAsia" w:ascii="宋体" w:hAnsi="宋体" w:cs="宋体"/>
          <w:b w:val="0"/>
          <w:bCs w:val="0"/>
          <w:sz w:val="24"/>
          <w:szCs w:val="24"/>
          <w:lang w:val="en-US" w:eastAsia="zh-CN" w:bidi="ar-SA"/>
        </w:rPr>
        <w:t>分别</w:t>
      </w:r>
      <w:r>
        <w:rPr>
          <w:rFonts w:hint="eastAsia" w:ascii="宋体" w:hAnsi="宋体" w:eastAsia="宋体" w:cs="宋体"/>
          <w:b w:val="0"/>
          <w:bCs w:val="0"/>
          <w:sz w:val="24"/>
          <w:szCs w:val="24"/>
          <w:lang w:val="en-US" w:eastAsia="zh-CN" w:bidi="ar-SA"/>
        </w:rPr>
        <w:t>存放于</w:t>
      </w:r>
      <w:r>
        <w:rPr>
          <w:rFonts w:hint="eastAsia" w:ascii="宋体" w:hAnsi="宋体"/>
          <w:b w:val="0"/>
          <w:bCs w:val="0"/>
          <w:sz w:val="24"/>
          <w:szCs w:val="24"/>
          <w:lang w:bidi="ar"/>
        </w:rPr>
        <w:t>宁夏银川</w:t>
      </w:r>
      <w:r>
        <w:rPr>
          <w:rFonts w:hint="eastAsia" w:ascii="宋体" w:hAnsi="宋体"/>
          <w:b w:val="0"/>
          <w:bCs w:val="0"/>
          <w:sz w:val="24"/>
          <w:szCs w:val="24"/>
          <w:lang w:val="en-US" w:eastAsia="zh-CN" w:bidi="ar"/>
        </w:rPr>
        <w:t>市永宁县望远北方国际建材城</w:t>
      </w:r>
      <w:r>
        <w:rPr>
          <w:rFonts w:hint="eastAsia" w:ascii="宋体" w:hAnsi="宋体" w:eastAsia="宋体" w:cs="宋体"/>
          <w:b w:val="0"/>
          <w:bCs w:val="0"/>
          <w:sz w:val="24"/>
          <w:szCs w:val="24"/>
          <w:lang w:val="en-US" w:eastAsia="zh-CN" w:bidi="ar"/>
        </w:rPr>
        <w:t>TBSY10号楼</w:t>
      </w:r>
      <w:r>
        <w:rPr>
          <w:rFonts w:hint="eastAsia" w:ascii="宋体" w:hAnsi="宋体" w:cs="宋体"/>
          <w:b w:val="0"/>
          <w:bCs w:val="0"/>
          <w:sz w:val="24"/>
          <w:szCs w:val="24"/>
          <w:lang w:val="en-US" w:eastAsia="zh-CN" w:bidi="ar-SA"/>
        </w:rPr>
        <w:t>和金凤区新天地1#综合楼裙楼，拍卖标的基本情况如下：</w:t>
      </w:r>
    </w:p>
    <w:tbl>
      <w:tblPr>
        <w:tblStyle w:val="7"/>
        <w:tblW w:w="91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1126"/>
        <w:gridCol w:w="1153"/>
        <w:gridCol w:w="1794"/>
        <w:gridCol w:w="1208"/>
        <w:gridCol w:w="984"/>
        <w:gridCol w:w="987"/>
        <w:gridCol w:w="1183"/>
      </w:tblGrid>
      <w:tr w14:paraId="73EB4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757" w:type="dxa"/>
            <w:vAlign w:val="center"/>
          </w:tcPr>
          <w:p w14:paraId="254CF506">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b w:val="0"/>
                <w:bCs w:val="0"/>
                <w:sz w:val="15"/>
                <w:szCs w:val="15"/>
                <w:lang w:val="en-US" w:eastAsia="zh-CN" w:bidi="ar"/>
              </w:rPr>
            </w:pPr>
            <w:r>
              <w:rPr>
                <w:rFonts w:hint="eastAsia" w:ascii="宋体" w:hAnsi="宋体"/>
                <w:b w:val="0"/>
                <w:bCs w:val="0"/>
                <w:sz w:val="15"/>
                <w:szCs w:val="15"/>
                <w:lang w:val="en-US" w:eastAsia="zh-CN" w:bidi="ar"/>
              </w:rPr>
              <w:t>标的</w:t>
            </w:r>
          </w:p>
        </w:tc>
        <w:tc>
          <w:tcPr>
            <w:tcW w:w="1126" w:type="dxa"/>
            <w:vAlign w:val="center"/>
          </w:tcPr>
          <w:p w14:paraId="6D3FDA0E">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宋体" w:hAnsi="宋体"/>
                <w:b w:val="0"/>
                <w:bCs w:val="0"/>
                <w:sz w:val="15"/>
                <w:szCs w:val="15"/>
                <w:lang w:val="en-US" w:eastAsia="zh-CN" w:bidi="ar"/>
              </w:rPr>
            </w:pPr>
            <w:r>
              <w:rPr>
                <w:rFonts w:hint="eastAsia" w:ascii="宋体" w:hAnsi="宋体"/>
                <w:b w:val="0"/>
                <w:bCs w:val="0"/>
                <w:sz w:val="15"/>
                <w:szCs w:val="15"/>
                <w:lang w:val="en-US" w:eastAsia="zh-CN" w:bidi="ar"/>
              </w:rPr>
              <w:t>标的名称</w:t>
            </w:r>
          </w:p>
        </w:tc>
        <w:tc>
          <w:tcPr>
            <w:tcW w:w="1153" w:type="dxa"/>
            <w:vAlign w:val="center"/>
          </w:tcPr>
          <w:p w14:paraId="4023E052">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宋体" w:hAnsi="宋体"/>
                <w:b w:val="0"/>
                <w:bCs w:val="0"/>
                <w:sz w:val="15"/>
                <w:szCs w:val="15"/>
                <w:lang w:val="en-US" w:eastAsia="zh-CN" w:bidi="ar"/>
              </w:rPr>
            </w:pPr>
            <w:r>
              <w:rPr>
                <w:rFonts w:hint="eastAsia" w:ascii="宋体" w:hAnsi="宋体"/>
                <w:b w:val="0"/>
                <w:bCs w:val="0"/>
                <w:sz w:val="15"/>
                <w:szCs w:val="15"/>
                <w:lang w:val="en-US" w:eastAsia="zh-CN" w:bidi="ar"/>
              </w:rPr>
              <w:t>标的存放地</w:t>
            </w:r>
          </w:p>
        </w:tc>
        <w:tc>
          <w:tcPr>
            <w:tcW w:w="1794" w:type="dxa"/>
            <w:vAlign w:val="center"/>
          </w:tcPr>
          <w:p w14:paraId="6E5869D4">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宋体" w:hAnsi="宋体"/>
                <w:b w:val="0"/>
                <w:bCs w:val="0"/>
                <w:sz w:val="15"/>
                <w:szCs w:val="15"/>
                <w:lang w:val="en-US" w:eastAsia="zh-CN" w:bidi="ar"/>
              </w:rPr>
            </w:pPr>
            <w:r>
              <w:rPr>
                <w:rFonts w:hint="eastAsia" w:ascii="宋体" w:hAnsi="宋体"/>
                <w:b w:val="0"/>
                <w:bCs w:val="0"/>
                <w:sz w:val="15"/>
                <w:szCs w:val="15"/>
                <w:lang w:val="en-US" w:eastAsia="zh-CN" w:bidi="ar"/>
              </w:rPr>
              <w:t>标的数量</w:t>
            </w:r>
          </w:p>
        </w:tc>
        <w:tc>
          <w:tcPr>
            <w:tcW w:w="1208" w:type="dxa"/>
            <w:vAlign w:val="center"/>
          </w:tcPr>
          <w:p w14:paraId="7B2F8BA5">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b w:val="0"/>
                <w:bCs w:val="0"/>
                <w:sz w:val="15"/>
                <w:szCs w:val="15"/>
                <w:lang w:val="en-US" w:eastAsia="zh-CN" w:bidi="ar"/>
              </w:rPr>
            </w:pPr>
            <w:r>
              <w:rPr>
                <w:rFonts w:hint="eastAsia" w:ascii="宋体" w:hAnsi="宋体"/>
                <w:b w:val="0"/>
                <w:bCs w:val="0"/>
                <w:sz w:val="15"/>
                <w:szCs w:val="15"/>
                <w:lang w:val="en-US" w:eastAsia="zh-CN" w:bidi="ar"/>
              </w:rPr>
              <w:t>评估价值（元）</w:t>
            </w:r>
          </w:p>
        </w:tc>
        <w:tc>
          <w:tcPr>
            <w:tcW w:w="984" w:type="dxa"/>
            <w:vAlign w:val="center"/>
          </w:tcPr>
          <w:p w14:paraId="2DC4946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b w:val="0"/>
                <w:bCs w:val="0"/>
                <w:sz w:val="15"/>
                <w:szCs w:val="15"/>
                <w:lang w:val="en-US" w:eastAsia="zh-CN" w:bidi="ar"/>
              </w:rPr>
            </w:pPr>
            <w:r>
              <w:rPr>
                <w:rFonts w:hint="eastAsia" w:ascii="宋体" w:hAnsi="宋体"/>
                <w:b w:val="0"/>
                <w:bCs w:val="0"/>
                <w:sz w:val="15"/>
                <w:szCs w:val="15"/>
                <w:lang w:val="en-US" w:eastAsia="zh-CN" w:bidi="ar"/>
              </w:rPr>
              <w:t>起拍价（元）</w:t>
            </w:r>
          </w:p>
        </w:tc>
        <w:tc>
          <w:tcPr>
            <w:tcW w:w="987" w:type="dxa"/>
            <w:vAlign w:val="center"/>
          </w:tcPr>
          <w:p w14:paraId="17A861F0">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宋体" w:hAnsi="宋体"/>
                <w:b w:val="0"/>
                <w:bCs w:val="0"/>
                <w:sz w:val="15"/>
                <w:szCs w:val="15"/>
                <w:lang w:val="en-US" w:eastAsia="zh-CN" w:bidi="ar"/>
              </w:rPr>
            </w:pPr>
            <w:r>
              <w:rPr>
                <w:rFonts w:hint="eastAsia" w:ascii="宋体" w:hAnsi="宋体"/>
                <w:b w:val="0"/>
                <w:bCs w:val="0"/>
                <w:sz w:val="15"/>
                <w:szCs w:val="15"/>
                <w:lang w:val="en-US" w:eastAsia="zh-CN" w:bidi="ar"/>
              </w:rPr>
              <w:t>竞买保证金（元）</w:t>
            </w:r>
          </w:p>
        </w:tc>
        <w:tc>
          <w:tcPr>
            <w:tcW w:w="1183" w:type="dxa"/>
            <w:vAlign w:val="center"/>
          </w:tcPr>
          <w:p w14:paraId="2AD18A80">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b w:val="0"/>
                <w:bCs w:val="0"/>
                <w:sz w:val="15"/>
                <w:szCs w:val="15"/>
                <w:lang w:val="en-US" w:eastAsia="zh-CN" w:bidi="ar"/>
              </w:rPr>
            </w:pPr>
            <w:r>
              <w:rPr>
                <w:rFonts w:hint="eastAsia" w:ascii="宋体" w:hAnsi="宋体"/>
                <w:b w:val="0"/>
                <w:bCs w:val="0"/>
                <w:sz w:val="15"/>
                <w:szCs w:val="15"/>
                <w:lang w:val="en-US" w:eastAsia="zh-CN" w:bidi="ar"/>
              </w:rPr>
              <w:t>增价幅度（元）</w:t>
            </w:r>
          </w:p>
        </w:tc>
      </w:tr>
      <w:tr w14:paraId="0515F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757" w:type="dxa"/>
            <w:shd w:val="clear" w:color="auto" w:fill="auto"/>
            <w:vAlign w:val="center"/>
          </w:tcPr>
          <w:p w14:paraId="36DC1A0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b w:val="0"/>
                <w:bCs w:val="0"/>
                <w:sz w:val="15"/>
                <w:szCs w:val="15"/>
                <w:lang w:val="en-US" w:eastAsia="zh-CN" w:bidi="ar"/>
              </w:rPr>
            </w:pPr>
            <w:r>
              <w:rPr>
                <w:rFonts w:hint="eastAsia" w:ascii="宋体" w:hAnsi="宋体"/>
                <w:b w:val="0"/>
                <w:bCs w:val="0"/>
                <w:sz w:val="15"/>
                <w:szCs w:val="15"/>
                <w:lang w:val="en-US" w:eastAsia="zh-CN" w:bidi="ar"/>
              </w:rPr>
              <w:t>1</w:t>
            </w:r>
          </w:p>
        </w:tc>
        <w:tc>
          <w:tcPr>
            <w:tcW w:w="1126" w:type="dxa"/>
            <w:vMerge w:val="restart"/>
            <w:shd w:val="clear" w:color="auto" w:fill="auto"/>
            <w:vAlign w:val="center"/>
          </w:tcPr>
          <w:p w14:paraId="524A385F">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宋体" w:hAnsi="宋体"/>
                <w:b w:val="0"/>
                <w:bCs w:val="0"/>
                <w:sz w:val="15"/>
                <w:szCs w:val="15"/>
                <w:lang w:val="en-US" w:eastAsia="zh-CN" w:bidi="ar"/>
              </w:rPr>
            </w:pPr>
            <w:r>
              <w:rPr>
                <w:rFonts w:hint="eastAsia" w:ascii="宋体" w:hAnsi="宋体"/>
                <w:b w:val="0"/>
                <w:bCs w:val="0"/>
                <w:sz w:val="15"/>
                <w:szCs w:val="15"/>
                <w:lang w:val="en-US" w:eastAsia="zh-CN" w:bidi="ar"/>
              </w:rPr>
              <w:t>固定资产-电子办公设备</w:t>
            </w:r>
          </w:p>
        </w:tc>
        <w:tc>
          <w:tcPr>
            <w:tcW w:w="1153" w:type="dxa"/>
            <w:shd w:val="clear" w:color="auto" w:fill="auto"/>
            <w:vAlign w:val="center"/>
          </w:tcPr>
          <w:p w14:paraId="071DF735">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sz w:val="15"/>
                <w:szCs w:val="15"/>
                <w:lang w:val="en-US" w:eastAsia="zh-CN" w:bidi="ar"/>
              </w:rPr>
            </w:pPr>
            <w:r>
              <w:rPr>
                <w:rFonts w:hint="eastAsia" w:ascii="宋体" w:hAnsi="宋体"/>
                <w:b w:val="0"/>
                <w:bCs w:val="0"/>
                <w:sz w:val="15"/>
                <w:szCs w:val="15"/>
                <w:lang w:val="en-US" w:eastAsia="zh-CN" w:bidi="ar"/>
              </w:rPr>
              <w:t>TBSY10号楼</w:t>
            </w:r>
          </w:p>
        </w:tc>
        <w:tc>
          <w:tcPr>
            <w:tcW w:w="1794" w:type="dxa"/>
            <w:shd w:val="clear" w:color="auto" w:fill="auto"/>
            <w:vAlign w:val="center"/>
          </w:tcPr>
          <w:p w14:paraId="7F0FD1B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sz w:val="15"/>
                <w:szCs w:val="15"/>
                <w:lang w:val="en-US" w:eastAsia="zh-CN" w:bidi="ar"/>
              </w:rPr>
            </w:pPr>
            <w:r>
              <w:rPr>
                <w:rFonts w:hint="eastAsia" w:ascii="宋体" w:hAnsi="宋体"/>
                <w:b w:val="0"/>
                <w:bCs w:val="0"/>
                <w:sz w:val="15"/>
                <w:szCs w:val="15"/>
                <w:lang w:val="en-US" w:eastAsia="zh-CN" w:bidi="ar"/>
              </w:rPr>
              <w:t>58项/245台/个</w:t>
            </w:r>
          </w:p>
        </w:tc>
        <w:tc>
          <w:tcPr>
            <w:tcW w:w="1208" w:type="dxa"/>
            <w:shd w:val="clear" w:color="auto" w:fill="auto"/>
            <w:vAlign w:val="center"/>
          </w:tcPr>
          <w:p w14:paraId="64FFCE6A">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sz w:val="15"/>
                <w:szCs w:val="15"/>
                <w:lang w:val="en-US" w:eastAsia="zh-CN" w:bidi="ar"/>
              </w:rPr>
            </w:pPr>
            <w:r>
              <w:rPr>
                <w:rFonts w:hint="eastAsia" w:ascii="宋体" w:hAnsi="宋体"/>
                <w:b w:val="0"/>
                <w:bCs w:val="0"/>
                <w:sz w:val="15"/>
                <w:szCs w:val="15"/>
                <w:lang w:val="en-US" w:eastAsia="zh-CN" w:bidi="ar"/>
              </w:rPr>
              <w:t>21280.00</w:t>
            </w:r>
          </w:p>
        </w:tc>
        <w:tc>
          <w:tcPr>
            <w:tcW w:w="984" w:type="dxa"/>
            <w:shd w:val="clear" w:color="auto" w:fill="auto"/>
            <w:vAlign w:val="center"/>
          </w:tcPr>
          <w:p w14:paraId="7ADB13DC">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sz w:val="15"/>
                <w:szCs w:val="15"/>
                <w:lang w:val="en-US" w:eastAsia="zh-CN" w:bidi="ar"/>
              </w:rPr>
            </w:pPr>
            <w:r>
              <w:rPr>
                <w:rFonts w:hint="eastAsia" w:ascii="宋体" w:hAnsi="宋体"/>
                <w:b w:val="0"/>
                <w:bCs w:val="0"/>
                <w:sz w:val="15"/>
                <w:szCs w:val="15"/>
                <w:lang w:val="en-US" w:eastAsia="zh-CN" w:bidi="ar"/>
              </w:rPr>
              <w:t>17024.00</w:t>
            </w:r>
          </w:p>
        </w:tc>
        <w:tc>
          <w:tcPr>
            <w:tcW w:w="987" w:type="dxa"/>
            <w:shd w:val="clear" w:color="auto" w:fill="auto"/>
            <w:vAlign w:val="center"/>
          </w:tcPr>
          <w:p w14:paraId="2B00BAD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b w:val="0"/>
                <w:bCs w:val="0"/>
                <w:sz w:val="15"/>
                <w:szCs w:val="15"/>
                <w:lang w:val="en-US" w:eastAsia="zh-CN" w:bidi="ar"/>
              </w:rPr>
            </w:pPr>
            <w:r>
              <w:rPr>
                <w:rFonts w:hint="eastAsia" w:ascii="宋体" w:hAnsi="宋体"/>
                <w:b w:val="0"/>
                <w:bCs w:val="0"/>
                <w:sz w:val="15"/>
                <w:szCs w:val="15"/>
                <w:lang w:val="en-US" w:eastAsia="zh-CN" w:bidi="ar"/>
              </w:rPr>
              <w:t>1000.00</w:t>
            </w:r>
          </w:p>
        </w:tc>
        <w:tc>
          <w:tcPr>
            <w:tcW w:w="1183" w:type="dxa"/>
            <w:shd w:val="clear" w:color="auto" w:fill="auto"/>
            <w:vAlign w:val="center"/>
          </w:tcPr>
          <w:p w14:paraId="18A68ED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b w:val="0"/>
                <w:bCs w:val="0"/>
                <w:sz w:val="15"/>
                <w:szCs w:val="15"/>
                <w:lang w:val="en-US" w:eastAsia="zh-CN" w:bidi="ar"/>
              </w:rPr>
            </w:pPr>
            <w:r>
              <w:rPr>
                <w:rFonts w:hint="eastAsia" w:ascii="宋体" w:hAnsi="宋体"/>
                <w:b w:val="0"/>
                <w:bCs w:val="0"/>
                <w:sz w:val="15"/>
                <w:szCs w:val="15"/>
                <w:lang w:val="en-US" w:eastAsia="zh-CN" w:bidi="ar"/>
              </w:rPr>
              <w:t>10.00</w:t>
            </w:r>
          </w:p>
        </w:tc>
      </w:tr>
      <w:tr w14:paraId="0CBB6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757" w:type="dxa"/>
            <w:shd w:val="clear" w:color="auto" w:fill="auto"/>
            <w:vAlign w:val="center"/>
          </w:tcPr>
          <w:p w14:paraId="3437640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宋体" w:hAnsi="宋体"/>
                <w:b w:val="0"/>
                <w:bCs w:val="0"/>
                <w:sz w:val="15"/>
                <w:szCs w:val="15"/>
                <w:lang w:val="en-US" w:eastAsia="zh-CN" w:bidi="ar"/>
              </w:rPr>
            </w:pPr>
            <w:r>
              <w:rPr>
                <w:rFonts w:hint="eastAsia" w:ascii="宋体" w:hAnsi="宋体"/>
                <w:b w:val="0"/>
                <w:bCs w:val="0"/>
                <w:sz w:val="15"/>
                <w:szCs w:val="15"/>
                <w:lang w:val="en-US" w:eastAsia="zh-CN" w:bidi="ar"/>
              </w:rPr>
              <w:t>2</w:t>
            </w:r>
          </w:p>
        </w:tc>
        <w:tc>
          <w:tcPr>
            <w:tcW w:w="1126" w:type="dxa"/>
            <w:vMerge w:val="continue"/>
            <w:shd w:val="clear" w:color="auto" w:fill="auto"/>
            <w:vAlign w:val="center"/>
          </w:tcPr>
          <w:p w14:paraId="2E5C33E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b w:val="0"/>
                <w:bCs w:val="0"/>
                <w:sz w:val="15"/>
                <w:szCs w:val="15"/>
                <w:lang w:val="en-US" w:eastAsia="zh-CN" w:bidi="ar"/>
              </w:rPr>
            </w:pPr>
          </w:p>
        </w:tc>
        <w:tc>
          <w:tcPr>
            <w:tcW w:w="1153" w:type="dxa"/>
            <w:shd w:val="clear" w:color="auto" w:fill="auto"/>
            <w:vAlign w:val="center"/>
          </w:tcPr>
          <w:p w14:paraId="76F3A0C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sz w:val="15"/>
                <w:szCs w:val="15"/>
                <w:lang w:val="en-US" w:eastAsia="zh-CN" w:bidi="ar"/>
              </w:rPr>
            </w:pPr>
            <w:r>
              <w:rPr>
                <w:rFonts w:hint="eastAsia" w:ascii="宋体" w:hAnsi="宋体"/>
                <w:b w:val="0"/>
                <w:bCs w:val="0"/>
                <w:sz w:val="15"/>
                <w:szCs w:val="15"/>
                <w:lang w:val="en-US" w:eastAsia="zh-CN" w:bidi="ar"/>
              </w:rPr>
              <w:t>银川市金凤区</w:t>
            </w:r>
          </w:p>
        </w:tc>
        <w:tc>
          <w:tcPr>
            <w:tcW w:w="1794" w:type="dxa"/>
            <w:shd w:val="clear" w:color="auto" w:fill="auto"/>
            <w:vAlign w:val="center"/>
          </w:tcPr>
          <w:p w14:paraId="3D2E37A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sz w:val="15"/>
                <w:szCs w:val="15"/>
                <w:lang w:val="en-US" w:eastAsia="zh-CN" w:bidi="ar"/>
              </w:rPr>
            </w:pPr>
            <w:r>
              <w:rPr>
                <w:rFonts w:hint="eastAsia" w:ascii="宋体" w:hAnsi="宋体"/>
                <w:b w:val="0"/>
                <w:bCs w:val="0"/>
                <w:sz w:val="15"/>
                <w:szCs w:val="15"/>
                <w:lang w:val="en-US" w:eastAsia="zh-CN" w:bidi="ar"/>
              </w:rPr>
              <w:t>22项64台/个</w:t>
            </w:r>
          </w:p>
        </w:tc>
        <w:tc>
          <w:tcPr>
            <w:tcW w:w="1208" w:type="dxa"/>
            <w:shd w:val="clear" w:color="auto" w:fill="auto"/>
            <w:vAlign w:val="center"/>
          </w:tcPr>
          <w:p w14:paraId="16D3734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sz w:val="15"/>
                <w:szCs w:val="15"/>
                <w:lang w:val="en-US" w:eastAsia="zh-CN" w:bidi="ar"/>
              </w:rPr>
            </w:pPr>
            <w:r>
              <w:rPr>
                <w:rFonts w:hint="eastAsia" w:ascii="宋体" w:hAnsi="宋体"/>
                <w:b w:val="0"/>
                <w:bCs w:val="0"/>
                <w:sz w:val="15"/>
                <w:szCs w:val="15"/>
                <w:lang w:val="en-US" w:eastAsia="zh-CN" w:bidi="ar"/>
              </w:rPr>
              <w:t>6160.00</w:t>
            </w:r>
          </w:p>
        </w:tc>
        <w:tc>
          <w:tcPr>
            <w:tcW w:w="984" w:type="dxa"/>
            <w:shd w:val="clear" w:color="auto" w:fill="auto"/>
            <w:vAlign w:val="center"/>
          </w:tcPr>
          <w:p w14:paraId="59B27B65">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sz w:val="15"/>
                <w:szCs w:val="15"/>
                <w:lang w:val="en-US" w:eastAsia="zh-CN" w:bidi="ar"/>
              </w:rPr>
            </w:pPr>
            <w:r>
              <w:rPr>
                <w:rFonts w:hint="eastAsia" w:ascii="宋体" w:hAnsi="宋体"/>
                <w:b w:val="0"/>
                <w:bCs w:val="0"/>
                <w:sz w:val="15"/>
                <w:szCs w:val="15"/>
                <w:lang w:val="en-US" w:eastAsia="zh-CN" w:bidi="ar"/>
              </w:rPr>
              <w:t>4928.00</w:t>
            </w:r>
          </w:p>
        </w:tc>
        <w:tc>
          <w:tcPr>
            <w:tcW w:w="987" w:type="dxa"/>
            <w:shd w:val="clear" w:color="auto" w:fill="auto"/>
            <w:vAlign w:val="center"/>
          </w:tcPr>
          <w:p w14:paraId="746FF55E">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sz w:val="15"/>
                <w:szCs w:val="15"/>
                <w:lang w:val="en-US" w:eastAsia="zh-CN" w:bidi="ar"/>
              </w:rPr>
            </w:pPr>
            <w:r>
              <w:rPr>
                <w:rFonts w:hint="eastAsia" w:ascii="宋体" w:hAnsi="宋体"/>
                <w:b w:val="0"/>
                <w:bCs w:val="0"/>
                <w:sz w:val="15"/>
                <w:szCs w:val="15"/>
                <w:lang w:val="en-US" w:eastAsia="zh-CN" w:bidi="ar"/>
              </w:rPr>
              <w:t>500.00</w:t>
            </w:r>
          </w:p>
        </w:tc>
        <w:tc>
          <w:tcPr>
            <w:tcW w:w="1183" w:type="dxa"/>
            <w:shd w:val="clear" w:color="auto" w:fill="auto"/>
            <w:vAlign w:val="center"/>
          </w:tcPr>
          <w:p w14:paraId="59C8AFF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sz w:val="15"/>
                <w:szCs w:val="15"/>
                <w:lang w:val="en-US" w:eastAsia="zh-CN" w:bidi="ar"/>
              </w:rPr>
            </w:pPr>
            <w:r>
              <w:rPr>
                <w:rFonts w:hint="eastAsia" w:ascii="宋体" w:hAnsi="宋体"/>
                <w:b w:val="0"/>
                <w:bCs w:val="0"/>
                <w:sz w:val="15"/>
                <w:szCs w:val="15"/>
                <w:lang w:val="en-US" w:eastAsia="zh-CN" w:bidi="ar"/>
              </w:rPr>
              <w:t>10.00</w:t>
            </w:r>
          </w:p>
        </w:tc>
      </w:tr>
      <w:tr w14:paraId="59605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9192" w:type="dxa"/>
            <w:gridSpan w:val="8"/>
            <w:shd w:val="clear" w:color="auto" w:fill="auto"/>
            <w:vAlign w:val="center"/>
          </w:tcPr>
          <w:p w14:paraId="005C595A">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b w:val="0"/>
                <w:bCs w:val="0"/>
                <w:sz w:val="15"/>
                <w:szCs w:val="15"/>
                <w:lang w:val="en-US" w:eastAsia="zh-CN" w:bidi="ar"/>
              </w:rPr>
            </w:pPr>
            <w:r>
              <w:rPr>
                <w:rFonts w:hint="eastAsia" w:ascii="宋体" w:hAnsi="宋体"/>
                <w:sz w:val="21"/>
                <w:szCs w:val="21"/>
                <w:lang w:val="en-US" w:eastAsia="zh-CN"/>
              </w:rPr>
              <w:t>拍卖标的按实物现状进行拍卖，</w:t>
            </w:r>
            <w:r>
              <w:rPr>
                <w:rFonts w:hint="eastAsia" w:ascii="宋体" w:hAnsi="宋体"/>
                <w:sz w:val="21"/>
                <w:szCs w:val="21"/>
              </w:rPr>
              <w:t>详情见国众联评报字（2025）第2-0</w:t>
            </w:r>
            <w:r>
              <w:rPr>
                <w:rFonts w:hint="eastAsia" w:ascii="宋体" w:hAnsi="宋体"/>
                <w:sz w:val="21"/>
                <w:szCs w:val="21"/>
                <w:lang w:val="en-US" w:eastAsia="zh-CN"/>
              </w:rPr>
              <w:t>959</w:t>
            </w:r>
            <w:r>
              <w:rPr>
                <w:rFonts w:hint="eastAsia" w:ascii="宋体" w:hAnsi="宋体"/>
                <w:sz w:val="21"/>
                <w:szCs w:val="21"/>
              </w:rPr>
              <w:t>号资产评估报告</w:t>
            </w:r>
          </w:p>
        </w:tc>
      </w:tr>
    </w:tbl>
    <w:p w14:paraId="0F89CDE4">
      <w:pPr>
        <w:pStyle w:val="5"/>
        <w:keepNext w:val="0"/>
        <w:keepLines w:val="0"/>
        <w:pageBreakBefore w:val="0"/>
        <w:widowControl/>
        <w:kinsoku/>
        <w:wordWrap/>
        <w:overflowPunct/>
        <w:topLinePunct w:val="0"/>
        <w:autoSpaceDE/>
        <w:autoSpaceDN/>
        <w:bidi w:val="0"/>
        <w:adjustRightInd/>
        <w:spacing w:beforeAutospacing="0" w:afterAutospacing="0" w:line="400" w:lineRule="exact"/>
        <w:ind w:firstLine="482" w:firstLineChars="200"/>
        <w:textAlignment w:val="auto"/>
        <w:rPr>
          <w:rFonts w:hint="eastAsia" w:ascii="宋体" w:hAnsi="宋体" w:cs="宋体"/>
          <w:b w:val="0"/>
          <w:bCs w:val="0"/>
          <w:szCs w:val="24"/>
        </w:rPr>
      </w:pPr>
      <w:r>
        <w:rPr>
          <w:rFonts w:hint="eastAsia" w:ascii="宋体" w:hAnsi="宋体" w:cs="宋体"/>
          <w:szCs w:val="24"/>
          <w:lang w:val="en-US" w:eastAsia="zh-CN"/>
        </w:rPr>
        <w:t>二</w:t>
      </w:r>
      <w:r>
        <w:rPr>
          <w:rFonts w:hint="eastAsia" w:ascii="宋体" w:hAnsi="宋体" w:cs="宋体"/>
          <w:szCs w:val="24"/>
        </w:rPr>
        <w:t>、优先购买权：</w:t>
      </w:r>
      <w:r>
        <w:rPr>
          <w:rFonts w:hint="eastAsia" w:ascii="宋体" w:hAnsi="宋体" w:cs="宋体"/>
          <w:b w:val="0"/>
          <w:bCs w:val="0"/>
          <w:szCs w:val="24"/>
        </w:rPr>
        <w:t>优先购买权人在同等条件下享有优先权。优先购买权人应于202</w:t>
      </w:r>
      <w:r>
        <w:rPr>
          <w:rFonts w:hint="eastAsia" w:ascii="宋体" w:hAnsi="宋体" w:cs="宋体"/>
          <w:b w:val="0"/>
          <w:bCs w:val="0"/>
          <w:szCs w:val="24"/>
          <w:lang w:val="en-US" w:eastAsia="zh-CN"/>
        </w:rPr>
        <w:t>6</w:t>
      </w:r>
      <w:r>
        <w:rPr>
          <w:rFonts w:hint="eastAsia" w:ascii="宋体" w:hAnsi="宋体" w:cs="宋体"/>
          <w:b w:val="0"/>
          <w:bCs w:val="0"/>
          <w:szCs w:val="24"/>
        </w:rPr>
        <w:t>年</w:t>
      </w:r>
      <w:r>
        <w:rPr>
          <w:rFonts w:hint="eastAsia" w:ascii="宋体" w:hAnsi="宋体" w:cs="宋体"/>
          <w:b w:val="0"/>
          <w:bCs w:val="0"/>
          <w:szCs w:val="24"/>
          <w:lang w:val="en-US" w:eastAsia="zh-CN"/>
        </w:rPr>
        <w:t>4</w:t>
      </w:r>
      <w:r>
        <w:rPr>
          <w:rFonts w:hint="eastAsia" w:ascii="宋体" w:hAnsi="宋体" w:cs="宋体"/>
          <w:b w:val="0"/>
          <w:bCs w:val="0"/>
          <w:szCs w:val="24"/>
        </w:rPr>
        <w:t>月</w:t>
      </w:r>
      <w:r>
        <w:rPr>
          <w:rFonts w:hint="eastAsia" w:ascii="宋体" w:hAnsi="宋体" w:cs="宋体"/>
          <w:b w:val="0"/>
          <w:bCs w:val="0"/>
          <w:szCs w:val="24"/>
          <w:lang w:val="en-US" w:eastAsia="zh-CN"/>
        </w:rPr>
        <w:t>20</w:t>
      </w:r>
      <w:r>
        <w:rPr>
          <w:rFonts w:hint="eastAsia" w:ascii="宋体" w:hAnsi="宋体" w:cs="宋体"/>
          <w:b w:val="0"/>
          <w:bCs w:val="0"/>
          <w:szCs w:val="24"/>
        </w:rPr>
        <w:t>日前与宁夏北方置业开发有限公司管理人联系确认优先购买权，未联系确认的，视为放弃优先购买权。优先购买权人未参加竞买或低于其他竞买人出价的，均视为其放弃优先购买权。</w:t>
      </w:r>
    </w:p>
    <w:p w14:paraId="4BE64373">
      <w:pPr>
        <w:keepNext w:val="0"/>
        <w:keepLines w:val="0"/>
        <w:pageBreakBefore w:val="0"/>
        <w:kinsoku/>
        <w:wordWrap/>
        <w:overflowPunct/>
        <w:topLinePunct w:val="0"/>
        <w:autoSpaceDE/>
        <w:autoSpaceDN/>
        <w:bidi w:val="0"/>
        <w:adjustRightInd/>
        <w:spacing w:line="400" w:lineRule="exact"/>
        <w:ind w:firstLine="480" w:firstLineChars="200"/>
        <w:textAlignment w:val="auto"/>
        <w:rPr>
          <w:rFonts w:hint="eastAsia" w:ascii="宋体" w:hAnsi="宋体"/>
          <w:b w:val="0"/>
          <w:bCs w:val="0"/>
          <w:sz w:val="24"/>
          <w:szCs w:val="24"/>
          <w:lang w:bidi="ar"/>
        </w:rPr>
      </w:pPr>
      <w:r>
        <w:rPr>
          <w:rFonts w:hint="eastAsia" w:ascii="宋体" w:hAnsi="宋体"/>
          <w:b w:val="0"/>
          <w:bCs w:val="0"/>
          <w:sz w:val="24"/>
          <w:szCs w:val="24"/>
          <w:lang w:bidi="ar"/>
        </w:rPr>
        <w:t>优先购买权人参与竞买的，以与其他竞买人相同价格出价且没有更高出价者，拍卖标的由优先购买权人竞得。</w:t>
      </w:r>
    </w:p>
    <w:p w14:paraId="635826DB">
      <w:pPr>
        <w:keepNext w:val="0"/>
        <w:keepLines w:val="0"/>
        <w:pageBreakBefore w:val="0"/>
        <w:kinsoku/>
        <w:wordWrap/>
        <w:overflowPunct/>
        <w:topLinePunct w:val="0"/>
        <w:autoSpaceDE/>
        <w:autoSpaceDN/>
        <w:bidi w:val="0"/>
        <w:adjustRightInd/>
        <w:spacing w:line="400" w:lineRule="exact"/>
        <w:ind w:firstLine="480" w:firstLineChars="200"/>
        <w:textAlignment w:val="auto"/>
        <w:rPr>
          <w:rFonts w:hint="eastAsia" w:ascii="宋体" w:hAnsi="宋体"/>
          <w:b w:val="0"/>
          <w:bCs w:val="0"/>
          <w:sz w:val="24"/>
          <w:szCs w:val="24"/>
        </w:rPr>
      </w:pPr>
      <w:r>
        <w:rPr>
          <w:rFonts w:hint="eastAsia" w:ascii="宋体" w:hAnsi="宋体"/>
          <w:b w:val="0"/>
          <w:bCs w:val="0"/>
          <w:sz w:val="24"/>
          <w:szCs w:val="24"/>
          <w:lang w:bidi="ar"/>
        </w:rPr>
        <w:t>顺序不同的优先购买权人以相同价格出价的，竞价财产由顺序在先的优先购买权人竞得；顺序相同的优先购买权人以相同价格出价的，竞价财产由出价在先的优先购买权人竞得。</w:t>
      </w:r>
    </w:p>
    <w:p w14:paraId="7726A96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400" w:lineRule="exact"/>
        <w:ind w:left="0" w:right="0" w:firstLine="482" w:firstLineChars="200"/>
        <w:jc w:val="left"/>
        <w:textAlignment w:val="auto"/>
        <w:rPr>
          <w:rFonts w:hint="eastAsia" w:ascii="宋体" w:hAnsi="宋体" w:eastAsia="宋体" w:cs="宋体"/>
          <w:b w:val="0"/>
          <w:bCs w:val="0"/>
          <w:sz w:val="24"/>
          <w:szCs w:val="24"/>
          <w:lang w:val="en-US" w:eastAsia="zh-CN" w:bidi="ar"/>
        </w:rPr>
      </w:pPr>
      <w:r>
        <w:rPr>
          <w:rFonts w:hint="eastAsia" w:ascii="宋体" w:hAnsi="宋体" w:cs="宋体"/>
          <w:szCs w:val="24"/>
          <w:lang w:val="en-US" w:eastAsia="zh-CN"/>
        </w:rPr>
        <w:t>三</w:t>
      </w:r>
      <w:r>
        <w:rPr>
          <w:rFonts w:hint="eastAsia" w:ascii="宋体" w:hAnsi="宋体" w:cs="宋体"/>
          <w:szCs w:val="24"/>
        </w:rPr>
        <w:t>、竞买人条件：</w:t>
      </w:r>
      <w:r>
        <w:rPr>
          <w:rFonts w:hint="eastAsia" w:ascii="宋体" w:hAnsi="宋体" w:eastAsia="宋体" w:cs="宋体"/>
          <w:b w:val="0"/>
          <w:bCs w:val="0"/>
          <w:sz w:val="24"/>
          <w:szCs w:val="24"/>
          <w:lang w:val="en-US" w:eastAsia="zh-CN" w:bidi="ar"/>
        </w:rPr>
        <w:t>除法律、行政法规和司法解释等对竞买人或买受人资格或条件有特殊规定的以外，凡具备完全民事行为能力的公民、法人和其他组织均可参加竞买。与拍卖标的有关的人员[案件当事人、担保物权人、优先购买权人]均可参加竞拍，不参加竞拍的请关注本次拍卖活动的整个过程。</w:t>
      </w:r>
    </w:p>
    <w:p w14:paraId="38C32093">
      <w:pPr>
        <w:pStyle w:val="5"/>
        <w:keepNext w:val="0"/>
        <w:keepLines w:val="0"/>
        <w:pageBreakBefore w:val="0"/>
        <w:widowControl/>
        <w:kinsoku/>
        <w:wordWrap/>
        <w:overflowPunct/>
        <w:topLinePunct w:val="0"/>
        <w:autoSpaceDE/>
        <w:autoSpaceDN/>
        <w:bidi w:val="0"/>
        <w:adjustRightInd/>
        <w:spacing w:beforeAutospacing="0" w:afterAutospacing="0" w:line="400" w:lineRule="exact"/>
        <w:ind w:left="112" w:leftChars="40" w:right="45" w:firstLine="480" w:firstLineChars="200"/>
        <w:textAlignment w:val="auto"/>
        <w:rPr>
          <w:rFonts w:hint="eastAsia" w:ascii="宋体" w:hAnsi="宋体" w:cs="宋体"/>
          <w:b w:val="0"/>
          <w:bCs w:val="0"/>
          <w:szCs w:val="24"/>
        </w:rPr>
      </w:pPr>
      <w:r>
        <w:rPr>
          <w:rFonts w:hint="eastAsia" w:ascii="宋体" w:hAnsi="宋体" w:cs="宋体"/>
          <w:b w:val="0"/>
          <w:bCs w:val="0"/>
          <w:szCs w:val="24"/>
        </w:rPr>
        <w:t>参与竞买人可委托代理人（具备完全民事行为能力的自然人）进行，但须在竞买开始前向拍卖人确认办理委托手续。</w:t>
      </w:r>
    </w:p>
    <w:p w14:paraId="1B6A09FE">
      <w:pPr>
        <w:pStyle w:val="5"/>
        <w:keepNext w:val="0"/>
        <w:keepLines w:val="0"/>
        <w:pageBreakBefore w:val="0"/>
        <w:widowControl/>
        <w:kinsoku/>
        <w:wordWrap/>
        <w:overflowPunct/>
        <w:topLinePunct w:val="0"/>
        <w:autoSpaceDE/>
        <w:autoSpaceDN/>
        <w:bidi w:val="0"/>
        <w:adjustRightInd/>
        <w:spacing w:beforeAutospacing="0" w:afterAutospacing="0" w:line="400" w:lineRule="exact"/>
        <w:ind w:left="112" w:leftChars="40" w:right="45" w:firstLine="480" w:firstLineChars="200"/>
        <w:textAlignment w:val="auto"/>
        <w:rPr>
          <w:rFonts w:hint="eastAsia" w:ascii="宋体" w:hAnsi="宋体" w:cs="宋体"/>
          <w:b w:val="0"/>
          <w:bCs w:val="0"/>
          <w:szCs w:val="24"/>
        </w:rPr>
      </w:pPr>
      <w:r>
        <w:rPr>
          <w:rFonts w:hint="eastAsia" w:ascii="宋体" w:hAnsi="宋体" w:cs="宋体"/>
          <w:b w:val="0"/>
          <w:bCs w:val="0"/>
          <w:szCs w:val="24"/>
        </w:rPr>
        <w:t>因不符合条件参加竞买的，由竞买人自行承担相应法律后果。</w:t>
      </w:r>
    </w:p>
    <w:p w14:paraId="22EEAA14">
      <w:pPr>
        <w:keepNext w:val="0"/>
        <w:keepLines w:val="0"/>
        <w:pageBreakBefore w:val="0"/>
        <w:tabs>
          <w:tab w:val="left" w:pos="720"/>
        </w:tabs>
        <w:kinsoku/>
        <w:wordWrap/>
        <w:overflowPunct/>
        <w:topLinePunct w:val="0"/>
        <w:autoSpaceDE/>
        <w:autoSpaceDN/>
        <w:bidi w:val="0"/>
        <w:adjustRightInd/>
        <w:snapToGrid w:val="0"/>
        <w:spacing w:line="400" w:lineRule="exact"/>
        <w:ind w:right="56" w:rightChars="20" w:firstLine="498" w:firstLineChars="200"/>
        <w:textAlignment w:val="auto"/>
        <w:outlineLvl w:val="0"/>
        <w:rPr>
          <w:rFonts w:hint="eastAsia" w:ascii="宋体" w:hAnsi="宋体"/>
          <w:b w:val="0"/>
          <w:bCs w:val="0"/>
          <w:sz w:val="24"/>
          <w:szCs w:val="24"/>
          <w:lang w:bidi="ar"/>
        </w:rPr>
      </w:pPr>
      <w:r>
        <w:rPr>
          <w:rFonts w:hint="eastAsia" w:ascii="宋体" w:hAnsi="宋体"/>
          <w:spacing w:val="4"/>
          <w:sz w:val="24"/>
          <w:szCs w:val="24"/>
          <w:lang w:val="en-US" w:eastAsia="zh-CN"/>
        </w:rPr>
        <w:t>四</w:t>
      </w:r>
      <w:r>
        <w:rPr>
          <w:rFonts w:hint="eastAsia" w:ascii="宋体" w:hAnsi="宋体"/>
          <w:spacing w:val="4"/>
          <w:sz w:val="24"/>
          <w:szCs w:val="24"/>
        </w:rPr>
        <w:t>、关于拍卖标的：</w:t>
      </w:r>
      <w:r>
        <w:rPr>
          <w:rFonts w:hint="eastAsia" w:ascii="宋体" w:hAnsi="宋体"/>
          <w:b w:val="0"/>
          <w:bCs w:val="0"/>
          <w:sz w:val="24"/>
          <w:szCs w:val="24"/>
          <w:lang w:bidi="ar"/>
        </w:rPr>
        <w:t>本拍卖公告及竞买须知对拍卖标的数量、规格、质量及成新率等的描述主要依据管理人提供的国众联评报字（2025）第2-0</w:t>
      </w:r>
      <w:r>
        <w:rPr>
          <w:rFonts w:hint="eastAsia" w:ascii="宋体" w:hAnsi="宋体"/>
          <w:b w:val="0"/>
          <w:bCs w:val="0"/>
          <w:sz w:val="24"/>
          <w:szCs w:val="24"/>
          <w:lang w:val="en-US" w:eastAsia="zh-CN" w:bidi="ar"/>
        </w:rPr>
        <w:t>959</w:t>
      </w:r>
      <w:r>
        <w:rPr>
          <w:rFonts w:hint="eastAsia" w:ascii="宋体" w:hAnsi="宋体"/>
          <w:b w:val="0"/>
          <w:bCs w:val="0"/>
          <w:sz w:val="24"/>
          <w:szCs w:val="24"/>
          <w:lang w:bidi="ar"/>
        </w:rPr>
        <w:t>号资产评估报告，拍卖标的实物状况与上述描述有差异的并不影响本次拍卖结果。</w:t>
      </w:r>
    </w:p>
    <w:p w14:paraId="006312BE">
      <w:pPr>
        <w:keepNext w:val="0"/>
        <w:keepLines w:val="0"/>
        <w:pageBreakBefore w:val="0"/>
        <w:tabs>
          <w:tab w:val="left" w:pos="720"/>
        </w:tabs>
        <w:kinsoku/>
        <w:wordWrap/>
        <w:overflowPunct/>
        <w:topLinePunct w:val="0"/>
        <w:autoSpaceDE/>
        <w:autoSpaceDN/>
        <w:bidi w:val="0"/>
        <w:adjustRightInd/>
        <w:snapToGrid w:val="0"/>
        <w:spacing w:line="400" w:lineRule="exact"/>
        <w:ind w:right="56" w:rightChars="20" w:firstLine="480" w:firstLineChars="200"/>
        <w:textAlignment w:val="auto"/>
        <w:outlineLvl w:val="0"/>
        <w:rPr>
          <w:rFonts w:hint="eastAsia" w:ascii="宋体" w:hAnsi="宋体"/>
          <w:b w:val="0"/>
          <w:bCs w:val="0"/>
          <w:sz w:val="24"/>
          <w:szCs w:val="24"/>
          <w:lang w:bidi="ar"/>
        </w:rPr>
      </w:pPr>
      <w:r>
        <w:rPr>
          <w:rFonts w:hint="eastAsia" w:ascii="宋体" w:hAnsi="宋体"/>
          <w:b w:val="0"/>
          <w:bCs w:val="0"/>
          <w:sz w:val="24"/>
          <w:szCs w:val="24"/>
          <w:lang w:bidi="ar"/>
        </w:rPr>
        <w:t>竞买人应在拍卖前自行调查了解，</w:t>
      </w:r>
      <w:r>
        <w:rPr>
          <w:rFonts w:hint="eastAsia" w:ascii="宋体" w:hAnsi="宋体"/>
          <w:b w:val="0"/>
          <w:bCs w:val="0"/>
          <w:sz w:val="24"/>
          <w:szCs w:val="24"/>
          <w:lang w:val="zh-CN" w:bidi="ar"/>
        </w:rPr>
        <w:t>竞买人应亲自对拍卖标的进行现场勘查，并凭借检测或自身经验对拍卖标的的质量、品质、瑕疵及价值等现状进行了准确判断，竞买人一旦做出拍卖决定即表明接受该拍卖标的的一切现状，并自愿承担由此产生的一切经济损失和法律责任。</w:t>
      </w:r>
    </w:p>
    <w:p w14:paraId="0C3D44C8">
      <w:pPr>
        <w:pStyle w:val="5"/>
        <w:keepNext w:val="0"/>
        <w:keepLines w:val="0"/>
        <w:pageBreakBefore w:val="0"/>
        <w:widowControl/>
        <w:kinsoku/>
        <w:wordWrap/>
        <w:overflowPunct/>
        <w:topLinePunct w:val="0"/>
        <w:autoSpaceDE/>
        <w:autoSpaceDN/>
        <w:bidi w:val="0"/>
        <w:adjustRightInd/>
        <w:spacing w:beforeAutospacing="0" w:afterAutospacing="0" w:line="400" w:lineRule="exact"/>
        <w:ind w:right="45" w:firstLine="482" w:firstLineChars="200"/>
        <w:textAlignment w:val="auto"/>
        <w:rPr>
          <w:rFonts w:hint="eastAsia" w:ascii="宋体" w:hAnsi="宋体" w:cs="宋体"/>
          <w:b w:val="0"/>
          <w:bCs w:val="0"/>
          <w:szCs w:val="24"/>
        </w:rPr>
      </w:pPr>
      <w:r>
        <w:rPr>
          <w:rFonts w:hint="eastAsia" w:ascii="宋体" w:hAnsi="宋体" w:cs="宋体"/>
          <w:szCs w:val="24"/>
          <w:lang w:val="en-US" w:eastAsia="zh-CN"/>
        </w:rPr>
        <w:t>五</w:t>
      </w:r>
      <w:r>
        <w:rPr>
          <w:rFonts w:hint="eastAsia" w:ascii="宋体" w:hAnsi="宋体" w:cs="宋体"/>
          <w:szCs w:val="24"/>
        </w:rPr>
        <w:t>、标的咨询、展示时间与方式：</w:t>
      </w:r>
      <w:r>
        <w:rPr>
          <w:rFonts w:hint="eastAsia" w:ascii="宋体" w:hAnsi="宋体" w:cs="宋体"/>
          <w:b w:val="0"/>
          <w:bCs w:val="0"/>
          <w:szCs w:val="24"/>
        </w:rPr>
        <w:t>自</w:t>
      </w:r>
      <w:r>
        <w:rPr>
          <w:rFonts w:hint="eastAsia" w:ascii="宋体" w:hAnsi="宋体" w:cs="宋体"/>
          <w:b w:val="0"/>
          <w:bCs w:val="0"/>
          <w:szCs w:val="24"/>
          <w:lang w:val="zh-CN" w:bidi="ar"/>
        </w:rPr>
        <w:t>202</w:t>
      </w:r>
      <w:r>
        <w:rPr>
          <w:rFonts w:hint="eastAsia" w:ascii="宋体" w:hAnsi="宋体" w:cs="宋体"/>
          <w:b w:val="0"/>
          <w:bCs w:val="0"/>
          <w:szCs w:val="24"/>
          <w:lang w:val="en-US" w:eastAsia="zh-CN" w:bidi="ar"/>
        </w:rPr>
        <w:t>6</w:t>
      </w:r>
      <w:r>
        <w:rPr>
          <w:rFonts w:hint="eastAsia" w:ascii="宋体" w:hAnsi="宋体" w:cs="宋体"/>
          <w:b w:val="0"/>
          <w:bCs w:val="0"/>
          <w:szCs w:val="24"/>
          <w:lang w:val="zh-CN" w:bidi="ar"/>
        </w:rPr>
        <w:t>年</w:t>
      </w:r>
      <w:r>
        <w:rPr>
          <w:rFonts w:hint="eastAsia" w:ascii="宋体" w:hAnsi="宋体" w:cs="宋体"/>
          <w:b w:val="0"/>
          <w:bCs w:val="0"/>
          <w:szCs w:val="24"/>
          <w:lang w:val="en-US" w:eastAsia="zh-CN" w:bidi="ar"/>
        </w:rPr>
        <w:t>4</w:t>
      </w:r>
      <w:r>
        <w:rPr>
          <w:rFonts w:hint="eastAsia" w:ascii="宋体" w:hAnsi="宋体" w:cs="宋体"/>
          <w:b w:val="0"/>
          <w:bCs w:val="0"/>
          <w:szCs w:val="24"/>
          <w:lang w:val="zh-CN" w:bidi="ar"/>
        </w:rPr>
        <w:t>月</w:t>
      </w:r>
      <w:r>
        <w:rPr>
          <w:rFonts w:hint="eastAsia" w:ascii="宋体" w:hAnsi="宋体" w:cs="宋体"/>
          <w:b w:val="0"/>
          <w:bCs w:val="0"/>
          <w:szCs w:val="24"/>
          <w:lang w:val="en-US" w:eastAsia="zh-CN" w:bidi="ar"/>
        </w:rPr>
        <w:t>14</w:t>
      </w:r>
      <w:r>
        <w:rPr>
          <w:rFonts w:hint="eastAsia" w:ascii="宋体" w:hAnsi="宋体" w:cs="宋体"/>
          <w:b w:val="0"/>
          <w:bCs w:val="0"/>
          <w:szCs w:val="24"/>
          <w:lang w:val="zh-CN" w:bidi="ar"/>
        </w:rPr>
        <w:t>日起至202</w:t>
      </w:r>
      <w:r>
        <w:rPr>
          <w:rFonts w:hint="eastAsia" w:ascii="宋体" w:hAnsi="宋体" w:cs="宋体"/>
          <w:b w:val="0"/>
          <w:bCs w:val="0"/>
          <w:szCs w:val="24"/>
          <w:lang w:val="en-US" w:eastAsia="zh-CN" w:bidi="ar"/>
        </w:rPr>
        <w:t>6</w:t>
      </w:r>
      <w:r>
        <w:rPr>
          <w:rFonts w:hint="eastAsia" w:ascii="宋体" w:hAnsi="宋体" w:cs="宋体"/>
          <w:b w:val="0"/>
          <w:bCs w:val="0"/>
          <w:szCs w:val="24"/>
          <w:lang w:val="zh-CN" w:bidi="ar"/>
        </w:rPr>
        <w:t>年</w:t>
      </w:r>
      <w:r>
        <w:rPr>
          <w:rFonts w:hint="eastAsia" w:ascii="宋体" w:hAnsi="宋体" w:cs="宋体"/>
          <w:b w:val="0"/>
          <w:bCs w:val="0"/>
          <w:szCs w:val="24"/>
          <w:lang w:val="en-US" w:eastAsia="zh-CN" w:bidi="ar"/>
        </w:rPr>
        <w:t>4</w:t>
      </w:r>
      <w:r>
        <w:rPr>
          <w:rFonts w:hint="eastAsia" w:ascii="宋体" w:hAnsi="宋体" w:cs="宋体"/>
          <w:b w:val="0"/>
          <w:bCs w:val="0"/>
          <w:szCs w:val="24"/>
          <w:lang w:val="zh-CN" w:bidi="ar"/>
        </w:rPr>
        <w:t>月</w:t>
      </w:r>
      <w:r>
        <w:rPr>
          <w:rFonts w:hint="eastAsia" w:ascii="宋体" w:hAnsi="宋体" w:cs="宋体"/>
          <w:b w:val="0"/>
          <w:bCs w:val="0"/>
          <w:szCs w:val="24"/>
          <w:lang w:val="en-US" w:eastAsia="zh-CN" w:bidi="ar"/>
        </w:rPr>
        <w:t>20</w:t>
      </w:r>
      <w:r>
        <w:rPr>
          <w:rFonts w:hint="eastAsia" w:ascii="宋体" w:hAnsi="宋体" w:cs="宋体"/>
          <w:b w:val="0"/>
          <w:bCs w:val="0"/>
          <w:szCs w:val="24"/>
          <w:lang w:val="zh-CN" w:bidi="ar"/>
        </w:rPr>
        <w:t>日17</w:t>
      </w:r>
      <w:r>
        <w:rPr>
          <w:rFonts w:hint="eastAsia" w:ascii="宋体" w:hAnsi="宋体" w:cs="宋体"/>
          <w:b w:val="0"/>
          <w:bCs w:val="0"/>
          <w:szCs w:val="24"/>
        </w:rPr>
        <w:t>时止（节假日除外）接受咨询。拍卖标的以实物现状为准。</w:t>
      </w:r>
      <w:r>
        <w:rPr>
          <w:rFonts w:hint="eastAsia" w:ascii="宋体" w:hAnsi="宋体" w:cs="宋体"/>
          <w:b w:val="0"/>
          <w:bCs w:val="0"/>
          <w:spacing w:val="4"/>
          <w:szCs w:val="24"/>
        </w:rPr>
        <w:t>为便于竞买人参加本次拍卖活动，我行制作的拍卖资料中关于拍卖标的状况的文字说明、参考价、图片以及其他形式的影像制品和宣传品，仅供竞买人参考，管理人及我行不承担任何瑕疵担保责任。</w:t>
      </w:r>
      <w:r>
        <w:rPr>
          <w:rFonts w:hint="eastAsia" w:ascii="宋体" w:hAnsi="宋体" w:cs="宋体"/>
          <w:b w:val="0"/>
          <w:bCs w:val="0"/>
          <w:szCs w:val="24"/>
        </w:rPr>
        <w:t>有意竞买者请亲自实地看样，未看样的竞买人视为对本次拍卖标的实物现状的确认，竞买人决定参与竞买的，视为对拍卖财产完全了解，并接受拍卖财产一切已知和未知瑕疵，</w:t>
      </w:r>
      <w:r>
        <w:rPr>
          <w:rFonts w:hint="eastAsia" w:ascii="宋体" w:hAnsi="宋体" w:cs="宋体"/>
          <w:b w:val="0"/>
          <w:bCs w:val="0"/>
          <w:spacing w:val="4"/>
          <w:szCs w:val="24"/>
        </w:rPr>
        <w:t>竞买人一旦做出拍卖决定即表明接受该拍卖标的的一切现状，并对自己竞买拍卖标的的行为承担法律责任。</w:t>
      </w:r>
    </w:p>
    <w:p w14:paraId="5E773488">
      <w:pPr>
        <w:pStyle w:val="5"/>
        <w:keepNext w:val="0"/>
        <w:keepLines w:val="0"/>
        <w:pageBreakBefore w:val="0"/>
        <w:widowControl/>
        <w:kinsoku/>
        <w:wordWrap/>
        <w:overflowPunct/>
        <w:topLinePunct w:val="0"/>
        <w:autoSpaceDE/>
        <w:autoSpaceDN/>
        <w:bidi w:val="0"/>
        <w:adjustRightInd/>
        <w:spacing w:beforeAutospacing="0" w:afterAutospacing="0" w:line="400" w:lineRule="exact"/>
        <w:ind w:left="112" w:leftChars="40" w:right="45" w:firstLine="480" w:firstLineChars="200"/>
        <w:textAlignment w:val="auto"/>
        <w:rPr>
          <w:rFonts w:hint="eastAsia" w:ascii="宋体" w:hAnsi="宋体" w:cs="宋体"/>
          <w:b w:val="0"/>
          <w:bCs w:val="0"/>
          <w:szCs w:val="24"/>
        </w:rPr>
      </w:pPr>
      <w:r>
        <w:rPr>
          <w:rFonts w:hint="eastAsia" w:ascii="宋体" w:hAnsi="宋体" w:cs="宋体"/>
          <w:b w:val="0"/>
          <w:bCs w:val="0"/>
          <w:szCs w:val="24"/>
        </w:rPr>
        <w:t>拍卖咨询：宁夏嘉德拍卖行（有限公司）</w:t>
      </w:r>
    </w:p>
    <w:p w14:paraId="1ABDC78E">
      <w:pPr>
        <w:pStyle w:val="5"/>
        <w:keepNext w:val="0"/>
        <w:keepLines w:val="0"/>
        <w:pageBreakBefore w:val="0"/>
        <w:widowControl/>
        <w:kinsoku/>
        <w:wordWrap/>
        <w:overflowPunct/>
        <w:topLinePunct w:val="0"/>
        <w:autoSpaceDE/>
        <w:autoSpaceDN/>
        <w:bidi w:val="0"/>
        <w:adjustRightInd/>
        <w:spacing w:beforeAutospacing="0" w:afterAutospacing="0" w:line="400" w:lineRule="exact"/>
        <w:ind w:left="112" w:leftChars="40" w:right="45" w:firstLine="480" w:firstLineChars="200"/>
        <w:textAlignment w:val="auto"/>
        <w:rPr>
          <w:rFonts w:hint="eastAsia" w:ascii="宋体" w:hAnsi="宋体" w:cs="宋体"/>
          <w:b w:val="0"/>
          <w:bCs w:val="0"/>
          <w:szCs w:val="24"/>
        </w:rPr>
      </w:pPr>
      <w:r>
        <w:rPr>
          <w:rFonts w:hint="eastAsia" w:ascii="宋体" w:hAnsi="宋体" w:cs="宋体"/>
          <w:b w:val="0"/>
          <w:bCs w:val="0"/>
          <w:szCs w:val="24"/>
        </w:rPr>
        <w:t>联系地址：宁夏银川市兴庆区中房高尔夫商务大厦A座11F</w:t>
      </w:r>
    </w:p>
    <w:p w14:paraId="16837D5D">
      <w:pPr>
        <w:pStyle w:val="5"/>
        <w:keepNext w:val="0"/>
        <w:keepLines w:val="0"/>
        <w:pageBreakBefore w:val="0"/>
        <w:widowControl/>
        <w:kinsoku/>
        <w:wordWrap/>
        <w:overflowPunct/>
        <w:topLinePunct w:val="0"/>
        <w:autoSpaceDE/>
        <w:autoSpaceDN/>
        <w:bidi w:val="0"/>
        <w:adjustRightInd/>
        <w:spacing w:beforeAutospacing="0" w:afterAutospacing="0" w:line="400" w:lineRule="exact"/>
        <w:ind w:left="112" w:leftChars="40" w:right="45" w:firstLine="480" w:firstLineChars="200"/>
        <w:textAlignment w:val="auto"/>
        <w:rPr>
          <w:rFonts w:hint="eastAsia" w:ascii="宋体" w:hAnsi="宋体" w:cs="宋体"/>
          <w:b w:val="0"/>
          <w:bCs w:val="0"/>
          <w:szCs w:val="24"/>
        </w:rPr>
      </w:pPr>
      <w:r>
        <w:rPr>
          <w:rFonts w:hint="eastAsia" w:ascii="宋体" w:hAnsi="宋体" w:cs="宋体"/>
          <w:b w:val="0"/>
          <w:bCs w:val="0"/>
          <w:szCs w:val="24"/>
        </w:rPr>
        <w:t>联系电话：常先生 13909517781  0951-6989656</w:t>
      </w:r>
    </w:p>
    <w:p w14:paraId="4050F11A">
      <w:pPr>
        <w:pStyle w:val="5"/>
        <w:keepNext w:val="0"/>
        <w:keepLines w:val="0"/>
        <w:pageBreakBefore w:val="0"/>
        <w:widowControl/>
        <w:kinsoku/>
        <w:wordWrap/>
        <w:overflowPunct/>
        <w:topLinePunct w:val="0"/>
        <w:autoSpaceDE/>
        <w:autoSpaceDN/>
        <w:bidi w:val="0"/>
        <w:adjustRightInd/>
        <w:spacing w:beforeAutospacing="0" w:afterAutospacing="0" w:line="400" w:lineRule="exact"/>
        <w:ind w:left="112" w:leftChars="40" w:right="45" w:firstLine="1680" w:firstLineChars="700"/>
        <w:textAlignment w:val="auto"/>
        <w:rPr>
          <w:rFonts w:hint="eastAsia" w:ascii="宋体" w:hAnsi="宋体" w:cs="宋体"/>
          <w:b w:val="0"/>
          <w:bCs w:val="0"/>
          <w:szCs w:val="24"/>
        </w:rPr>
      </w:pPr>
      <w:r>
        <w:rPr>
          <w:rFonts w:hint="eastAsia" w:ascii="宋体" w:hAnsi="宋体" w:cs="宋体"/>
          <w:b w:val="0"/>
          <w:bCs w:val="0"/>
          <w:szCs w:val="24"/>
        </w:rPr>
        <w:t>李女士 13895180212 0951-6989609</w:t>
      </w:r>
    </w:p>
    <w:p w14:paraId="400726FF">
      <w:pPr>
        <w:pStyle w:val="5"/>
        <w:keepNext w:val="0"/>
        <w:keepLines w:val="0"/>
        <w:pageBreakBefore w:val="0"/>
        <w:widowControl/>
        <w:kinsoku/>
        <w:wordWrap/>
        <w:overflowPunct/>
        <w:topLinePunct w:val="0"/>
        <w:autoSpaceDE/>
        <w:autoSpaceDN/>
        <w:bidi w:val="0"/>
        <w:adjustRightInd/>
        <w:spacing w:beforeAutospacing="0" w:afterAutospacing="0" w:line="400" w:lineRule="exact"/>
        <w:ind w:right="45" w:firstLine="482" w:firstLineChars="200"/>
        <w:textAlignment w:val="auto"/>
        <w:rPr>
          <w:rFonts w:hint="eastAsia" w:ascii="宋体" w:hAnsi="宋体" w:cs="宋体"/>
          <w:b w:val="0"/>
          <w:bCs w:val="0"/>
          <w:szCs w:val="24"/>
        </w:rPr>
      </w:pPr>
      <w:r>
        <w:rPr>
          <w:rFonts w:hint="eastAsia" w:ascii="宋体" w:hAnsi="宋体" w:cs="宋体"/>
          <w:szCs w:val="24"/>
          <w:lang w:val="en-US" w:eastAsia="zh-CN"/>
        </w:rPr>
        <w:t>六</w:t>
      </w:r>
      <w:r>
        <w:rPr>
          <w:rFonts w:hint="eastAsia" w:ascii="宋体" w:hAnsi="宋体" w:cs="宋体"/>
          <w:szCs w:val="24"/>
        </w:rPr>
        <w:t>、拍卖方式、保证金、拍卖价款：</w:t>
      </w:r>
      <w:r>
        <w:rPr>
          <w:rFonts w:hint="eastAsia" w:ascii="宋体" w:hAnsi="宋体" w:cs="宋体"/>
          <w:b w:val="0"/>
          <w:bCs w:val="0"/>
          <w:szCs w:val="24"/>
        </w:rPr>
        <w:t>本次拍卖采取有保留价的增价拍卖方式，拍卖保留</w:t>
      </w:r>
    </w:p>
    <w:p w14:paraId="4E737549">
      <w:pPr>
        <w:pStyle w:val="5"/>
        <w:keepNext w:val="0"/>
        <w:keepLines w:val="0"/>
        <w:pageBreakBefore w:val="0"/>
        <w:widowControl/>
        <w:kinsoku/>
        <w:wordWrap/>
        <w:overflowPunct/>
        <w:topLinePunct w:val="0"/>
        <w:autoSpaceDE/>
        <w:autoSpaceDN/>
        <w:bidi w:val="0"/>
        <w:adjustRightInd/>
        <w:spacing w:beforeAutospacing="0" w:afterAutospacing="0" w:line="400" w:lineRule="exact"/>
        <w:ind w:right="45"/>
        <w:textAlignment w:val="auto"/>
        <w:rPr>
          <w:rFonts w:hint="eastAsia" w:ascii="宋体" w:hAnsi="宋体" w:cs="宋体"/>
          <w:b w:val="0"/>
          <w:bCs w:val="0"/>
          <w:szCs w:val="24"/>
        </w:rPr>
      </w:pPr>
      <w:r>
        <w:rPr>
          <w:rFonts w:hint="eastAsia" w:ascii="宋体" w:hAnsi="宋体" w:cs="宋体"/>
          <w:b w:val="0"/>
          <w:bCs w:val="0"/>
          <w:szCs w:val="24"/>
        </w:rPr>
        <w:t>价即为起拍价（注：一家或一家以上报名，拍卖结束时出价最高的竞价人则竞买成功），低于保留价不成交。本次拍卖活动设置</w:t>
      </w:r>
      <w:r>
        <w:rPr>
          <w:rFonts w:hint="eastAsia" w:ascii="宋体" w:hAnsi="宋体" w:cs="宋体"/>
          <w:b w:val="0"/>
          <w:bCs w:val="0"/>
          <w:szCs w:val="24"/>
          <w:lang w:val="en-US" w:eastAsia="zh-CN"/>
        </w:rPr>
        <w:t>资产即刻拍-出价后倒计时功能：即竞价开始后至竞价周期内，任意拍卖标的首次竞买人出价后，立刻进入24小时结束倒计时；同时</w:t>
      </w:r>
      <w:r>
        <w:rPr>
          <w:rFonts w:hint="eastAsia" w:ascii="宋体" w:hAnsi="宋体" w:cs="宋体"/>
          <w:b w:val="0"/>
          <w:bCs w:val="0"/>
          <w:szCs w:val="24"/>
        </w:rPr>
        <w:t>设置延时出价功能，在拍卖活动结束前，每最后5分钟如果有竞买人出价，就自动延时5分钟。拍卖竞价前淘宝系统将冻结竞买人支付宝账户内的资金作为应缴的竞买保证金，拍卖结束后未能竞得者竞买保证金自动解冻，冻结期间不计利息，本标的物竞得者（买受人）原冻结的竞买保证金自动转入管理人指定账户。</w:t>
      </w:r>
    </w:p>
    <w:p w14:paraId="5DEE8F29">
      <w:pPr>
        <w:pStyle w:val="5"/>
        <w:keepNext w:val="0"/>
        <w:keepLines w:val="0"/>
        <w:pageBreakBefore w:val="0"/>
        <w:widowControl/>
        <w:kinsoku/>
        <w:wordWrap/>
        <w:overflowPunct/>
        <w:topLinePunct w:val="0"/>
        <w:autoSpaceDE/>
        <w:autoSpaceDN/>
        <w:bidi w:val="0"/>
        <w:adjustRightInd/>
        <w:spacing w:beforeAutospacing="0" w:afterAutospacing="0" w:line="400" w:lineRule="exact"/>
        <w:ind w:left="112" w:leftChars="40" w:right="45" w:firstLine="482" w:firstLineChars="200"/>
        <w:textAlignment w:val="auto"/>
        <w:rPr>
          <w:rFonts w:hint="eastAsia" w:ascii="宋体" w:hAnsi="宋体" w:cs="宋体"/>
          <w:b/>
          <w:bCs/>
          <w:szCs w:val="24"/>
        </w:rPr>
      </w:pPr>
      <w:r>
        <w:rPr>
          <w:rFonts w:hint="eastAsia" w:ascii="宋体" w:hAnsi="宋体" w:cs="宋体"/>
          <w:b/>
          <w:bCs/>
          <w:szCs w:val="24"/>
        </w:rPr>
        <w:t>拍卖成交后，买受人应在拍卖成交之日起</w:t>
      </w:r>
      <w:r>
        <w:rPr>
          <w:rFonts w:hint="eastAsia" w:ascii="宋体" w:hAnsi="宋体" w:cs="宋体"/>
          <w:b/>
          <w:bCs/>
          <w:szCs w:val="24"/>
          <w:u w:val="single"/>
          <w:lang w:val="en-US" w:eastAsia="zh-CN"/>
        </w:rPr>
        <w:t>3</w:t>
      </w:r>
      <w:r>
        <w:rPr>
          <w:rFonts w:hint="eastAsia" w:ascii="宋体" w:hAnsi="宋体" w:cs="宋体"/>
          <w:b/>
          <w:bCs/>
          <w:szCs w:val="24"/>
        </w:rPr>
        <w:t>个工作日内，向管理人支付</w:t>
      </w:r>
      <w:r>
        <w:rPr>
          <w:rFonts w:hint="eastAsia" w:ascii="宋体" w:hAnsi="宋体" w:cs="宋体"/>
          <w:b/>
          <w:bCs/>
          <w:szCs w:val="24"/>
          <w:lang w:val="en-US" w:eastAsia="zh-CN"/>
        </w:rPr>
        <w:t>全部</w:t>
      </w:r>
      <w:r>
        <w:rPr>
          <w:rFonts w:hint="eastAsia" w:ascii="宋体" w:hAnsi="宋体" w:cs="宋体"/>
          <w:b/>
          <w:bCs/>
          <w:szCs w:val="24"/>
        </w:rPr>
        <w:t>拍卖成交价款（买受人交纳的拍卖保证金自动转化为该笔成交价款的一部分）</w:t>
      </w:r>
      <w:r>
        <w:rPr>
          <w:rFonts w:hint="eastAsia" w:ascii="宋体" w:hAnsi="宋体" w:cs="宋体"/>
          <w:b/>
          <w:bCs/>
          <w:szCs w:val="24"/>
          <w:lang w:eastAsia="zh-CN"/>
        </w:rPr>
        <w:t>，</w:t>
      </w:r>
      <w:r>
        <w:rPr>
          <w:rFonts w:hint="eastAsia" w:ascii="宋体" w:hAnsi="宋体" w:cs="宋体"/>
          <w:b/>
          <w:bCs/>
          <w:szCs w:val="24"/>
          <w:lang w:val="en-US" w:eastAsia="zh-CN"/>
        </w:rPr>
        <w:t>并应当于付清全部拍卖成交价款后</w:t>
      </w:r>
      <w:r>
        <w:rPr>
          <w:rFonts w:hint="eastAsia" w:ascii="宋体" w:hAnsi="宋体" w:cs="宋体"/>
          <w:b/>
          <w:bCs/>
          <w:szCs w:val="24"/>
          <w:u w:val="single"/>
          <w:lang w:val="en-US" w:eastAsia="zh-CN"/>
        </w:rPr>
        <w:t>3</w:t>
      </w:r>
      <w:r>
        <w:rPr>
          <w:rFonts w:hint="eastAsia" w:ascii="宋体" w:hAnsi="宋体" w:cs="宋体"/>
          <w:b/>
          <w:bCs/>
          <w:szCs w:val="24"/>
          <w:lang w:val="en-US" w:eastAsia="zh-CN"/>
        </w:rPr>
        <w:t>个工作日内提取完全部拍卖标的</w:t>
      </w:r>
      <w:r>
        <w:rPr>
          <w:rFonts w:hint="eastAsia" w:ascii="宋体" w:hAnsi="宋体" w:cs="宋体"/>
          <w:b/>
          <w:bCs/>
          <w:szCs w:val="24"/>
        </w:rPr>
        <w:t>。</w:t>
      </w:r>
    </w:p>
    <w:p w14:paraId="45A2F0EF">
      <w:pPr>
        <w:pStyle w:val="5"/>
        <w:keepNext w:val="0"/>
        <w:keepLines w:val="0"/>
        <w:pageBreakBefore w:val="0"/>
        <w:widowControl/>
        <w:kinsoku/>
        <w:wordWrap/>
        <w:overflowPunct/>
        <w:topLinePunct w:val="0"/>
        <w:autoSpaceDE/>
        <w:autoSpaceDN/>
        <w:bidi w:val="0"/>
        <w:adjustRightInd/>
        <w:spacing w:beforeAutospacing="0" w:afterAutospacing="0" w:line="400" w:lineRule="exact"/>
        <w:ind w:right="45" w:firstLine="480" w:firstLineChars="200"/>
        <w:textAlignment w:val="auto"/>
        <w:rPr>
          <w:rFonts w:hint="eastAsia" w:ascii="宋体" w:hAnsi="宋体" w:cs="宋体"/>
          <w:b w:val="0"/>
          <w:bCs w:val="0"/>
          <w:szCs w:val="24"/>
        </w:rPr>
      </w:pPr>
      <w:r>
        <w:rPr>
          <w:rFonts w:hint="eastAsia" w:ascii="宋体" w:hAnsi="宋体" w:cs="宋体"/>
          <w:b w:val="0"/>
          <w:bCs w:val="0"/>
          <w:szCs w:val="24"/>
        </w:rPr>
        <w:t>管理人指定收款账户（户名：宁夏北方置业开发有限公司管理人；开户银行：中国民生银行股份有限公司银川分行营业部；账号：648882400，汇款时应注明“破产案号：(2024)宁0106破1号”，款项性质为“拍卖价款”）；拍卖未成交的，竞买人锁定的竞买保证金自动释放，锁定期间不计利息。</w:t>
      </w:r>
    </w:p>
    <w:p w14:paraId="07887143">
      <w:pPr>
        <w:pStyle w:val="5"/>
        <w:keepNext w:val="0"/>
        <w:keepLines w:val="0"/>
        <w:pageBreakBefore w:val="0"/>
        <w:widowControl/>
        <w:kinsoku/>
        <w:wordWrap/>
        <w:overflowPunct/>
        <w:topLinePunct w:val="0"/>
        <w:autoSpaceDE/>
        <w:autoSpaceDN/>
        <w:bidi w:val="0"/>
        <w:adjustRightInd/>
        <w:spacing w:beforeAutospacing="0" w:afterAutospacing="0" w:line="400" w:lineRule="exact"/>
        <w:ind w:left="112" w:leftChars="40" w:right="45" w:firstLine="482" w:firstLineChars="200"/>
        <w:textAlignment w:val="auto"/>
        <w:rPr>
          <w:rFonts w:hint="eastAsia" w:ascii="宋体" w:hAnsi="宋体" w:cs="宋体"/>
          <w:b w:val="0"/>
          <w:bCs w:val="0"/>
          <w:szCs w:val="24"/>
        </w:rPr>
      </w:pPr>
      <w:r>
        <w:rPr>
          <w:rFonts w:hint="eastAsia" w:ascii="宋体" w:hAnsi="宋体" w:cs="宋体"/>
          <w:szCs w:val="24"/>
          <w:lang w:val="en-US" w:eastAsia="zh-CN"/>
        </w:rPr>
        <w:t>七</w:t>
      </w:r>
      <w:r>
        <w:rPr>
          <w:rFonts w:hint="eastAsia" w:ascii="宋体" w:hAnsi="宋体" w:cs="宋体"/>
          <w:szCs w:val="24"/>
        </w:rPr>
        <w:t>、拍卖成交确认：</w:t>
      </w:r>
      <w:r>
        <w:rPr>
          <w:rFonts w:hint="eastAsia" w:ascii="宋体" w:hAnsi="宋体" w:cs="宋体"/>
          <w:b w:val="0"/>
          <w:bCs w:val="0"/>
          <w:szCs w:val="24"/>
        </w:rPr>
        <w:t>拍卖成交后，买受人应在拍卖成交后</w:t>
      </w:r>
      <w:r>
        <w:rPr>
          <w:rFonts w:hint="eastAsia" w:ascii="宋体" w:hAnsi="宋体" w:cs="宋体"/>
          <w:b w:val="0"/>
          <w:bCs w:val="0"/>
          <w:szCs w:val="24"/>
          <w:u w:val="single"/>
          <w:lang w:val="en-US" w:eastAsia="zh-CN"/>
        </w:rPr>
        <w:t>三</w:t>
      </w:r>
      <w:r>
        <w:rPr>
          <w:rFonts w:hint="eastAsia" w:ascii="宋体" w:hAnsi="宋体" w:cs="宋体"/>
          <w:b w:val="0"/>
          <w:bCs w:val="0"/>
          <w:szCs w:val="24"/>
        </w:rPr>
        <w:t>日内按拍卖成交总额</w:t>
      </w:r>
      <w:r>
        <w:rPr>
          <w:rFonts w:hint="eastAsia" w:ascii="宋体" w:hAnsi="宋体" w:cs="宋体"/>
          <w:b w:val="0"/>
          <w:bCs w:val="0"/>
          <w:szCs w:val="24"/>
          <w:u w:val="single"/>
          <w:lang w:val="en-US" w:eastAsia="zh-CN"/>
        </w:rPr>
        <w:t>1.5‰</w:t>
      </w:r>
      <w:r>
        <w:rPr>
          <w:rFonts w:hint="eastAsia" w:ascii="宋体" w:hAnsi="宋体" w:cs="宋体"/>
          <w:b w:val="0"/>
          <w:bCs w:val="0"/>
          <w:szCs w:val="24"/>
        </w:rPr>
        <w:t>的比例向拍卖人支付拍卖佣金，并按拍卖成交总额</w:t>
      </w:r>
      <w:r>
        <w:rPr>
          <w:rFonts w:hint="eastAsia" w:ascii="宋体" w:hAnsi="宋体" w:cs="宋体"/>
          <w:b w:val="0"/>
          <w:bCs w:val="0"/>
          <w:szCs w:val="24"/>
          <w:u w:val="single"/>
        </w:rPr>
        <w:t>5‰</w:t>
      </w:r>
      <w:r>
        <w:rPr>
          <w:rFonts w:hint="eastAsia" w:ascii="宋体" w:hAnsi="宋体" w:cs="宋体"/>
          <w:b w:val="0"/>
          <w:bCs w:val="0"/>
          <w:szCs w:val="24"/>
        </w:rPr>
        <w:t>的比例向淘宝网阿里资产·破产平台支付软件服务费。</w:t>
      </w:r>
    </w:p>
    <w:p w14:paraId="3C973834">
      <w:pPr>
        <w:pStyle w:val="5"/>
        <w:keepNext w:val="0"/>
        <w:keepLines w:val="0"/>
        <w:pageBreakBefore w:val="0"/>
        <w:widowControl/>
        <w:kinsoku/>
        <w:wordWrap/>
        <w:overflowPunct/>
        <w:topLinePunct w:val="0"/>
        <w:autoSpaceDE/>
        <w:autoSpaceDN/>
        <w:bidi w:val="0"/>
        <w:adjustRightInd/>
        <w:spacing w:beforeAutospacing="0" w:afterAutospacing="0" w:line="400" w:lineRule="exact"/>
        <w:ind w:left="112" w:leftChars="40" w:right="45" w:firstLine="482" w:firstLineChars="200"/>
        <w:textAlignment w:val="auto"/>
        <w:rPr>
          <w:rFonts w:hint="eastAsia" w:ascii="宋体" w:hAnsi="宋体" w:cs="宋体"/>
          <w:b w:val="0"/>
          <w:bCs w:val="0"/>
          <w:szCs w:val="24"/>
        </w:rPr>
      </w:pPr>
      <w:r>
        <w:rPr>
          <w:rFonts w:hint="eastAsia" w:ascii="宋体" w:hAnsi="宋体" w:cs="宋体"/>
          <w:szCs w:val="24"/>
          <w:lang w:val="en-US" w:eastAsia="zh-CN"/>
        </w:rPr>
        <w:t>八</w:t>
      </w:r>
      <w:r>
        <w:rPr>
          <w:rFonts w:hint="eastAsia" w:ascii="宋体" w:hAnsi="宋体" w:cs="宋体"/>
          <w:szCs w:val="24"/>
        </w:rPr>
        <w:t>、税费承担：</w:t>
      </w:r>
      <w:r>
        <w:rPr>
          <w:rFonts w:hint="eastAsia" w:ascii="宋体" w:hAnsi="宋体" w:cs="宋体"/>
          <w:b w:val="0"/>
          <w:bCs w:val="0"/>
          <w:szCs w:val="24"/>
        </w:rPr>
        <w:t>自管理人与买受人完成拍卖标的实物资产移交之日起，因拍卖标的产生的所有费用均由买受人承担，买受人应对其所购拍卖标的承担全部责任。</w:t>
      </w:r>
    </w:p>
    <w:p w14:paraId="2221E8F5">
      <w:pPr>
        <w:pStyle w:val="5"/>
        <w:keepNext w:val="0"/>
        <w:keepLines w:val="0"/>
        <w:pageBreakBefore w:val="0"/>
        <w:widowControl/>
        <w:kinsoku/>
        <w:wordWrap/>
        <w:overflowPunct/>
        <w:topLinePunct w:val="0"/>
        <w:autoSpaceDE/>
        <w:autoSpaceDN/>
        <w:bidi w:val="0"/>
        <w:adjustRightInd/>
        <w:spacing w:beforeAutospacing="0" w:afterAutospacing="0" w:line="400" w:lineRule="exact"/>
        <w:ind w:left="112" w:leftChars="40" w:right="45" w:firstLine="482" w:firstLineChars="200"/>
        <w:textAlignment w:val="auto"/>
        <w:rPr>
          <w:rFonts w:hint="eastAsia" w:ascii="宋体" w:hAnsi="宋体" w:cs="宋体"/>
          <w:b w:val="0"/>
          <w:bCs w:val="0"/>
          <w:szCs w:val="24"/>
        </w:rPr>
      </w:pPr>
      <w:r>
        <w:rPr>
          <w:rFonts w:hint="eastAsia" w:ascii="宋体" w:hAnsi="宋体" w:cs="宋体"/>
          <w:szCs w:val="24"/>
          <w:lang w:val="en-US" w:eastAsia="zh-CN"/>
        </w:rPr>
        <w:t>九</w:t>
      </w:r>
      <w:r>
        <w:rPr>
          <w:rFonts w:hint="eastAsia" w:ascii="宋体" w:hAnsi="宋体" w:cs="宋体"/>
          <w:szCs w:val="24"/>
        </w:rPr>
        <w:t>、变更登记：</w:t>
      </w:r>
      <w:r>
        <w:rPr>
          <w:rFonts w:hint="eastAsia" w:ascii="宋体" w:hAnsi="宋体" w:cs="宋体"/>
          <w:b w:val="0"/>
          <w:bCs w:val="0"/>
          <w:szCs w:val="24"/>
        </w:rPr>
        <w:t>竞买人竞价前，应向有关部门咨询与拍卖标的相关的权属、过户、变更登记要求、流程、费用支付、经营许可及其他注意事项等，因政策原因或其他原因导致不能交付、无法变更登记或无法正常经营的风险均由竞买人或买受人自行承担。</w:t>
      </w:r>
    </w:p>
    <w:p w14:paraId="597475F4">
      <w:pPr>
        <w:pStyle w:val="5"/>
        <w:keepNext w:val="0"/>
        <w:keepLines w:val="0"/>
        <w:pageBreakBefore w:val="0"/>
        <w:widowControl/>
        <w:kinsoku/>
        <w:wordWrap/>
        <w:overflowPunct/>
        <w:topLinePunct w:val="0"/>
        <w:autoSpaceDE/>
        <w:autoSpaceDN/>
        <w:bidi w:val="0"/>
        <w:adjustRightInd/>
        <w:spacing w:beforeAutospacing="0" w:afterAutospacing="0" w:line="400" w:lineRule="exact"/>
        <w:ind w:left="112" w:leftChars="40" w:right="45" w:firstLine="482" w:firstLineChars="200"/>
        <w:textAlignment w:val="auto"/>
        <w:rPr>
          <w:rFonts w:hint="eastAsia" w:ascii="宋体" w:hAnsi="宋体" w:cs="宋体"/>
          <w:b w:val="0"/>
          <w:bCs w:val="0"/>
          <w:szCs w:val="24"/>
        </w:rPr>
      </w:pPr>
      <w:r>
        <w:rPr>
          <w:rFonts w:hint="eastAsia" w:ascii="宋体" w:hAnsi="宋体" w:cs="宋体"/>
          <w:szCs w:val="24"/>
        </w:rPr>
        <w:t>十、拍卖标的的移交：</w:t>
      </w:r>
      <w:r>
        <w:rPr>
          <w:rFonts w:hint="eastAsia" w:ascii="宋体" w:hAnsi="宋体" w:cs="宋体"/>
          <w:b w:val="0"/>
          <w:bCs w:val="0"/>
          <w:szCs w:val="24"/>
          <w:lang w:val="en-US" w:eastAsia="zh-CN"/>
        </w:rPr>
        <w:t>拍卖成交后，</w:t>
      </w:r>
      <w:r>
        <w:rPr>
          <w:rFonts w:hint="eastAsia" w:ascii="宋体" w:hAnsi="宋体" w:cs="宋体"/>
          <w:b w:val="0"/>
          <w:bCs w:val="0"/>
          <w:szCs w:val="24"/>
        </w:rPr>
        <w:t>拍卖标的由管理人按拍卖标的的实际现状向买受人进行移交。</w:t>
      </w:r>
    </w:p>
    <w:p w14:paraId="56A245BA">
      <w:pPr>
        <w:pStyle w:val="5"/>
        <w:keepNext w:val="0"/>
        <w:keepLines w:val="0"/>
        <w:pageBreakBefore w:val="0"/>
        <w:widowControl/>
        <w:kinsoku/>
        <w:wordWrap/>
        <w:overflowPunct/>
        <w:topLinePunct w:val="0"/>
        <w:autoSpaceDE/>
        <w:autoSpaceDN/>
        <w:bidi w:val="0"/>
        <w:adjustRightInd/>
        <w:spacing w:beforeAutospacing="0" w:afterAutospacing="0" w:line="400" w:lineRule="exact"/>
        <w:ind w:left="112" w:leftChars="40" w:right="45" w:firstLine="482" w:firstLineChars="200"/>
        <w:textAlignment w:val="auto"/>
        <w:rPr>
          <w:rFonts w:hint="eastAsia" w:ascii="宋体" w:hAnsi="宋体" w:cs="宋体"/>
          <w:b w:val="0"/>
          <w:bCs w:val="0"/>
          <w:szCs w:val="24"/>
        </w:rPr>
      </w:pPr>
      <w:r>
        <w:rPr>
          <w:rFonts w:hint="eastAsia" w:ascii="宋体" w:hAnsi="宋体" w:cs="宋体"/>
          <w:szCs w:val="24"/>
        </w:rPr>
        <w:t>十</w:t>
      </w:r>
      <w:r>
        <w:rPr>
          <w:rFonts w:hint="eastAsia" w:ascii="宋体" w:hAnsi="宋体" w:cs="宋体"/>
          <w:szCs w:val="24"/>
          <w:lang w:val="en-US" w:eastAsia="zh-CN"/>
        </w:rPr>
        <w:t>一</w:t>
      </w:r>
      <w:r>
        <w:rPr>
          <w:rFonts w:hint="eastAsia" w:ascii="宋体" w:hAnsi="宋体" w:cs="宋体"/>
          <w:szCs w:val="24"/>
        </w:rPr>
        <w:t>、违约责任：</w:t>
      </w:r>
      <w:r>
        <w:rPr>
          <w:rFonts w:hint="eastAsia" w:ascii="宋体" w:hAnsi="宋体" w:cs="宋体"/>
          <w:b w:val="0"/>
          <w:bCs w:val="0"/>
          <w:szCs w:val="24"/>
        </w:rPr>
        <w:t>拍卖成交后，买受人不接受成交标的或未按照规定期限支付全部成交价款/拍卖佣金/平台软件服务费或未按规定期限内领取拍卖标的的，管理人可立即将拍卖标的再行拍卖。拍卖标的再行拍卖的，原买受人所交竞买保证金首先抵作买受人及委托人应当支付的佣金、拍卖过程中产生的各项合理费用，拍卖标的再行拍卖的，再行拍卖的价款低于原拍卖价款的，原买受人应当补足差额（剩余的保证金首先用于补足差额，无法补足的部分仍由买受人补足），补足差额后超出的部分归宁夏北方置业开发有限公司所有，原买受人无权要求返还。拍卖标的再行拍卖时，原买受人不得参加竞买。</w:t>
      </w:r>
    </w:p>
    <w:p w14:paraId="79A1DFAA">
      <w:pPr>
        <w:pStyle w:val="5"/>
        <w:keepNext w:val="0"/>
        <w:keepLines w:val="0"/>
        <w:pageBreakBefore w:val="0"/>
        <w:widowControl/>
        <w:kinsoku/>
        <w:wordWrap/>
        <w:overflowPunct/>
        <w:topLinePunct w:val="0"/>
        <w:autoSpaceDE/>
        <w:autoSpaceDN/>
        <w:bidi w:val="0"/>
        <w:adjustRightInd/>
        <w:spacing w:beforeAutospacing="0" w:afterAutospacing="0" w:line="400" w:lineRule="exact"/>
        <w:ind w:left="112" w:leftChars="40" w:right="45" w:firstLine="480" w:firstLineChars="200"/>
        <w:textAlignment w:val="auto"/>
        <w:rPr>
          <w:rFonts w:hint="eastAsia" w:ascii="宋体" w:hAnsi="宋体" w:cs="宋体"/>
          <w:b w:val="0"/>
          <w:bCs w:val="0"/>
          <w:szCs w:val="24"/>
        </w:rPr>
      </w:pPr>
      <w:r>
        <w:rPr>
          <w:rFonts w:hint="eastAsia" w:ascii="宋体" w:hAnsi="宋体" w:cs="宋体"/>
          <w:b w:val="0"/>
          <w:bCs w:val="0"/>
          <w:szCs w:val="24"/>
        </w:rPr>
        <w:t>买受人付清全部拍卖成交价款后，应在</w:t>
      </w:r>
      <w:r>
        <w:rPr>
          <w:rFonts w:hint="eastAsia" w:ascii="宋体" w:hAnsi="宋体" w:cs="宋体"/>
          <w:b w:val="0"/>
          <w:bCs w:val="0"/>
          <w:szCs w:val="24"/>
          <w:lang w:val="en-US" w:eastAsia="zh-CN"/>
        </w:rPr>
        <w:t>三个工作日</w:t>
      </w:r>
      <w:r>
        <w:rPr>
          <w:rFonts w:hint="eastAsia" w:ascii="宋体" w:hAnsi="宋体" w:cs="宋体"/>
          <w:b w:val="0"/>
          <w:bCs w:val="0"/>
          <w:szCs w:val="24"/>
        </w:rPr>
        <w:t>内领取拍卖标的。若买受人未能按规定领取拍卖标的，视为买受人违约，买受人按本公告第十三条第一款的规定承担违约责任。因逾期造成的管理人对该拍卖标的的保管、看护、养护及保险费用均由买受人承担，买受人应对其所购拍卖标的承担全部责任，即使该拍卖标的仍由委托人、其他第三方或本行代为保管，委托人、其他第三方或本行对任何原因所致的该拍卖标的的毁损、灭失，不负任何责任。</w:t>
      </w:r>
    </w:p>
    <w:p w14:paraId="6F950325">
      <w:pPr>
        <w:pStyle w:val="5"/>
        <w:keepNext w:val="0"/>
        <w:keepLines w:val="0"/>
        <w:pageBreakBefore w:val="0"/>
        <w:widowControl/>
        <w:kinsoku/>
        <w:wordWrap/>
        <w:overflowPunct/>
        <w:topLinePunct w:val="0"/>
        <w:autoSpaceDE/>
        <w:autoSpaceDN/>
        <w:bidi w:val="0"/>
        <w:adjustRightInd/>
        <w:spacing w:beforeAutospacing="0" w:afterAutospacing="0" w:line="400" w:lineRule="exact"/>
        <w:ind w:left="112" w:leftChars="40" w:right="45" w:firstLine="482" w:firstLineChars="200"/>
        <w:textAlignment w:val="auto"/>
        <w:rPr>
          <w:rFonts w:hint="eastAsia" w:ascii="宋体" w:hAnsi="宋体" w:cs="宋体"/>
          <w:szCs w:val="24"/>
        </w:rPr>
      </w:pPr>
      <w:r>
        <w:rPr>
          <w:rFonts w:hint="eastAsia" w:ascii="宋体" w:hAnsi="宋体" w:cs="宋体"/>
          <w:szCs w:val="24"/>
        </w:rPr>
        <w:t>十</w:t>
      </w:r>
      <w:r>
        <w:rPr>
          <w:rFonts w:hint="eastAsia" w:ascii="宋体" w:hAnsi="宋体" w:cs="宋体"/>
          <w:szCs w:val="24"/>
          <w:lang w:val="en-US" w:eastAsia="zh-CN"/>
        </w:rPr>
        <w:t>二</w:t>
      </w:r>
      <w:r>
        <w:rPr>
          <w:rFonts w:hint="eastAsia" w:ascii="宋体" w:hAnsi="宋体" w:cs="宋体"/>
          <w:szCs w:val="24"/>
        </w:rPr>
        <w:t>、拍卖注意事项：</w:t>
      </w:r>
    </w:p>
    <w:p w14:paraId="3762B38F">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ascii="宋体" w:hAnsi="宋体"/>
          <w:spacing w:val="4"/>
          <w:sz w:val="24"/>
          <w:szCs w:val="24"/>
        </w:rPr>
      </w:pPr>
      <w:r>
        <w:rPr>
          <w:rFonts w:hint="eastAsia" w:ascii="宋体" w:hAnsi="宋体"/>
          <w:sz w:val="24"/>
          <w:szCs w:val="24"/>
          <w:lang w:bidi="ar"/>
        </w:rPr>
        <w:t>（一）</w:t>
      </w:r>
      <w:r>
        <w:rPr>
          <w:rFonts w:hint="eastAsia" w:ascii="宋体" w:hAnsi="宋体" w:cs="宋体"/>
          <w:spacing w:val="-1"/>
          <w:sz w:val="24"/>
          <w:szCs w:val="24"/>
          <w:lang w:val="en-US" w:eastAsia="zh-CN"/>
        </w:rPr>
        <w:t>本次拍卖的</w:t>
      </w:r>
      <w:r>
        <w:rPr>
          <w:rFonts w:hint="eastAsia" w:ascii="宋体" w:hAnsi="宋体" w:eastAsia="宋体" w:cs="宋体"/>
          <w:spacing w:val="-1"/>
          <w:sz w:val="24"/>
          <w:szCs w:val="24"/>
          <w:lang w:val="en-US" w:eastAsia="zh-CN"/>
        </w:rPr>
        <w:t>宁夏北方置业开发有限公司破产清算案件涉及的固定资产电子办公设备</w:t>
      </w:r>
      <w:r>
        <w:rPr>
          <w:rFonts w:hint="eastAsia" w:ascii="宋体" w:hAnsi="宋体" w:cs="宋体"/>
          <w:spacing w:val="-1"/>
          <w:sz w:val="24"/>
          <w:szCs w:val="24"/>
          <w:lang w:val="en-US" w:eastAsia="zh-CN"/>
        </w:rPr>
        <w:t>由于年代久远</w:t>
      </w:r>
      <w:r>
        <w:rPr>
          <w:rFonts w:hint="eastAsia" w:ascii="宋体" w:hAnsi="宋体" w:eastAsia="宋体" w:cs="宋体"/>
          <w:spacing w:val="-1"/>
          <w:sz w:val="24"/>
          <w:szCs w:val="24"/>
          <w:lang w:val="en-US" w:eastAsia="zh-CN"/>
        </w:rPr>
        <w:t>，</w:t>
      </w:r>
      <w:r>
        <w:rPr>
          <w:rFonts w:hint="eastAsia" w:ascii="宋体" w:hAnsi="宋体" w:cs="宋体"/>
          <w:spacing w:val="-1"/>
          <w:sz w:val="24"/>
          <w:szCs w:val="24"/>
          <w:lang w:val="en-US" w:eastAsia="zh-CN"/>
        </w:rPr>
        <w:t>可能存在委托人和拍卖人无法了解的如标的功能性确实、破损、污染和配件缺失导致无法使用等问题，</w:t>
      </w:r>
      <w:r>
        <w:rPr>
          <w:rFonts w:hint="eastAsia" w:ascii="宋体" w:hAnsi="宋体"/>
          <w:spacing w:val="4"/>
          <w:sz w:val="24"/>
          <w:szCs w:val="24"/>
        </w:rPr>
        <w:t>竞买人应亲自对拍卖标的进行现场勘查，并凭借检测或自身经验对拍卖标的的质量、品质、瑕疵及价值等现状进行了准确判断，竞买人一旦做出拍卖决定即表明接受该拍卖标的的一切现状，并自愿承担由此产生的一切经济损失和法律责任。</w:t>
      </w:r>
    </w:p>
    <w:p w14:paraId="4DFBECAC">
      <w:pPr>
        <w:keepNext w:val="0"/>
        <w:keepLines w:val="0"/>
        <w:pageBreakBefore w:val="0"/>
        <w:kinsoku/>
        <w:wordWrap/>
        <w:overflowPunct/>
        <w:topLinePunct/>
        <w:autoSpaceDE/>
        <w:autoSpaceDN/>
        <w:bidi w:val="0"/>
        <w:adjustRightInd/>
        <w:snapToGrid w:val="0"/>
        <w:spacing w:line="400" w:lineRule="exact"/>
        <w:ind w:firstLine="482" w:firstLineChars="200"/>
        <w:textAlignment w:val="auto"/>
        <w:rPr>
          <w:rFonts w:ascii="宋体" w:hAnsi="宋体"/>
          <w:spacing w:val="4"/>
          <w:sz w:val="24"/>
          <w:szCs w:val="24"/>
        </w:rPr>
      </w:pPr>
      <w:r>
        <w:rPr>
          <w:rFonts w:hint="eastAsia" w:ascii="宋体" w:hAnsi="宋体"/>
          <w:sz w:val="24"/>
          <w:szCs w:val="24"/>
          <w:lang w:eastAsia="zh-CN" w:bidi="ar"/>
        </w:rPr>
        <w:t>（</w:t>
      </w:r>
      <w:r>
        <w:rPr>
          <w:rFonts w:hint="eastAsia" w:ascii="宋体" w:hAnsi="宋体"/>
          <w:sz w:val="24"/>
          <w:szCs w:val="24"/>
          <w:lang w:val="en-US" w:eastAsia="zh-CN" w:bidi="ar"/>
        </w:rPr>
        <w:t>二</w:t>
      </w:r>
      <w:r>
        <w:rPr>
          <w:rFonts w:hint="eastAsia" w:ascii="宋体" w:hAnsi="宋体"/>
          <w:sz w:val="24"/>
          <w:szCs w:val="24"/>
          <w:lang w:eastAsia="zh-CN" w:bidi="ar"/>
        </w:rPr>
        <w:t>）</w:t>
      </w:r>
      <w:r>
        <w:rPr>
          <w:rFonts w:hint="eastAsia" w:ascii="宋体" w:hAnsi="宋体"/>
          <w:spacing w:val="4"/>
          <w:sz w:val="24"/>
          <w:szCs w:val="24"/>
        </w:rPr>
        <w:t>本《拍卖公告》</w:t>
      </w:r>
      <w:r>
        <w:rPr>
          <w:rFonts w:hint="eastAsia" w:ascii="宋体" w:hAnsi="宋体"/>
          <w:spacing w:val="4"/>
          <w:sz w:val="24"/>
          <w:szCs w:val="24"/>
          <w:lang w:val="en-US" w:eastAsia="zh-CN"/>
        </w:rPr>
        <w:t>及《竞买须知》</w:t>
      </w:r>
      <w:r>
        <w:rPr>
          <w:rFonts w:hint="eastAsia" w:ascii="宋体" w:hAnsi="宋体"/>
          <w:spacing w:val="4"/>
          <w:sz w:val="24"/>
          <w:szCs w:val="24"/>
        </w:rPr>
        <w:t>中所列示拍卖标的的数量均为委托人预估数量，委托人与买受人之间的最终结算以委托人向买受人实际交付的数量为准。委托人实际交付的数量与预估数量之间的溢减，并不影响本次拍卖的结果。</w:t>
      </w:r>
    </w:p>
    <w:p w14:paraId="2CF5709D">
      <w:pPr>
        <w:keepNext w:val="0"/>
        <w:keepLines w:val="0"/>
        <w:pageBreakBefore w:val="0"/>
        <w:kinsoku/>
        <w:wordWrap/>
        <w:overflowPunct/>
        <w:topLinePunct w:val="0"/>
        <w:autoSpaceDE/>
        <w:autoSpaceDN/>
        <w:bidi w:val="0"/>
        <w:adjustRightInd/>
        <w:spacing w:line="400" w:lineRule="exact"/>
        <w:ind w:firstLine="482" w:firstLineChars="200"/>
        <w:textAlignment w:val="auto"/>
        <w:rPr>
          <w:rFonts w:hint="eastAsia" w:ascii="宋体" w:hAnsi="宋体"/>
          <w:sz w:val="24"/>
          <w:lang w:val="en-US" w:eastAsia="zh-CN"/>
        </w:rPr>
      </w:pPr>
      <w:r>
        <w:rPr>
          <w:rFonts w:hint="eastAsia" w:ascii="宋体" w:hAnsi="宋体"/>
          <w:sz w:val="24"/>
          <w:lang w:eastAsia="zh-CN"/>
        </w:rPr>
        <w:t>（</w:t>
      </w:r>
      <w:r>
        <w:rPr>
          <w:rFonts w:hint="eastAsia" w:ascii="宋体" w:hAnsi="宋体"/>
          <w:sz w:val="24"/>
          <w:lang w:val="en-US" w:eastAsia="zh-CN"/>
        </w:rPr>
        <w:t>三</w:t>
      </w:r>
      <w:r>
        <w:rPr>
          <w:rFonts w:hint="eastAsia" w:ascii="宋体" w:hAnsi="宋体"/>
          <w:sz w:val="24"/>
          <w:lang w:eastAsia="zh-CN"/>
        </w:rPr>
        <w:t>）</w:t>
      </w:r>
      <w:r>
        <w:rPr>
          <w:rFonts w:hint="eastAsia" w:ascii="宋体" w:hAnsi="宋体"/>
          <w:sz w:val="24"/>
          <w:lang w:val="en-US" w:eastAsia="zh-CN"/>
        </w:rPr>
        <w:t>拍卖标的按拍卖标的的实际现状进行拍卖，拍卖成交后由委托人按拍卖标的的实物现状向买受人移交拍卖标的，管理人不承担本次拍卖标的的瑕疵担保责任。本次拍卖的评估价、起拍价、拍卖成交价均为标的实际市场价值净值。买受人搬运、运输拍卖标的所产生其他费用全部由买受人自行承担。</w:t>
      </w:r>
    </w:p>
    <w:p w14:paraId="40CBB515">
      <w:pPr>
        <w:keepNext w:val="0"/>
        <w:keepLines w:val="0"/>
        <w:pageBreakBefore w:val="0"/>
        <w:tabs>
          <w:tab w:val="left" w:pos="720"/>
        </w:tabs>
        <w:kinsoku/>
        <w:wordWrap/>
        <w:overflowPunct/>
        <w:autoSpaceDE/>
        <w:autoSpaceDN/>
        <w:bidi w:val="0"/>
        <w:adjustRightInd/>
        <w:snapToGrid w:val="0"/>
        <w:spacing w:line="400" w:lineRule="exact"/>
        <w:ind w:right="56" w:rightChars="20" w:firstLine="482" w:firstLineChars="200"/>
        <w:textAlignment w:val="auto"/>
        <w:outlineLvl w:val="0"/>
        <w:rPr>
          <w:rFonts w:ascii="宋体" w:hAnsi="宋体"/>
          <w:spacing w:val="4"/>
          <w:sz w:val="24"/>
          <w:szCs w:val="24"/>
        </w:rPr>
      </w:pPr>
      <w:r>
        <w:rPr>
          <w:rFonts w:hint="eastAsia" w:ascii="宋体" w:hAnsi="宋体"/>
          <w:sz w:val="24"/>
          <w:lang w:val="en-US" w:eastAsia="zh-CN"/>
        </w:rPr>
        <w:t>（四）</w:t>
      </w:r>
      <w:r>
        <w:rPr>
          <w:rFonts w:hint="eastAsia" w:ascii="宋体" w:hAnsi="宋体"/>
          <w:spacing w:val="4"/>
          <w:sz w:val="24"/>
          <w:szCs w:val="24"/>
        </w:rPr>
        <w:t>委托人向买受人交付拍卖标的的地点为：</w:t>
      </w:r>
      <w:r>
        <w:rPr>
          <w:rFonts w:hint="eastAsia" w:ascii="宋体" w:hAnsi="宋体"/>
          <w:spacing w:val="4"/>
          <w:sz w:val="24"/>
          <w:szCs w:val="24"/>
          <w:lang w:val="en-US" w:eastAsia="zh-CN"/>
        </w:rPr>
        <w:t>拍卖标的现存放地</w:t>
      </w:r>
      <w:r>
        <w:rPr>
          <w:rFonts w:hint="eastAsia" w:ascii="宋体" w:hAnsi="宋体"/>
          <w:spacing w:val="4"/>
          <w:sz w:val="24"/>
          <w:szCs w:val="24"/>
        </w:rPr>
        <w:t>。自委托人完成标的移交工作之时起，拍卖标的的所有权归买受人所有，买受人应对其所购拍卖标的承担全部责任。买受人自行承担拉运货物过程中产生的一切费用，并确保运输过程中的人身财产安全，如出现工伤事故</w:t>
      </w:r>
      <w:r>
        <w:rPr>
          <w:rFonts w:hint="eastAsia" w:ascii="宋体" w:hAnsi="宋体"/>
          <w:spacing w:val="4"/>
          <w:sz w:val="24"/>
          <w:szCs w:val="24"/>
          <w:lang w:eastAsia="zh-CN"/>
        </w:rPr>
        <w:t>、</w:t>
      </w:r>
      <w:r>
        <w:rPr>
          <w:rFonts w:hint="eastAsia" w:ascii="宋体" w:hAnsi="宋体"/>
          <w:spacing w:val="4"/>
          <w:sz w:val="24"/>
          <w:szCs w:val="24"/>
          <w:lang w:val="en-US" w:eastAsia="zh-CN"/>
        </w:rPr>
        <w:t>财产损毁灭失</w:t>
      </w:r>
      <w:r>
        <w:rPr>
          <w:rFonts w:hint="eastAsia" w:ascii="宋体" w:hAnsi="宋体"/>
          <w:spacing w:val="4"/>
          <w:sz w:val="24"/>
          <w:szCs w:val="24"/>
        </w:rPr>
        <w:t>等问题由买受人自行承担全部经济和法律责任。买受人在搬运、运输拍卖标的时，由此造成委托人（如构建筑物毁损等）经济损失的，由买受人自行修复并承担相应费用及赔偿责任。</w:t>
      </w:r>
    </w:p>
    <w:p w14:paraId="20B9C7BA">
      <w:pPr>
        <w:keepNext w:val="0"/>
        <w:keepLines w:val="0"/>
        <w:pageBreakBefore w:val="0"/>
        <w:kinsoku/>
        <w:wordWrap/>
        <w:overflowPunct/>
        <w:autoSpaceDE/>
        <w:autoSpaceDN/>
        <w:bidi w:val="0"/>
        <w:adjustRightInd/>
        <w:snapToGrid w:val="0"/>
        <w:spacing w:line="400" w:lineRule="exact"/>
        <w:ind w:firstLine="498" w:firstLineChars="200"/>
        <w:textAlignment w:val="auto"/>
        <w:rPr>
          <w:rFonts w:ascii="宋体" w:hAnsi="宋体"/>
          <w:spacing w:val="4"/>
          <w:sz w:val="24"/>
          <w:szCs w:val="24"/>
        </w:rPr>
      </w:pPr>
      <w:r>
        <w:rPr>
          <w:rFonts w:hint="eastAsia" w:ascii="宋体" w:hAnsi="宋体"/>
          <w:spacing w:val="4"/>
          <w:sz w:val="24"/>
          <w:szCs w:val="24"/>
          <w:lang w:eastAsia="zh-CN"/>
        </w:rPr>
        <w:t>（</w:t>
      </w:r>
      <w:r>
        <w:rPr>
          <w:rFonts w:hint="eastAsia" w:ascii="宋体" w:hAnsi="宋体"/>
          <w:spacing w:val="4"/>
          <w:sz w:val="24"/>
          <w:szCs w:val="24"/>
          <w:lang w:val="en-US" w:eastAsia="zh-CN"/>
        </w:rPr>
        <w:t>五</w:t>
      </w:r>
      <w:r>
        <w:rPr>
          <w:rFonts w:hint="eastAsia" w:ascii="宋体" w:hAnsi="宋体"/>
          <w:spacing w:val="4"/>
          <w:sz w:val="24"/>
          <w:szCs w:val="24"/>
          <w:lang w:eastAsia="zh-CN"/>
        </w:rPr>
        <w:t>）</w:t>
      </w:r>
      <w:r>
        <w:rPr>
          <w:rFonts w:hint="eastAsia" w:ascii="宋体" w:hAnsi="宋体"/>
          <w:spacing w:val="4"/>
          <w:sz w:val="24"/>
          <w:szCs w:val="24"/>
        </w:rPr>
        <w:t>拍卖成交后，买受人对所购的拍卖标的的处置应符合国家和地方政府法律法规的规定，因处置不当产生的一切经济损失和法律责任由买受人自行全部承担。</w:t>
      </w:r>
    </w:p>
    <w:p w14:paraId="57ACAD68">
      <w:pPr>
        <w:keepNext w:val="0"/>
        <w:keepLines w:val="0"/>
        <w:pageBreakBefore w:val="0"/>
        <w:kinsoku/>
        <w:wordWrap/>
        <w:overflowPunct/>
        <w:topLinePunct w:val="0"/>
        <w:autoSpaceDE/>
        <w:autoSpaceDN/>
        <w:bidi w:val="0"/>
        <w:adjustRightInd/>
        <w:spacing w:line="400" w:lineRule="exact"/>
        <w:ind w:firstLine="480" w:firstLineChars="200"/>
        <w:textAlignment w:val="auto"/>
        <w:rPr>
          <w:rFonts w:hint="eastAsia" w:ascii="宋体" w:hAnsi="宋体"/>
          <w:b w:val="0"/>
          <w:bCs w:val="0"/>
          <w:sz w:val="24"/>
          <w:szCs w:val="24"/>
          <w:lang w:bidi="ar"/>
        </w:rPr>
      </w:pPr>
      <w:r>
        <w:rPr>
          <w:rFonts w:hint="eastAsia" w:ascii="宋体" w:hAnsi="宋体"/>
          <w:b w:val="0"/>
          <w:bCs w:val="0"/>
          <w:sz w:val="24"/>
          <w:szCs w:val="24"/>
          <w:lang w:bidi="ar"/>
        </w:rPr>
        <w:t>（</w:t>
      </w:r>
      <w:r>
        <w:rPr>
          <w:rFonts w:hint="eastAsia" w:ascii="宋体" w:hAnsi="宋体"/>
          <w:b w:val="0"/>
          <w:bCs w:val="0"/>
          <w:sz w:val="24"/>
          <w:szCs w:val="24"/>
          <w:lang w:val="en-US" w:eastAsia="zh-CN" w:bidi="ar"/>
        </w:rPr>
        <w:t>六</w:t>
      </w:r>
      <w:r>
        <w:rPr>
          <w:rFonts w:hint="eastAsia" w:ascii="宋体" w:hAnsi="宋体"/>
          <w:b w:val="0"/>
          <w:bCs w:val="0"/>
          <w:sz w:val="24"/>
          <w:szCs w:val="24"/>
          <w:lang w:bidi="ar"/>
        </w:rPr>
        <w:t>）为避免在线支付的过程中，因银行限额而导致无法支付的问题，请根据《竞买须知》相关规定进行充分准备。</w:t>
      </w:r>
    </w:p>
    <w:p w14:paraId="2F650219">
      <w:pPr>
        <w:keepNext w:val="0"/>
        <w:keepLines w:val="0"/>
        <w:pageBreakBefore w:val="0"/>
        <w:kinsoku/>
        <w:wordWrap/>
        <w:overflowPunct/>
        <w:topLinePunct w:val="0"/>
        <w:autoSpaceDE/>
        <w:autoSpaceDN/>
        <w:bidi w:val="0"/>
        <w:adjustRightInd/>
        <w:spacing w:line="400" w:lineRule="exact"/>
        <w:ind w:firstLine="480" w:firstLineChars="200"/>
        <w:textAlignment w:val="auto"/>
        <w:rPr>
          <w:rFonts w:hint="eastAsia" w:ascii="宋体" w:hAnsi="宋体"/>
          <w:b w:val="0"/>
          <w:bCs w:val="0"/>
          <w:sz w:val="24"/>
          <w:szCs w:val="24"/>
          <w:lang w:bidi="ar"/>
        </w:rPr>
      </w:pPr>
      <w:r>
        <w:rPr>
          <w:rFonts w:hint="eastAsia" w:ascii="宋体" w:hAnsi="宋体"/>
          <w:b w:val="0"/>
          <w:bCs w:val="0"/>
          <w:sz w:val="24"/>
          <w:szCs w:val="24"/>
          <w:lang w:bidi="ar"/>
        </w:rPr>
        <w:t>（</w:t>
      </w:r>
      <w:r>
        <w:rPr>
          <w:rFonts w:hint="eastAsia" w:ascii="宋体" w:hAnsi="宋体"/>
          <w:b w:val="0"/>
          <w:bCs w:val="0"/>
          <w:sz w:val="24"/>
          <w:szCs w:val="24"/>
          <w:lang w:val="en-US" w:eastAsia="zh-CN" w:bidi="ar"/>
        </w:rPr>
        <w:t>七</w:t>
      </w:r>
      <w:r>
        <w:rPr>
          <w:rFonts w:hint="eastAsia" w:ascii="宋体" w:hAnsi="宋体"/>
          <w:b w:val="0"/>
          <w:bCs w:val="0"/>
          <w:sz w:val="24"/>
          <w:szCs w:val="24"/>
          <w:lang w:bidi="ar"/>
        </w:rPr>
        <w:t>）鉴于互联网的特殊性，网络竞拍仍然存在多种风险，这些风险包括但不限于：系统故障、设备故障、通讯故障、停电、网络故障、病毒、数据中断延时、数据错误、黑客攻击、自然灾害等不可抗力因素，本行不承担由此带来的任何损失。网络竞买人一旦参与网上竞价，即认同和接受网络拍卖的客观状态、拍卖会现场传导给客户端的图文信息及音频视频直播信号、拍卖师的主持和拍卖成交价的确认。</w:t>
      </w:r>
    </w:p>
    <w:p w14:paraId="67CB7F87">
      <w:pPr>
        <w:keepNext w:val="0"/>
        <w:keepLines w:val="0"/>
        <w:pageBreakBefore w:val="0"/>
        <w:kinsoku/>
        <w:wordWrap/>
        <w:overflowPunct/>
        <w:topLinePunct w:val="0"/>
        <w:autoSpaceDE/>
        <w:autoSpaceDN/>
        <w:bidi w:val="0"/>
        <w:adjustRightInd/>
        <w:spacing w:line="400" w:lineRule="exact"/>
        <w:ind w:firstLine="480" w:firstLineChars="200"/>
        <w:textAlignment w:val="auto"/>
        <w:rPr>
          <w:rFonts w:hint="eastAsia" w:ascii="宋体" w:hAnsi="宋体"/>
          <w:b w:val="0"/>
          <w:bCs w:val="0"/>
          <w:sz w:val="24"/>
          <w:szCs w:val="24"/>
          <w:lang w:bidi="ar"/>
        </w:rPr>
      </w:pPr>
      <w:r>
        <w:rPr>
          <w:rFonts w:hint="eastAsia" w:ascii="宋体" w:hAnsi="宋体"/>
          <w:b w:val="0"/>
          <w:bCs w:val="0"/>
          <w:sz w:val="24"/>
          <w:szCs w:val="24"/>
          <w:lang w:bidi="ar"/>
        </w:rPr>
        <w:t>由于网络、设备、操作等原因使得网上竞价可能存在着不同于现场竞价所带来的风险。因此，当出现以下（包括但不限于）情形，本行和网络平台不承担任何责任：</w:t>
      </w:r>
    </w:p>
    <w:p w14:paraId="357FE929">
      <w:pPr>
        <w:keepNext w:val="0"/>
        <w:keepLines w:val="0"/>
        <w:pageBreakBefore w:val="0"/>
        <w:kinsoku/>
        <w:wordWrap/>
        <w:overflowPunct/>
        <w:topLinePunct w:val="0"/>
        <w:autoSpaceDE/>
        <w:autoSpaceDN/>
        <w:bidi w:val="0"/>
        <w:adjustRightInd/>
        <w:spacing w:line="400" w:lineRule="exact"/>
        <w:ind w:firstLine="480" w:firstLineChars="200"/>
        <w:textAlignment w:val="auto"/>
        <w:rPr>
          <w:rFonts w:hint="eastAsia" w:ascii="宋体" w:hAnsi="宋体"/>
          <w:b w:val="0"/>
          <w:bCs w:val="0"/>
          <w:sz w:val="24"/>
          <w:szCs w:val="24"/>
          <w:lang w:bidi="ar"/>
        </w:rPr>
      </w:pPr>
      <w:r>
        <w:rPr>
          <w:rFonts w:hint="eastAsia" w:ascii="宋体" w:hAnsi="宋体"/>
          <w:b w:val="0"/>
          <w:bCs w:val="0"/>
          <w:sz w:val="24"/>
          <w:szCs w:val="24"/>
          <w:lang w:bidi="ar"/>
        </w:rPr>
        <w:t>（1）竞买人未能通过审核、未取得竞买账号及密码使其无法参与竞价；</w:t>
      </w:r>
    </w:p>
    <w:p w14:paraId="7EFCE5C5">
      <w:pPr>
        <w:keepNext w:val="0"/>
        <w:keepLines w:val="0"/>
        <w:pageBreakBefore w:val="0"/>
        <w:kinsoku/>
        <w:wordWrap/>
        <w:overflowPunct/>
        <w:topLinePunct w:val="0"/>
        <w:autoSpaceDE/>
        <w:autoSpaceDN/>
        <w:bidi w:val="0"/>
        <w:adjustRightInd/>
        <w:spacing w:line="400" w:lineRule="exact"/>
        <w:ind w:firstLine="480" w:firstLineChars="200"/>
        <w:textAlignment w:val="auto"/>
        <w:rPr>
          <w:rFonts w:hint="eastAsia" w:ascii="宋体" w:hAnsi="宋体"/>
          <w:b w:val="0"/>
          <w:bCs w:val="0"/>
          <w:sz w:val="24"/>
          <w:szCs w:val="24"/>
          <w:lang w:bidi="ar"/>
        </w:rPr>
      </w:pPr>
      <w:r>
        <w:rPr>
          <w:rFonts w:hint="eastAsia" w:ascii="宋体" w:hAnsi="宋体"/>
          <w:b w:val="0"/>
          <w:bCs w:val="0"/>
          <w:sz w:val="24"/>
          <w:szCs w:val="24"/>
          <w:lang w:bidi="ar"/>
        </w:rPr>
        <w:t>（2）竞买人自身原因使其竞买账户信息泄露而引起的一切后果；</w:t>
      </w:r>
    </w:p>
    <w:p w14:paraId="568D09B5">
      <w:pPr>
        <w:keepNext w:val="0"/>
        <w:keepLines w:val="0"/>
        <w:pageBreakBefore w:val="0"/>
        <w:kinsoku/>
        <w:wordWrap/>
        <w:overflowPunct/>
        <w:topLinePunct w:val="0"/>
        <w:autoSpaceDE/>
        <w:autoSpaceDN/>
        <w:bidi w:val="0"/>
        <w:adjustRightInd/>
        <w:spacing w:line="400" w:lineRule="exact"/>
        <w:ind w:firstLine="480" w:firstLineChars="200"/>
        <w:textAlignment w:val="auto"/>
        <w:rPr>
          <w:rFonts w:hint="eastAsia" w:ascii="宋体" w:hAnsi="宋体"/>
          <w:b w:val="0"/>
          <w:bCs w:val="0"/>
          <w:sz w:val="24"/>
          <w:szCs w:val="24"/>
          <w:lang w:bidi="ar"/>
        </w:rPr>
      </w:pPr>
      <w:r>
        <w:rPr>
          <w:rFonts w:hint="eastAsia" w:ascii="宋体" w:hAnsi="宋体"/>
          <w:b w:val="0"/>
          <w:bCs w:val="0"/>
          <w:sz w:val="24"/>
          <w:szCs w:val="24"/>
          <w:lang w:bidi="ar"/>
        </w:rPr>
        <w:t>（3）竞买人因遗忘密码、自身终端设备或网络异常导致无法正常报价；</w:t>
      </w:r>
    </w:p>
    <w:p w14:paraId="5713DED4">
      <w:pPr>
        <w:keepNext w:val="0"/>
        <w:keepLines w:val="0"/>
        <w:pageBreakBefore w:val="0"/>
        <w:kinsoku/>
        <w:wordWrap/>
        <w:overflowPunct/>
        <w:topLinePunct w:val="0"/>
        <w:autoSpaceDE/>
        <w:autoSpaceDN/>
        <w:bidi w:val="0"/>
        <w:adjustRightInd/>
        <w:spacing w:line="400" w:lineRule="exact"/>
        <w:ind w:firstLine="480" w:firstLineChars="200"/>
        <w:textAlignment w:val="auto"/>
        <w:rPr>
          <w:rFonts w:hint="eastAsia" w:ascii="宋体" w:hAnsi="宋体"/>
          <w:b w:val="0"/>
          <w:bCs w:val="0"/>
          <w:sz w:val="24"/>
          <w:szCs w:val="24"/>
          <w:lang w:bidi="ar"/>
        </w:rPr>
      </w:pPr>
      <w:r>
        <w:rPr>
          <w:rFonts w:hint="eastAsia" w:ascii="宋体" w:hAnsi="宋体"/>
          <w:b w:val="0"/>
          <w:bCs w:val="0"/>
          <w:sz w:val="24"/>
          <w:szCs w:val="24"/>
          <w:lang w:bidi="ar"/>
        </w:rPr>
        <w:t>（4）竞买人未按规定正确操作；</w:t>
      </w:r>
      <w:r>
        <w:rPr>
          <w:rFonts w:hint="eastAsia" w:ascii="宋体" w:hAnsi="宋体"/>
          <w:b w:val="0"/>
          <w:bCs w:val="0"/>
          <w:sz w:val="24"/>
          <w:szCs w:val="24"/>
          <w:lang w:bidi="ar"/>
        </w:rPr>
        <w:tab/>
      </w:r>
    </w:p>
    <w:p w14:paraId="48EF37D6">
      <w:pPr>
        <w:keepNext w:val="0"/>
        <w:keepLines w:val="0"/>
        <w:pageBreakBefore w:val="0"/>
        <w:kinsoku/>
        <w:wordWrap/>
        <w:overflowPunct/>
        <w:topLinePunct w:val="0"/>
        <w:autoSpaceDE/>
        <w:autoSpaceDN/>
        <w:bidi w:val="0"/>
        <w:adjustRightInd/>
        <w:spacing w:line="400" w:lineRule="exact"/>
        <w:ind w:firstLine="480" w:firstLineChars="200"/>
        <w:textAlignment w:val="auto"/>
        <w:rPr>
          <w:rFonts w:hint="eastAsia" w:ascii="宋体" w:hAnsi="宋体"/>
          <w:b w:val="0"/>
          <w:bCs w:val="0"/>
          <w:sz w:val="24"/>
          <w:szCs w:val="24"/>
          <w:lang w:bidi="ar"/>
        </w:rPr>
      </w:pPr>
      <w:r>
        <w:rPr>
          <w:rFonts w:hint="eastAsia" w:ascii="宋体" w:hAnsi="宋体"/>
          <w:b w:val="0"/>
          <w:bCs w:val="0"/>
          <w:sz w:val="24"/>
          <w:szCs w:val="24"/>
          <w:lang w:bidi="ar"/>
        </w:rPr>
        <w:t>（5）因网络瘫痪、软硬件故障、非法入侵、恶意攻击等原因导致无法继续报价的；或者司法部门、政府监管部门紧急要求停止报价的；或者其他不可抗力因素导致报价中断的；</w:t>
      </w:r>
    </w:p>
    <w:p w14:paraId="507A83D5">
      <w:pPr>
        <w:keepNext w:val="0"/>
        <w:keepLines w:val="0"/>
        <w:pageBreakBefore w:val="0"/>
        <w:kinsoku/>
        <w:wordWrap/>
        <w:overflowPunct/>
        <w:topLinePunct w:val="0"/>
        <w:autoSpaceDE/>
        <w:autoSpaceDN/>
        <w:bidi w:val="0"/>
        <w:adjustRightInd/>
        <w:spacing w:line="400" w:lineRule="exact"/>
        <w:ind w:firstLine="480" w:firstLineChars="200"/>
        <w:textAlignment w:val="auto"/>
        <w:rPr>
          <w:rFonts w:hint="eastAsia" w:ascii="宋体" w:hAnsi="宋体"/>
          <w:b w:val="0"/>
          <w:bCs w:val="0"/>
          <w:sz w:val="24"/>
          <w:szCs w:val="24"/>
          <w:lang w:bidi="ar"/>
        </w:rPr>
      </w:pPr>
      <w:r>
        <w:rPr>
          <w:rFonts w:hint="eastAsia" w:ascii="宋体" w:hAnsi="宋体"/>
          <w:b w:val="0"/>
          <w:bCs w:val="0"/>
          <w:sz w:val="24"/>
          <w:szCs w:val="24"/>
          <w:lang w:bidi="ar"/>
        </w:rPr>
        <w:t>（6）拍卖师中止或终止拍卖的；</w:t>
      </w:r>
    </w:p>
    <w:p w14:paraId="6956D0AA">
      <w:pPr>
        <w:keepNext w:val="0"/>
        <w:keepLines w:val="0"/>
        <w:pageBreakBefore w:val="0"/>
        <w:kinsoku/>
        <w:wordWrap/>
        <w:overflowPunct/>
        <w:topLinePunct w:val="0"/>
        <w:autoSpaceDE/>
        <w:autoSpaceDN/>
        <w:bidi w:val="0"/>
        <w:adjustRightInd/>
        <w:spacing w:line="400" w:lineRule="exact"/>
        <w:ind w:firstLine="480" w:firstLineChars="200"/>
        <w:textAlignment w:val="auto"/>
        <w:rPr>
          <w:rFonts w:hint="eastAsia" w:ascii="宋体" w:hAnsi="宋体"/>
          <w:b w:val="0"/>
          <w:bCs w:val="0"/>
          <w:sz w:val="24"/>
          <w:szCs w:val="24"/>
          <w:lang w:bidi="ar"/>
        </w:rPr>
      </w:pPr>
      <w:r>
        <w:rPr>
          <w:rFonts w:hint="eastAsia" w:ascii="宋体" w:hAnsi="宋体"/>
          <w:b w:val="0"/>
          <w:bCs w:val="0"/>
          <w:sz w:val="24"/>
          <w:szCs w:val="24"/>
          <w:lang w:bidi="ar"/>
        </w:rPr>
        <w:t>（7）竞买人手机或通讯网络故障，使其无法得到本行的通知信息。</w:t>
      </w:r>
    </w:p>
    <w:p w14:paraId="5F7951FE">
      <w:pPr>
        <w:pStyle w:val="5"/>
        <w:keepNext w:val="0"/>
        <w:keepLines w:val="0"/>
        <w:pageBreakBefore w:val="0"/>
        <w:widowControl/>
        <w:kinsoku/>
        <w:wordWrap/>
        <w:overflowPunct/>
        <w:topLinePunct w:val="0"/>
        <w:autoSpaceDE/>
        <w:autoSpaceDN/>
        <w:bidi w:val="0"/>
        <w:adjustRightInd/>
        <w:spacing w:beforeAutospacing="0" w:afterAutospacing="0" w:line="400" w:lineRule="exact"/>
        <w:ind w:right="45" w:firstLine="482" w:firstLineChars="200"/>
        <w:textAlignment w:val="auto"/>
        <w:rPr>
          <w:rFonts w:hint="eastAsia" w:ascii="宋体" w:hAnsi="宋体" w:cs="宋体"/>
          <w:b w:val="0"/>
          <w:bCs w:val="0"/>
          <w:szCs w:val="24"/>
        </w:rPr>
      </w:pPr>
      <w:r>
        <w:rPr>
          <w:rFonts w:hint="eastAsia" w:ascii="宋体" w:hAnsi="宋体" w:cs="宋体"/>
          <w:szCs w:val="24"/>
        </w:rPr>
        <w:t>十</w:t>
      </w:r>
      <w:r>
        <w:rPr>
          <w:rFonts w:hint="eastAsia" w:ascii="宋体" w:hAnsi="宋体" w:cs="宋体"/>
          <w:szCs w:val="24"/>
          <w:lang w:val="en-US" w:eastAsia="zh-CN"/>
        </w:rPr>
        <w:t>三</w:t>
      </w:r>
      <w:r>
        <w:rPr>
          <w:rFonts w:hint="eastAsia" w:ascii="宋体" w:hAnsi="宋体" w:cs="宋体"/>
          <w:szCs w:val="24"/>
        </w:rPr>
        <w:t>、特别提示：</w:t>
      </w:r>
      <w:r>
        <w:rPr>
          <w:rFonts w:hint="eastAsia" w:ascii="宋体" w:hAnsi="宋体" w:cs="宋体"/>
          <w:b w:val="0"/>
          <w:bCs w:val="0"/>
          <w:szCs w:val="24"/>
        </w:rPr>
        <w:t>竞买人在拍卖竞价前请务必仔细阅读《拍卖公告》</w:t>
      </w:r>
      <w:r>
        <w:rPr>
          <w:rFonts w:hint="eastAsia" w:ascii="宋体" w:hAnsi="宋体" w:cs="宋体"/>
          <w:b w:val="0"/>
          <w:bCs w:val="0"/>
          <w:szCs w:val="24"/>
          <w:lang w:eastAsia="zh-CN"/>
        </w:rPr>
        <w:t>、</w:t>
      </w:r>
      <w:r>
        <w:rPr>
          <w:rFonts w:hint="eastAsia" w:ascii="宋体" w:hAnsi="宋体" w:cs="宋体"/>
          <w:b w:val="0"/>
          <w:bCs w:val="0"/>
          <w:szCs w:val="24"/>
        </w:rPr>
        <w:t>《竞买须知》</w:t>
      </w:r>
      <w:r>
        <w:rPr>
          <w:rFonts w:hint="eastAsia" w:ascii="宋体" w:hAnsi="宋体" w:cs="宋体"/>
          <w:b w:val="0"/>
          <w:bCs w:val="0"/>
          <w:szCs w:val="24"/>
          <w:lang w:eastAsia="zh-CN"/>
        </w:rPr>
        <w:t>、</w:t>
      </w:r>
      <w:r>
        <w:rPr>
          <w:rFonts w:hint="eastAsia" w:ascii="宋体" w:hAnsi="宋体" w:cs="宋体"/>
          <w:b w:val="0"/>
          <w:bCs w:val="0"/>
          <w:szCs w:val="24"/>
        </w:rPr>
        <w:t>《</w:t>
      </w:r>
      <w:r>
        <w:rPr>
          <w:rFonts w:hint="eastAsia" w:ascii="宋体" w:hAnsi="宋体" w:cs="宋体"/>
          <w:b w:val="0"/>
          <w:bCs w:val="0"/>
          <w:szCs w:val="24"/>
          <w:lang w:bidi="ar"/>
        </w:rPr>
        <w:t>国众联评报字（2025）第2-</w:t>
      </w:r>
      <w:r>
        <w:rPr>
          <w:rFonts w:hint="eastAsia" w:ascii="宋体" w:hAnsi="宋体" w:cs="宋体"/>
          <w:b w:val="0"/>
          <w:bCs w:val="0"/>
          <w:szCs w:val="24"/>
          <w:lang w:val="en-US" w:eastAsia="zh-CN" w:bidi="ar"/>
        </w:rPr>
        <w:t>0959</w:t>
      </w:r>
      <w:r>
        <w:rPr>
          <w:rFonts w:hint="eastAsia" w:ascii="宋体" w:hAnsi="宋体" w:cs="宋体"/>
          <w:b w:val="0"/>
          <w:bCs w:val="0"/>
          <w:szCs w:val="24"/>
          <w:lang w:bidi="ar"/>
        </w:rPr>
        <w:t>号资产评估报告</w:t>
      </w:r>
      <w:r>
        <w:rPr>
          <w:rFonts w:hint="eastAsia" w:ascii="宋体" w:hAnsi="宋体" w:cs="宋体"/>
          <w:b w:val="0"/>
          <w:bCs w:val="0"/>
          <w:szCs w:val="24"/>
        </w:rPr>
        <w:t>》等材料所披露的内容，了解标的情况、竞价规则、缴款方式、法律责任等。前述内容仅为竞买人参与竞买提供参考，不能作为竞买人判断、权衡价值的最终依据，请竞买人根据自身需求自行调查、了解、核实，并自行承担投资风险。本公告其他未尽事宜，请向拍卖人咨询或扫描二维码登录微信公众号“宁夏嘉德网络拍卖”预约勘现。</w:t>
      </w:r>
    </w:p>
    <w:p w14:paraId="588AA1DA">
      <w:pPr>
        <w:pStyle w:val="5"/>
        <w:keepNext w:val="0"/>
        <w:keepLines w:val="0"/>
        <w:pageBreakBefore w:val="0"/>
        <w:widowControl/>
        <w:kinsoku/>
        <w:wordWrap/>
        <w:overflowPunct/>
        <w:autoSpaceDE/>
        <w:autoSpaceDN/>
        <w:bidi w:val="0"/>
        <w:adjustRightInd/>
        <w:spacing w:beforeAutospacing="0" w:afterAutospacing="0" w:line="400" w:lineRule="exact"/>
        <w:ind w:left="112" w:leftChars="40" w:right="45" w:firstLine="480" w:firstLineChars="200"/>
        <w:textAlignment w:val="auto"/>
        <w:rPr>
          <w:rFonts w:hint="eastAsia" w:ascii="宋体" w:hAnsi="宋体" w:cs="宋体"/>
          <w:b w:val="0"/>
          <w:bCs w:val="0"/>
          <w:szCs w:val="24"/>
        </w:rPr>
      </w:pPr>
      <w:r>
        <w:rPr>
          <w:rFonts w:hint="eastAsia" w:ascii="宋体" w:hAnsi="宋体" w:cs="宋体"/>
          <w:b w:val="0"/>
          <w:bCs w:val="0"/>
          <w:szCs w:val="24"/>
        </w:rPr>
        <w:t>管理人监督电话：原律师 13014258812</w:t>
      </w:r>
    </w:p>
    <w:p w14:paraId="3F8956BF">
      <w:pPr>
        <w:pStyle w:val="5"/>
        <w:keepNext w:val="0"/>
        <w:keepLines w:val="0"/>
        <w:pageBreakBefore w:val="0"/>
        <w:widowControl/>
        <w:kinsoku/>
        <w:wordWrap/>
        <w:overflowPunct/>
        <w:autoSpaceDE/>
        <w:autoSpaceDN/>
        <w:bidi w:val="0"/>
        <w:adjustRightInd/>
        <w:spacing w:beforeAutospacing="0" w:afterAutospacing="0" w:line="400" w:lineRule="exact"/>
        <w:ind w:left="112" w:leftChars="40" w:right="45" w:firstLine="480" w:firstLineChars="200"/>
        <w:textAlignment w:val="auto"/>
        <w:rPr>
          <w:rFonts w:hint="eastAsia" w:ascii="宋体" w:hAnsi="宋体" w:cs="宋体"/>
          <w:b w:val="0"/>
          <w:bCs w:val="0"/>
          <w:szCs w:val="24"/>
        </w:rPr>
      </w:pPr>
      <w:r>
        <w:rPr>
          <w:rFonts w:hint="eastAsia" w:ascii="宋体" w:hAnsi="宋体" w:cs="宋体"/>
          <w:b w:val="0"/>
          <w:bCs w:val="0"/>
          <w:szCs w:val="24"/>
        </w:rPr>
        <w:t>拍卖咨询：宁夏嘉德拍卖行（有限公司）</w:t>
      </w:r>
    </w:p>
    <w:p w14:paraId="5908264F">
      <w:pPr>
        <w:pStyle w:val="5"/>
        <w:keepNext w:val="0"/>
        <w:keepLines w:val="0"/>
        <w:pageBreakBefore w:val="0"/>
        <w:widowControl/>
        <w:kinsoku/>
        <w:wordWrap/>
        <w:overflowPunct/>
        <w:autoSpaceDE/>
        <w:autoSpaceDN/>
        <w:bidi w:val="0"/>
        <w:adjustRightInd/>
        <w:spacing w:beforeAutospacing="0" w:afterAutospacing="0" w:line="400" w:lineRule="exact"/>
        <w:ind w:left="112" w:leftChars="40" w:right="45" w:firstLine="480" w:firstLineChars="200"/>
        <w:textAlignment w:val="auto"/>
        <w:rPr>
          <w:rFonts w:hint="eastAsia" w:ascii="宋体" w:hAnsi="宋体" w:cs="宋体"/>
          <w:b w:val="0"/>
          <w:bCs w:val="0"/>
          <w:szCs w:val="24"/>
        </w:rPr>
      </w:pPr>
      <w:r>
        <w:rPr>
          <w:rFonts w:hint="eastAsia" w:ascii="宋体" w:hAnsi="宋体" w:cs="宋体"/>
          <w:b w:val="0"/>
          <w:bCs w:val="0"/>
          <w:szCs w:val="24"/>
        </w:rPr>
        <w:t>联系地址：宁夏银川市兴庆区中房高尔夫商务大厦A座11F</w:t>
      </w:r>
    </w:p>
    <w:p w14:paraId="78F1CB72">
      <w:pPr>
        <w:pStyle w:val="5"/>
        <w:keepNext w:val="0"/>
        <w:keepLines w:val="0"/>
        <w:pageBreakBefore w:val="0"/>
        <w:widowControl/>
        <w:kinsoku/>
        <w:wordWrap/>
        <w:overflowPunct/>
        <w:autoSpaceDE/>
        <w:autoSpaceDN/>
        <w:bidi w:val="0"/>
        <w:adjustRightInd/>
        <w:spacing w:beforeAutospacing="0" w:afterAutospacing="0" w:line="400" w:lineRule="exact"/>
        <w:ind w:left="112" w:leftChars="40" w:right="45" w:firstLine="480" w:firstLineChars="200"/>
        <w:textAlignment w:val="auto"/>
        <w:rPr>
          <w:rFonts w:hint="eastAsia" w:ascii="宋体" w:hAnsi="宋体" w:cs="宋体"/>
          <w:b w:val="0"/>
          <w:bCs w:val="0"/>
          <w:szCs w:val="24"/>
        </w:rPr>
      </w:pPr>
      <w:r>
        <w:rPr>
          <w:rFonts w:hint="eastAsia" w:ascii="宋体" w:hAnsi="宋体" w:cs="宋体"/>
          <w:b w:val="0"/>
          <w:bCs w:val="0"/>
          <w:szCs w:val="24"/>
        </w:rPr>
        <w:t>联系电话：常先生  13909517781  0951-6989656 </w:t>
      </w:r>
    </w:p>
    <w:p w14:paraId="73544F96">
      <w:pPr>
        <w:pStyle w:val="5"/>
        <w:keepNext w:val="0"/>
        <w:keepLines w:val="0"/>
        <w:pageBreakBefore w:val="0"/>
        <w:widowControl/>
        <w:kinsoku/>
        <w:wordWrap/>
        <w:overflowPunct/>
        <w:autoSpaceDE/>
        <w:autoSpaceDN/>
        <w:bidi w:val="0"/>
        <w:adjustRightInd/>
        <w:spacing w:beforeAutospacing="0" w:afterAutospacing="0" w:line="400" w:lineRule="exact"/>
        <w:ind w:left="112" w:leftChars="40" w:right="45" w:firstLine="1680" w:firstLineChars="700"/>
        <w:textAlignment w:val="auto"/>
        <w:rPr>
          <w:rFonts w:hint="eastAsia" w:ascii="宋体" w:hAnsi="宋体" w:cs="宋体"/>
          <w:sz w:val="32"/>
          <w:szCs w:val="32"/>
        </w:rPr>
      </w:pPr>
      <w:r>
        <w:rPr>
          <w:rFonts w:hint="eastAsia" w:ascii="宋体" w:hAnsi="宋体" w:cs="宋体"/>
          <w:b w:val="0"/>
          <w:bCs w:val="0"/>
          <w:szCs w:val="24"/>
        </w:rPr>
        <w:t>李女士 13895180212 0951-6989609 </w:t>
      </w:r>
    </w:p>
    <w:p w14:paraId="60631E5C">
      <w:pPr>
        <w:pStyle w:val="5"/>
        <w:widowControl/>
        <w:spacing w:beforeAutospacing="0" w:afterAutospacing="0" w:line="560" w:lineRule="atLeast"/>
        <w:ind w:left="112" w:leftChars="40" w:right="45"/>
        <w:jc w:val="center"/>
        <w:rPr>
          <w:rFonts w:hint="eastAsia" w:ascii="宋体" w:hAnsi="宋体" w:cs="宋体"/>
          <w:sz w:val="32"/>
          <w:szCs w:val="32"/>
        </w:rPr>
      </w:pPr>
    </w:p>
    <w:p w14:paraId="1B4111DF">
      <w:pPr>
        <w:pStyle w:val="5"/>
        <w:widowControl/>
        <w:spacing w:beforeAutospacing="0" w:afterAutospacing="0" w:line="560" w:lineRule="atLeast"/>
        <w:ind w:left="112" w:leftChars="40" w:right="45"/>
        <w:jc w:val="center"/>
        <w:rPr>
          <w:rFonts w:hint="eastAsia" w:ascii="宋体" w:hAnsi="宋体" w:cs="宋体"/>
          <w:sz w:val="32"/>
          <w:szCs w:val="32"/>
        </w:rPr>
      </w:pPr>
    </w:p>
    <w:p w14:paraId="13E2B9C1">
      <w:pPr>
        <w:pStyle w:val="5"/>
        <w:widowControl/>
        <w:spacing w:beforeAutospacing="0" w:afterAutospacing="0" w:line="560" w:lineRule="atLeast"/>
        <w:ind w:left="112" w:leftChars="40" w:right="45"/>
        <w:jc w:val="center"/>
        <w:rPr>
          <w:rFonts w:hint="eastAsia" w:ascii="宋体" w:hAnsi="宋体" w:cs="宋体"/>
          <w:sz w:val="32"/>
          <w:szCs w:val="32"/>
        </w:rPr>
      </w:pPr>
      <w:r>
        <w:rPr>
          <w:rFonts w:hint="eastAsia" w:ascii="宋体" w:hAnsi="宋体" w:cs="宋体"/>
          <w:sz w:val="32"/>
          <w:szCs w:val="32"/>
        </w:rPr>
        <w:t>竞买须知</w:t>
      </w:r>
    </w:p>
    <w:p w14:paraId="471BE4F9">
      <w:pPr>
        <w:pStyle w:val="5"/>
        <w:widowControl/>
        <w:spacing w:beforeAutospacing="0" w:afterAutospacing="0" w:line="400" w:lineRule="exact"/>
        <w:ind w:left="112" w:leftChars="40" w:right="45" w:firstLine="480" w:firstLineChars="200"/>
        <w:rPr>
          <w:rFonts w:hint="eastAsia" w:ascii="宋体" w:hAnsi="宋体" w:cs="宋体"/>
          <w:b w:val="0"/>
          <w:bCs w:val="0"/>
          <w:szCs w:val="24"/>
        </w:rPr>
      </w:pPr>
      <w:r>
        <w:rPr>
          <w:rFonts w:hint="eastAsia" w:ascii="宋体" w:hAnsi="宋体" w:cs="宋体"/>
          <w:b w:val="0"/>
          <w:bCs w:val="0"/>
          <w:szCs w:val="24"/>
          <w:lang w:bidi="ar"/>
        </w:rPr>
        <w:t>受宁夏北方置业开发有限公司管理人委托，我行</w:t>
      </w:r>
      <w:r>
        <w:rPr>
          <w:rFonts w:hint="eastAsia" w:ascii="宋体" w:hAnsi="宋体" w:cs="宋体"/>
          <w:b w:val="0"/>
          <w:bCs w:val="0"/>
          <w:szCs w:val="24"/>
        </w:rPr>
        <w:t>将于202</w:t>
      </w:r>
      <w:r>
        <w:rPr>
          <w:rFonts w:hint="eastAsia" w:ascii="宋体" w:hAnsi="宋体" w:cs="宋体"/>
          <w:b w:val="0"/>
          <w:bCs w:val="0"/>
          <w:szCs w:val="24"/>
          <w:lang w:val="en-US" w:eastAsia="zh-CN"/>
        </w:rPr>
        <w:t>6</w:t>
      </w:r>
      <w:r>
        <w:rPr>
          <w:rFonts w:hint="eastAsia" w:ascii="宋体" w:hAnsi="宋体" w:cs="宋体"/>
          <w:b w:val="0"/>
          <w:bCs w:val="0"/>
          <w:szCs w:val="24"/>
        </w:rPr>
        <w:t>年</w:t>
      </w:r>
      <w:r>
        <w:rPr>
          <w:rFonts w:hint="eastAsia" w:ascii="宋体" w:hAnsi="宋体" w:cs="宋体"/>
          <w:b w:val="0"/>
          <w:bCs w:val="0"/>
          <w:szCs w:val="24"/>
          <w:lang w:val="en-US" w:eastAsia="zh-CN"/>
        </w:rPr>
        <w:t>4</w:t>
      </w:r>
      <w:r>
        <w:rPr>
          <w:rFonts w:hint="eastAsia" w:ascii="宋体" w:hAnsi="宋体" w:cs="宋体"/>
          <w:b w:val="0"/>
          <w:bCs w:val="0"/>
          <w:szCs w:val="24"/>
        </w:rPr>
        <w:t>月</w:t>
      </w:r>
      <w:r>
        <w:rPr>
          <w:rFonts w:hint="eastAsia" w:ascii="宋体" w:hAnsi="宋体" w:cs="宋体"/>
          <w:b w:val="0"/>
          <w:bCs w:val="0"/>
          <w:szCs w:val="24"/>
          <w:lang w:val="en-US" w:eastAsia="zh-CN"/>
        </w:rPr>
        <w:t>21</w:t>
      </w:r>
      <w:r>
        <w:rPr>
          <w:rFonts w:hint="eastAsia" w:ascii="宋体" w:hAnsi="宋体" w:cs="宋体"/>
          <w:b w:val="0"/>
          <w:bCs w:val="0"/>
          <w:szCs w:val="24"/>
        </w:rPr>
        <w:t>日10时起至202</w:t>
      </w:r>
      <w:r>
        <w:rPr>
          <w:rFonts w:hint="eastAsia" w:ascii="宋体" w:hAnsi="宋体" w:cs="宋体"/>
          <w:b w:val="0"/>
          <w:bCs w:val="0"/>
          <w:szCs w:val="24"/>
          <w:lang w:val="en-US" w:eastAsia="zh-CN"/>
        </w:rPr>
        <w:t>6</w:t>
      </w:r>
      <w:r>
        <w:rPr>
          <w:rFonts w:hint="eastAsia" w:ascii="宋体" w:hAnsi="宋体" w:cs="宋体"/>
          <w:b w:val="0"/>
          <w:bCs w:val="0"/>
          <w:szCs w:val="24"/>
        </w:rPr>
        <w:t>年</w:t>
      </w:r>
      <w:r>
        <w:rPr>
          <w:rFonts w:hint="eastAsia" w:ascii="宋体" w:hAnsi="宋体" w:cs="宋体"/>
          <w:b w:val="0"/>
          <w:bCs w:val="0"/>
          <w:szCs w:val="24"/>
          <w:lang w:val="en-US" w:eastAsia="zh-CN"/>
        </w:rPr>
        <w:t>4</w:t>
      </w:r>
      <w:r>
        <w:rPr>
          <w:rFonts w:hint="eastAsia" w:ascii="宋体" w:hAnsi="宋体" w:cs="宋体"/>
          <w:b w:val="0"/>
          <w:bCs w:val="0"/>
          <w:szCs w:val="24"/>
        </w:rPr>
        <w:t>月</w:t>
      </w:r>
      <w:r>
        <w:rPr>
          <w:rFonts w:hint="eastAsia" w:ascii="宋体" w:hAnsi="宋体" w:cs="宋体"/>
          <w:b w:val="0"/>
          <w:bCs w:val="0"/>
          <w:szCs w:val="24"/>
          <w:lang w:val="en-US" w:eastAsia="zh-CN"/>
        </w:rPr>
        <w:t>22</w:t>
      </w:r>
      <w:r>
        <w:rPr>
          <w:rFonts w:hint="eastAsia" w:ascii="宋体" w:hAnsi="宋体" w:cs="宋体"/>
          <w:b w:val="0"/>
          <w:bCs w:val="0"/>
          <w:szCs w:val="24"/>
        </w:rPr>
        <w:t>日10时止（延时的除外）在淘宝网阿里资产·破产平台</w:t>
      </w:r>
      <w:r>
        <w:rPr>
          <w:rFonts w:hint="eastAsia" w:ascii="宋体" w:hAnsi="宋体" w:cs="宋体"/>
          <w:b w:val="0"/>
          <w:bCs w:val="0"/>
          <w:spacing w:val="-20"/>
          <w:szCs w:val="24"/>
        </w:rPr>
        <w:t>（https://zc-paimai.taobao.com）</w:t>
      </w:r>
      <w:r>
        <w:rPr>
          <w:rFonts w:hint="eastAsia" w:ascii="宋体" w:hAnsi="宋体" w:cs="宋体"/>
          <w:b w:val="0"/>
          <w:bCs w:val="0"/>
          <w:szCs w:val="24"/>
        </w:rPr>
        <w:t>依法对</w:t>
      </w:r>
      <w:r>
        <w:rPr>
          <w:rFonts w:hint="eastAsia" w:ascii="宋体" w:hAnsi="宋体" w:cs="宋体"/>
          <w:b w:val="0"/>
          <w:bCs w:val="0"/>
          <w:szCs w:val="24"/>
          <w:lang w:bidi="ar"/>
        </w:rPr>
        <w:t>夏北方置业开发有限公司破产清算案件涉及的</w:t>
      </w:r>
      <w:r>
        <w:rPr>
          <w:rFonts w:hint="eastAsia" w:ascii="宋体" w:hAnsi="宋体" w:cs="宋体"/>
          <w:b w:val="0"/>
          <w:bCs w:val="0"/>
          <w:szCs w:val="24"/>
          <w:lang w:val="en-US" w:eastAsia="zh-CN" w:bidi="ar"/>
        </w:rPr>
        <w:t>固定资产-电子办公设备</w:t>
      </w:r>
      <w:r>
        <w:rPr>
          <w:rFonts w:hint="eastAsia" w:ascii="宋体" w:hAnsi="宋体" w:cs="宋体"/>
          <w:b w:val="0"/>
          <w:bCs w:val="0"/>
          <w:szCs w:val="24"/>
          <w:lang w:bidi="ar"/>
        </w:rPr>
        <w:t>进行公开拍卖</w:t>
      </w:r>
      <w:r>
        <w:rPr>
          <w:rFonts w:hint="eastAsia" w:ascii="宋体" w:hAnsi="宋体" w:cs="宋体"/>
          <w:b w:val="0"/>
          <w:bCs w:val="0"/>
          <w:szCs w:val="24"/>
        </w:rPr>
        <w:t>，现就有关的网络拍卖事宜敬告各位竞买人：</w:t>
      </w:r>
    </w:p>
    <w:p w14:paraId="1B182AB9">
      <w:pPr>
        <w:pStyle w:val="5"/>
        <w:widowControl/>
        <w:spacing w:beforeAutospacing="0" w:afterAutospacing="0" w:line="400" w:lineRule="exact"/>
        <w:ind w:left="112" w:leftChars="40" w:right="45" w:firstLine="480" w:firstLineChars="200"/>
        <w:rPr>
          <w:rFonts w:hint="eastAsia" w:ascii="宋体" w:hAnsi="宋体" w:cs="宋体"/>
          <w:b w:val="0"/>
          <w:bCs w:val="0"/>
          <w:szCs w:val="24"/>
        </w:rPr>
      </w:pPr>
      <w:r>
        <w:rPr>
          <w:rFonts w:hint="eastAsia" w:ascii="宋体" w:hAnsi="宋体" w:cs="宋体"/>
          <w:b w:val="0"/>
          <w:bCs w:val="0"/>
          <w:szCs w:val="24"/>
        </w:rPr>
        <w:t>一、本《竞买须知》根据《中华人民共和国民法典》《中华人民共和国拍卖法》《中华人民共和国民事诉讼法》《中华人民共和国企业破产法》《最高人民法院关于人民法院网络司法拍卖若干问题的规定》等相关法律规定所制定，竞买人应认真仔细阅读，了解本须知的全部内容。</w:t>
      </w:r>
    </w:p>
    <w:p w14:paraId="63F45E33">
      <w:pPr>
        <w:pStyle w:val="5"/>
        <w:keepNext w:val="0"/>
        <w:keepLines w:val="0"/>
        <w:pageBreakBefore w:val="0"/>
        <w:widowControl/>
        <w:kinsoku/>
        <w:wordWrap/>
        <w:overflowPunct/>
        <w:topLinePunct w:val="0"/>
        <w:autoSpaceDE/>
        <w:autoSpaceDN/>
        <w:bidi w:val="0"/>
        <w:adjustRightInd/>
        <w:snapToGrid/>
        <w:spacing w:beforeAutospacing="0" w:afterAutospacing="0" w:line="400" w:lineRule="exact"/>
        <w:ind w:left="112" w:leftChars="40" w:right="45" w:firstLine="480" w:firstLineChars="200"/>
        <w:textAlignment w:val="auto"/>
        <w:rPr>
          <w:rFonts w:hint="eastAsia" w:ascii="宋体" w:hAnsi="宋体" w:cs="宋体"/>
          <w:b w:val="0"/>
          <w:bCs w:val="0"/>
          <w:szCs w:val="24"/>
        </w:rPr>
      </w:pPr>
      <w:r>
        <w:rPr>
          <w:rFonts w:hint="eastAsia" w:ascii="宋体" w:hAnsi="宋体" w:cs="宋体"/>
          <w:b w:val="0"/>
          <w:bCs w:val="0"/>
          <w:szCs w:val="24"/>
        </w:rPr>
        <w:t>二、本次拍卖活动遵循“公开、公平、公正、诚实守信”的原则，拍卖活动具备法律效力。参加本次拍卖活动的当事人和竞买人必须遵守本须知的各项条款，并对自己的行为承担法律责任。</w:t>
      </w:r>
    </w:p>
    <w:p w14:paraId="0A07DB6F">
      <w:pPr>
        <w:pStyle w:val="5"/>
        <w:widowControl/>
        <w:spacing w:beforeAutospacing="0" w:afterAutospacing="0" w:line="400" w:lineRule="exact"/>
        <w:ind w:left="112" w:leftChars="40" w:right="45" w:firstLine="480" w:firstLineChars="200"/>
        <w:rPr>
          <w:rFonts w:hint="eastAsia" w:ascii="宋体" w:hAnsi="宋体" w:cs="宋体"/>
          <w:b w:val="0"/>
          <w:bCs w:val="0"/>
          <w:szCs w:val="24"/>
        </w:rPr>
      </w:pPr>
      <w:r>
        <w:rPr>
          <w:rFonts w:hint="eastAsia" w:ascii="宋体" w:hAnsi="宋体" w:cs="宋体"/>
          <w:b w:val="0"/>
          <w:bCs w:val="0"/>
          <w:szCs w:val="24"/>
        </w:rPr>
        <w:t>三、关于竞买人：</w:t>
      </w:r>
    </w:p>
    <w:p w14:paraId="5BAD082F">
      <w:pPr>
        <w:pStyle w:val="5"/>
        <w:keepNext w:val="0"/>
        <w:keepLines w:val="0"/>
        <w:pageBreakBefore w:val="0"/>
        <w:widowControl/>
        <w:kinsoku/>
        <w:wordWrap/>
        <w:overflowPunct/>
        <w:topLinePunct w:val="0"/>
        <w:autoSpaceDE/>
        <w:autoSpaceDN/>
        <w:bidi w:val="0"/>
        <w:adjustRightInd/>
        <w:snapToGrid/>
        <w:spacing w:beforeAutospacing="0" w:afterAutospacing="0" w:line="400" w:lineRule="exact"/>
        <w:ind w:left="112" w:leftChars="40" w:right="45" w:firstLine="480" w:firstLineChars="200"/>
        <w:textAlignment w:val="auto"/>
        <w:rPr>
          <w:rFonts w:hint="eastAsia" w:ascii="宋体" w:hAnsi="宋体" w:cs="宋体"/>
          <w:b w:val="0"/>
          <w:bCs w:val="0"/>
          <w:szCs w:val="24"/>
        </w:rPr>
      </w:pPr>
      <w:r>
        <w:rPr>
          <w:rFonts w:hint="eastAsia" w:ascii="宋体" w:hAnsi="宋体" w:eastAsia="宋体" w:cs="宋体"/>
          <w:b w:val="0"/>
          <w:bCs w:val="0"/>
          <w:szCs w:val="24"/>
        </w:rPr>
        <w:t>（一）</w:t>
      </w:r>
      <w:r>
        <w:rPr>
          <w:rFonts w:hint="eastAsia" w:ascii="宋体" w:hAnsi="宋体" w:eastAsia="宋体" w:cs="宋体"/>
          <w:b w:val="0"/>
          <w:bCs w:val="0"/>
          <w:szCs w:val="24"/>
          <w:lang w:val="en-US" w:eastAsia="zh-CN"/>
        </w:rPr>
        <w:t>除法律、行政法规和司法解释等对竞买人或买受人资格或条件有特殊规定的以外，凡具备完全民事行为能力的公民、法人和其他组织均可参加竞买。与拍卖标的有关的人员[案件当事人、担保物权人、优先购买权人]均可参加竞拍，不参加竞拍的请关注本次拍卖活动的整个过程。</w:t>
      </w:r>
    </w:p>
    <w:p w14:paraId="50AF22CD">
      <w:pPr>
        <w:pStyle w:val="5"/>
        <w:widowControl/>
        <w:spacing w:beforeAutospacing="0" w:afterAutospacing="0" w:line="440" w:lineRule="exact"/>
        <w:ind w:right="45" w:firstLine="480" w:firstLineChars="200"/>
        <w:rPr>
          <w:rFonts w:hint="eastAsia" w:ascii="宋体" w:hAnsi="宋体" w:cs="宋体"/>
          <w:b w:val="0"/>
          <w:bCs w:val="0"/>
          <w:szCs w:val="24"/>
        </w:rPr>
      </w:pPr>
      <w:r>
        <w:rPr>
          <w:rFonts w:hint="eastAsia" w:ascii="宋体" w:hAnsi="宋体" w:cs="宋体"/>
          <w:b w:val="0"/>
          <w:bCs w:val="0"/>
          <w:szCs w:val="24"/>
        </w:rPr>
        <w:t>（二）参与竞买人可委托代理人（具备完全民事行为能力的自然人）进行，但须在竞买开始前向拍卖人确认办理委托手续。</w:t>
      </w:r>
    </w:p>
    <w:p w14:paraId="3C00F64A">
      <w:pPr>
        <w:pStyle w:val="5"/>
        <w:widowControl/>
        <w:spacing w:beforeAutospacing="0" w:afterAutospacing="0" w:line="440" w:lineRule="exact"/>
        <w:ind w:left="112" w:leftChars="40" w:right="45" w:firstLine="480" w:firstLineChars="200"/>
        <w:rPr>
          <w:rFonts w:hint="eastAsia" w:ascii="宋体" w:hAnsi="宋体" w:cs="宋体"/>
          <w:b w:val="0"/>
          <w:bCs w:val="0"/>
          <w:szCs w:val="24"/>
        </w:rPr>
      </w:pPr>
      <w:r>
        <w:rPr>
          <w:rFonts w:hint="eastAsia" w:ascii="宋体" w:hAnsi="宋体" w:cs="宋体"/>
          <w:b w:val="0"/>
          <w:bCs w:val="0"/>
          <w:szCs w:val="24"/>
        </w:rPr>
        <w:t>（三）拍卖标的以实物现状为准，竞买人可以申请实地看样，并通过检测或自身经验对拍卖标的的价值做出准确的判断，竞买人一旦决定参与竞买，即表明对拍卖标的完全了解，并接受拍卖标的的一切已知和未知的瑕疵和权利负担。未实地看样的竞买人视为对本标的实物现状、瑕疵状况及权利负担已确认，并自行承担相应法律后果。</w:t>
      </w:r>
    </w:p>
    <w:p w14:paraId="07E04DD0">
      <w:pPr>
        <w:pStyle w:val="5"/>
        <w:widowControl/>
        <w:spacing w:beforeAutospacing="0" w:afterAutospacing="0" w:line="440" w:lineRule="exact"/>
        <w:ind w:left="112" w:leftChars="40" w:right="45" w:firstLine="480" w:firstLineChars="200"/>
        <w:rPr>
          <w:rFonts w:hint="eastAsia" w:ascii="宋体" w:hAnsi="宋体" w:cs="宋体"/>
          <w:b w:val="0"/>
          <w:bCs w:val="0"/>
          <w:szCs w:val="24"/>
        </w:rPr>
      </w:pPr>
      <w:r>
        <w:rPr>
          <w:rFonts w:hint="eastAsia" w:ascii="宋体" w:hAnsi="宋体" w:cs="宋体"/>
          <w:b w:val="0"/>
          <w:bCs w:val="0"/>
          <w:szCs w:val="24"/>
        </w:rPr>
        <w:t>（四）优先购买权人参加竞买的，应于202</w:t>
      </w:r>
      <w:r>
        <w:rPr>
          <w:rFonts w:hint="eastAsia" w:ascii="宋体" w:hAnsi="宋体" w:cs="宋体"/>
          <w:b w:val="0"/>
          <w:bCs w:val="0"/>
          <w:szCs w:val="24"/>
          <w:lang w:val="en-US" w:eastAsia="zh-CN"/>
        </w:rPr>
        <w:t>6</w:t>
      </w:r>
      <w:r>
        <w:rPr>
          <w:rFonts w:hint="eastAsia" w:ascii="宋体" w:hAnsi="宋体" w:cs="宋体"/>
          <w:b w:val="0"/>
          <w:bCs w:val="0"/>
          <w:szCs w:val="24"/>
        </w:rPr>
        <w:t>年</w:t>
      </w:r>
      <w:r>
        <w:rPr>
          <w:rFonts w:hint="eastAsia" w:ascii="宋体" w:hAnsi="宋体" w:cs="宋体"/>
          <w:b w:val="0"/>
          <w:bCs w:val="0"/>
          <w:szCs w:val="24"/>
          <w:lang w:val="en-US" w:eastAsia="zh-CN"/>
        </w:rPr>
        <w:t>4</w:t>
      </w:r>
      <w:r>
        <w:rPr>
          <w:rFonts w:hint="eastAsia" w:ascii="宋体" w:hAnsi="宋体" w:cs="宋体"/>
          <w:b w:val="0"/>
          <w:bCs w:val="0"/>
          <w:szCs w:val="24"/>
        </w:rPr>
        <w:t>月</w:t>
      </w:r>
      <w:r>
        <w:rPr>
          <w:rFonts w:hint="eastAsia" w:ascii="宋体" w:hAnsi="宋体" w:cs="宋体"/>
          <w:b w:val="0"/>
          <w:bCs w:val="0"/>
          <w:szCs w:val="24"/>
          <w:lang w:val="en-US" w:eastAsia="zh-CN"/>
        </w:rPr>
        <w:t>20</w:t>
      </w:r>
      <w:bookmarkStart w:id="1" w:name="_GoBack"/>
      <w:bookmarkEnd w:id="1"/>
      <w:r>
        <w:rPr>
          <w:rFonts w:hint="eastAsia" w:ascii="宋体" w:hAnsi="宋体" w:cs="宋体"/>
          <w:b w:val="0"/>
          <w:bCs w:val="0"/>
          <w:szCs w:val="24"/>
        </w:rPr>
        <w:t>日前向管理人提交合法有效的资格证明，资格经管理人确认后方可参与竞买，逾期不提交的，视为放弃对本标的物享有优先购买权。</w:t>
      </w:r>
    </w:p>
    <w:p w14:paraId="36EE9E79">
      <w:pPr>
        <w:pStyle w:val="5"/>
        <w:widowControl/>
        <w:spacing w:beforeAutospacing="0" w:afterAutospacing="0" w:line="400" w:lineRule="exact"/>
        <w:ind w:left="112" w:leftChars="40" w:right="45" w:firstLine="480" w:firstLineChars="200"/>
        <w:rPr>
          <w:rFonts w:hint="eastAsia" w:ascii="宋体" w:hAnsi="宋体" w:cs="宋体"/>
          <w:b w:val="0"/>
          <w:bCs w:val="0"/>
          <w:szCs w:val="24"/>
        </w:rPr>
      </w:pPr>
      <w:r>
        <w:rPr>
          <w:rFonts w:hint="eastAsia" w:ascii="宋体" w:hAnsi="宋体" w:cs="宋体"/>
          <w:b w:val="0"/>
          <w:bCs w:val="0"/>
          <w:szCs w:val="24"/>
        </w:rPr>
        <w:t>（五）竞拍前竞买人的支付宝账户中应有足够的余额支付竞买保证金。竞买人在对拍卖标的物第一次确认出价竞拍前，按淘宝系统提示报名缴纳竞买保证金，系统会自动冻结该笔款项。拍卖成交的，本标的物竞得者（以下称买受人）冻结的竞买保证金自动转入指定账户，其他竞买人的竞买保证金在拍卖后解冻。拍卖未成交的（即流拍的），竞买人的竞买保证金在拍卖活动结束后解冻，竞买保证金冻结期间不计利息。</w:t>
      </w:r>
    </w:p>
    <w:p w14:paraId="425AA20C">
      <w:pPr>
        <w:pStyle w:val="5"/>
        <w:widowControl/>
        <w:spacing w:beforeAutospacing="0" w:afterAutospacing="0" w:line="400" w:lineRule="exact"/>
        <w:ind w:left="112" w:leftChars="40" w:right="45" w:firstLine="480" w:firstLineChars="200"/>
        <w:rPr>
          <w:rFonts w:hint="eastAsia" w:ascii="宋体" w:hAnsi="宋体" w:cs="宋体"/>
          <w:b w:val="0"/>
          <w:bCs w:val="0"/>
          <w:szCs w:val="24"/>
        </w:rPr>
      </w:pPr>
      <w:r>
        <w:rPr>
          <w:rFonts w:hint="eastAsia" w:ascii="宋体" w:hAnsi="宋体" w:cs="宋体"/>
          <w:b w:val="0"/>
          <w:bCs w:val="0"/>
          <w:szCs w:val="24"/>
        </w:rPr>
        <w:t>（六）载明买受人真实身份的拍卖成交确认书在网络拍卖平台上公示。</w:t>
      </w:r>
    </w:p>
    <w:p w14:paraId="40A80221">
      <w:pPr>
        <w:pStyle w:val="5"/>
        <w:widowControl/>
        <w:spacing w:beforeAutospacing="0" w:afterAutospacing="0" w:line="400" w:lineRule="exact"/>
        <w:ind w:left="112" w:leftChars="40" w:right="45" w:firstLine="480" w:firstLineChars="200"/>
        <w:rPr>
          <w:rFonts w:hint="eastAsia" w:ascii="宋体" w:hAnsi="宋体" w:cs="宋体"/>
          <w:b w:val="0"/>
          <w:bCs w:val="0"/>
          <w:szCs w:val="24"/>
        </w:rPr>
      </w:pPr>
      <w:r>
        <w:rPr>
          <w:rFonts w:hint="eastAsia" w:ascii="宋体" w:hAnsi="宋体" w:cs="宋体"/>
          <w:b w:val="0"/>
          <w:bCs w:val="0"/>
          <w:szCs w:val="24"/>
        </w:rPr>
        <w:t>（七）买受人悔拍后竞买保证金不予退还。</w:t>
      </w:r>
    </w:p>
    <w:p w14:paraId="76E7C83A">
      <w:pPr>
        <w:pStyle w:val="5"/>
        <w:widowControl/>
        <w:spacing w:beforeAutospacing="0" w:afterAutospacing="0" w:line="400" w:lineRule="exact"/>
        <w:ind w:left="112" w:leftChars="40" w:right="45" w:firstLine="480" w:firstLineChars="200"/>
        <w:rPr>
          <w:rFonts w:hint="eastAsia" w:ascii="宋体" w:hAnsi="宋体" w:cs="宋体"/>
          <w:b w:val="0"/>
          <w:bCs w:val="0"/>
          <w:sz w:val="24"/>
          <w:szCs w:val="24"/>
          <w:lang w:val="en-US" w:eastAsia="zh-CN" w:bidi="ar-SA"/>
        </w:rPr>
      </w:pPr>
      <w:r>
        <w:rPr>
          <w:rFonts w:hint="eastAsia" w:ascii="宋体" w:hAnsi="宋体" w:eastAsia="宋体" w:cs="宋体"/>
          <w:b w:val="0"/>
          <w:bCs w:val="0"/>
          <w:szCs w:val="24"/>
        </w:rPr>
        <w:t>四、</w:t>
      </w:r>
      <w:r>
        <w:rPr>
          <w:rFonts w:hint="eastAsia" w:ascii="宋体" w:hAnsi="宋体" w:eastAsia="宋体" w:cs="宋体"/>
          <w:b w:val="0"/>
          <w:bCs w:val="0"/>
          <w:szCs w:val="24"/>
          <w:lang w:val="en-US" w:eastAsia="zh-CN"/>
        </w:rPr>
        <w:t>本次拍卖标的</w:t>
      </w:r>
      <w:r>
        <w:rPr>
          <w:rFonts w:hint="eastAsia" w:ascii="宋体" w:hAnsi="宋体" w:cs="宋体"/>
          <w:b w:val="0"/>
          <w:bCs w:val="0"/>
          <w:sz w:val="24"/>
          <w:szCs w:val="24"/>
          <w:lang w:val="en-US" w:eastAsia="zh-CN" w:bidi="ar-SA"/>
        </w:rPr>
        <w:t>主要为原产权人固定资产-电子办公设备，共80项309台/个，其中：</w:t>
      </w:r>
    </w:p>
    <w:p w14:paraId="171F57EF">
      <w:pPr>
        <w:pStyle w:val="5"/>
        <w:widowControl/>
        <w:spacing w:beforeAutospacing="0" w:afterAutospacing="0" w:line="400" w:lineRule="exact"/>
        <w:ind w:left="112" w:leftChars="40" w:right="45" w:firstLine="480" w:firstLineChars="200"/>
        <w:rPr>
          <w:rFonts w:hint="eastAsia" w:ascii="宋体" w:hAnsi="宋体" w:cs="宋体"/>
          <w:b w:val="0"/>
          <w:bCs w:val="0"/>
          <w:sz w:val="24"/>
          <w:szCs w:val="24"/>
          <w:lang w:val="en-US" w:eastAsia="zh-CN" w:bidi="ar"/>
        </w:rPr>
      </w:pPr>
      <w:r>
        <w:rPr>
          <w:rFonts w:hint="eastAsia" w:ascii="宋体" w:hAnsi="宋体" w:cs="宋体"/>
          <w:b w:val="0"/>
          <w:bCs w:val="0"/>
          <w:sz w:val="24"/>
          <w:szCs w:val="24"/>
          <w:lang w:val="en-US" w:eastAsia="zh-CN" w:bidi="ar-SA"/>
        </w:rPr>
        <w:t>1、存放于</w:t>
      </w:r>
      <w:r>
        <w:rPr>
          <w:rFonts w:hint="eastAsia" w:ascii="宋体" w:hAnsi="宋体"/>
          <w:b w:val="0"/>
          <w:bCs w:val="0"/>
          <w:sz w:val="24"/>
          <w:szCs w:val="24"/>
          <w:lang w:bidi="ar"/>
        </w:rPr>
        <w:t>宁夏银川</w:t>
      </w:r>
      <w:r>
        <w:rPr>
          <w:rFonts w:hint="eastAsia" w:ascii="宋体" w:hAnsi="宋体"/>
          <w:b w:val="0"/>
          <w:bCs w:val="0"/>
          <w:sz w:val="24"/>
          <w:szCs w:val="24"/>
          <w:lang w:val="en-US" w:eastAsia="zh-CN" w:bidi="ar"/>
        </w:rPr>
        <w:t>市永宁县望远北方国际建材城</w:t>
      </w:r>
      <w:r>
        <w:rPr>
          <w:rFonts w:hint="eastAsia" w:ascii="宋体" w:hAnsi="宋体" w:eastAsia="宋体" w:cs="宋体"/>
          <w:b w:val="0"/>
          <w:bCs w:val="0"/>
          <w:sz w:val="24"/>
          <w:szCs w:val="24"/>
          <w:lang w:val="en-US" w:eastAsia="zh-CN" w:bidi="ar"/>
        </w:rPr>
        <w:t>TBSY10号楼</w:t>
      </w:r>
      <w:r>
        <w:rPr>
          <w:rFonts w:hint="eastAsia" w:ascii="宋体" w:hAnsi="宋体" w:cs="宋体"/>
          <w:b w:val="0"/>
          <w:bCs w:val="0"/>
          <w:sz w:val="24"/>
          <w:szCs w:val="24"/>
          <w:lang w:val="en-US" w:eastAsia="zh-CN" w:bidi="ar"/>
        </w:rPr>
        <w:t>，共58项245台/个。</w:t>
      </w:r>
    </w:p>
    <w:p w14:paraId="7D497774">
      <w:pPr>
        <w:pStyle w:val="5"/>
        <w:widowControl/>
        <w:spacing w:beforeAutospacing="0" w:afterAutospacing="0" w:line="400" w:lineRule="exact"/>
        <w:ind w:left="112" w:leftChars="40" w:right="45" w:firstLine="480" w:firstLineChars="200"/>
        <w:rPr>
          <w:rFonts w:hint="eastAsia" w:ascii="宋体" w:hAnsi="宋体" w:cs="宋体"/>
          <w:b w:val="0"/>
          <w:bCs w:val="0"/>
          <w:szCs w:val="24"/>
          <w:lang w:val="en-US" w:eastAsia="zh-CN"/>
        </w:rPr>
      </w:pPr>
      <w:r>
        <w:rPr>
          <w:rFonts w:hint="eastAsia" w:ascii="宋体" w:hAnsi="宋体" w:cs="宋体"/>
          <w:b w:val="0"/>
          <w:bCs w:val="0"/>
          <w:sz w:val="24"/>
          <w:szCs w:val="24"/>
          <w:lang w:val="en-US" w:eastAsia="zh-CN" w:bidi="ar"/>
        </w:rPr>
        <w:t>2、</w:t>
      </w:r>
      <w:r>
        <w:rPr>
          <w:rFonts w:hint="eastAsia" w:ascii="宋体" w:hAnsi="宋体" w:cs="宋体"/>
          <w:b w:val="0"/>
          <w:bCs w:val="0"/>
          <w:sz w:val="24"/>
          <w:szCs w:val="24"/>
          <w:lang w:val="en-US" w:eastAsia="zh-CN" w:bidi="ar-SA"/>
        </w:rPr>
        <w:t>存放于宁夏银川市金凤区新天地1#综合楼裙楼，共22项64台/个。</w:t>
      </w:r>
    </w:p>
    <w:p w14:paraId="41E60372">
      <w:pPr>
        <w:pStyle w:val="5"/>
        <w:widowControl/>
        <w:spacing w:beforeAutospacing="0" w:afterAutospacing="0" w:line="400" w:lineRule="exact"/>
        <w:ind w:right="45" w:firstLine="482" w:firstLineChars="200"/>
        <w:rPr>
          <w:rFonts w:hint="eastAsia" w:ascii="宋体" w:hAnsi="宋体" w:cs="宋体"/>
          <w:szCs w:val="24"/>
        </w:rPr>
      </w:pPr>
      <w:r>
        <w:rPr>
          <w:rFonts w:hint="eastAsia" w:ascii="宋体" w:hAnsi="宋体" w:cs="宋体"/>
          <w:szCs w:val="24"/>
        </w:rPr>
        <w:t>标的详情见国众联评报字（2025）第2-0</w:t>
      </w:r>
      <w:r>
        <w:rPr>
          <w:rFonts w:hint="eastAsia" w:ascii="宋体" w:hAnsi="宋体" w:cs="宋体"/>
          <w:szCs w:val="24"/>
          <w:lang w:val="en-US" w:eastAsia="zh-CN"/>
        </w:rPr>
        <w:t>959</w:t>
      </w:r>
      <w:r>
        <w:rPr>
          <w:rFonts w:hint="eastAsia" w:ascii="宋体" w:hAnsi="宋体" w:cs="宋体"/>
          <w:szCs w:val="24"/>
        </w:rPr>
        <w:t>号资产评估报告。</w:t>
      </w:r>
    </w:p>
    <w:p w14:paraId="092445D8">
      <w:pPr>
        <w:pStyle w:val="5"/>
        <w:widowControl/>
        <w:spacing w:beforeAutospacing="0" w:afterAutospacing="0" w:line="400" w:lineRule="exact"/>
        <w:ind w:left="112" w:leftChars="40" w:right="45" w:firstLine="480" w:firstLineChars="200"/>
        <w:rPr>
          <w:rFonts w:hint="eastAsia" w:ascii="宋体" w:hAnsi="宋体" w:cs="宋体"/>
          <w:b w:val="0"/>
          <w:bCs w:val="0"/>
          <w:szCs w:val="24"/>
        </w:rPr>
      </w:pPr>
      <w:r>
        <w:rPr>
          <w:rFonts w:hint="eastAsia" w:ascii="宋体" w:hAnsi="宋体" w:cs="宋体"/>
          <w:b w:val="0"/>
          <w:bCs w:val="0"/>
          <w:szCs w:val="24"/>
        </w:rPr>
        <w:t>拍卖标的以标的的实物现状进行拍卖，拍卖成交后由管理人按标的的实际现状向买受人交付。</w:t>
      </w:r>
    </w:p>
    <w:p w14:paraId="63123AD6">
      <w:pPr>
        <w:pStyle w:val="5"/>
        <w:widowControl/>
        <w:spacing w:beforeAutospacing="0" w:afterAutospacing="0" w:line="400" w:lineRule="exact"/>
        <w:ind w:left="112" w:leftChars="40" w:right="45" w:firstLine="480" w:firstLineChars="200"/>
        <w:rPr>
          <w:rFonts w:hint="eastAsia" w:ascii="宋体" w:hAnsi="宋体" w:cs="宋体"/>
          <w:b w:val="0"/>
          <w:bCs w:val="0"/>
          <w:szCs w:val="24"/>
        </w:rPr>
      </w:pPr>
      <w:r>
        <w:rPr>
          <w:rFonts w:hint="eastAsia" w:ascii="宋体" w:hAnsi="宋体" w:cs="宋体"/>
          <w:b w:val="0"/>
          <w:bCs w:val="0"/>
          <w:szCs w:val="24"/>
        </w:rPr>
        <w:t>五、本次拍卖是经法定公告期和展示期后才举行的，就拍卖标的已知及可能存在的瑕疵已在本次拍卖资料中做了详尽的说明。对拍卖标的所作的说明和提供的视频资料、图片等仅供竞买人参考，不构成对标的物的任何担保。</w:t>
      </w:r>
    </w:p>
    <w:p w14:paraId="05EA7D90">
      <w:pPr>
        <w:pStyle w:val="5"/>
        <w:widowControl/>
        <w:spacing w:beforeAutospacing="0" w:afterAutospacing="0" w:line="400" w:lineRule="exact"/>
        <w:ind w:left="112" w:leftChars="40" w:right="45" w:firstLine="480" w:firstLineChars="200"/>
        <w:rPr>
          <w:rFonts w:hint="eastAsia" w:ascii="宋体" w:hAnsi="宋体" w:cs="宋体"/>
          <w:b w:val="0"/>
          <w:bCs w:val="0"/>
          <w:szCs w:val="24"/>
        </w:rPr>
      </w:pPr>
      <w:r>
        <w:rPr>
          <w:rFonts w:hint="eastAsia" w:ascii="宋体" w:hAnsi="宋体" w:cs="宋体"/>
          <w:b w:val="0"/>
          <w:bCs w:val="0"/>
          <w:szCs w:val="24"/>
        </w:rPr>
        <w:t>六、本次拍卖活动设置</w:t>
      </w:r>
      <w:r>
        <w:rPr>
          <w:rFonts w:hint="eastAsia" w:ascii="宋体" w:hAnsi="宋体" w:cs="宋体"/>
          <w:b w:val="0"/>
          <w:bCs w:val="0"/>
          <w:szCs w:val="24"/>
          <w:lang w:val="en-US" w:eastAsia="zh-CN"/>
        </w:rPr>
        <w:t>资产即刻拍-出价后倒计时功能：即竞价开始后至竞价周期内，任意拍卖标的首次竞买人出价后，立刻进入24小时结束倒计时；同时</w:t>
      </w:r>
      <w:r>
        <w:rPr>
          <w:rFonts w:hint="eastAsia" w:ascii="宋体" w:hAnsi="宋体" w:cs="宋体"/>
          <w:b w:val="0"/>
          <w:bCs w:val="0"/>
          <w:szCs w:val="24"/>
        </w:rPr>
        <w:t>设置延时出价功能，在拍卖活动结束前，每最后5分钟如果有竞买人出价，就自动延时5分钟。</w:t>
      </w:r>
    </w:p>
    <w:p w14:paraId="6D666EE2">
      <w:pPr>
        <w:pStyle w:val="5"/>
        <w:keepNext w:val="0"/>
        <w:keepLines w:val="0"/>
        <w:pageBreakBefore w:val="0"/>
        <w:widowControl/>
        <w:kinsoku/>
        <w:wordWrap/>
        <w:overflowPunct/>
        <w:topLinePunct w:val="0"/>
        <w:autoSpaceDE/>
        <w:autoSpaceDN/>
        <w:bidi w:val="0"/>
        <w:adjustRightInd/>
        <w:spacing w:beforeAutospacing="0" w:afterAutospacing="0" w:line="420" w:lineRule="exact"/>
        <w:ind w:left="112" w:leftChars="40" w:right="45" w:firstLine="480" w:firstLineChars="200"/>
        <w:textAlignment w:val="auto"/>
        <w:rPr>
          <w:rFonts w:hint="eastAsia" w:ascii="宋体" w:hAnsi="宋体" w:cs="宋体"/>
          <w:b/>
          <w:bCs/>
          <w:szCs w:val="24"/>
        </w:rPr>
      </w:pPr>
      <w:r>
        <w:rPr>
          <w:rFonts w:hint="eastAsia" w:ascii="宋体" w:hAnsi="宋体" w:cs="宋体"/>
          <w:b w:val="0"/>
          <w:bCs w:val="0"/>
          <w:szCs w:val="24"/>
        </w:rPr>
        <w:t>七、</w:t>
      </w:r>
      <w:r>
        <w:rPr>
          <w:rFonts w:hint="eastAsia" w:ascii="宋体" w:hAnsi="宋体" w:cs="宋体"/>
          <w:b/>
          <w:bCs/>
          <w:szCs w:val="24"/>
        </w:rPr>
        <w:t>拍卖成交后，买受人应在拍卖成交之日起</w:t>
      </w:r>
      <w:r>
        <w:rPr>
          <w:rFonts w:hint="eastAsia" w:ascii="宋体" w:hAnsi="宋体" w:cs="宋体"/>
          <w:b/>
          <w:bCs/>
          <w:szCs w:val="24"/>
          <w:lang w:val="en-US" w:eastAsia="zh-CN"/>
        </w:rPr>
        <w:t>3</w:t>
      </w:r>
      <w:r>
        <w:rPr>
          <w:rFonts w:hint="eastAsia" w:ascii="宋体" w:hAnsi="宋体" w:cs="宋体"/>
          <w:b/>
          <w:bCs/>
          <w:szCs w:val="24"/>
        </w:rPr>
        <w:t>个工作日内，向管理人支付</w:t>
      </w:r>
      <w:r>
        <w:rPr>
          <w:rFonts w:hint="eastAsia" w:ascii="宋体" w:hAnsi="宋体" w:cs="宋体"/>
          <w:b/>
          <w:bCs/>
          <w:szCs w:val="24"/>
          <w:lang w:val="en-US" w:eastAsia="zh-CN"/>
        </w:rPr>
        <w:t>全部</w:t>
      </w:r>
      <w:r>
        <w:rPr>
          <w:rFonts w:hint="eastAsia" w:ascii="宋体" w:hAnsi="宋体" w:cs="宋体"/>
          <w:b/>
          <w:bCs/>
          <w:szCs w:val="24"/>
        </w:rPr>
        <w:t>拍卖成交价款（买受人交纳的拍卖保证金自动转化为该笔成交价款的一部分）</w:t>
      </w:r>
      <w:r>
        <w:rPr>
          <w:rFonts w:hint="eastAsia" w:ascii="宋体" w:hAnsi="宋体" w:cs="宋体"/>
          <w:b/>
          <w:bCs/>
          <w:szCs w:val="24"/>
          <w:lang w:eastAsia="zh-CN"/>
        </w:rPr>
        <w:t>，</w:t>
      </w:r>
      <w:r>
        <w:rPr>
          <w:rFonts w:hint="eastAsia" w:ascii="宋体" w:hAnsi="宋体" w:cs="宋体"/>
          <w:b/>
          <w:bCs/>
          <w:szCs w:val="24"/>
          <w:lang w:val="en-US" w:eastAsia="zh-CN"/>
        </w:rPr>
        <w:t>并应当于付清全部拍卖成交价款后</w:t>
      </w:r>
      <w:r>
        <w:rPr>
          <w:rFonts w:hint="eastAsia" w:ascii="宋体" w:hAnsi="宋体" w:cs="宋体"/>
          <w:b/>
          <w:bCs/>
          <w:szCs w:val="24"/>
          <w:u w:val="single"/>
          <w:lang w:val="en-US" w:eastAsia="zh-CN"/>
        </w:rPr>
        <w:t>3</w:t>
      </w:r>
      <w:r>
        <w:rPr>
          <w:rFonts w:hint="eastAsia" w:ascii="宋体" w:hAnsi="宋体" w:cs="宋体"/>
          <w:b/>
          <w:bCs/>
          <w:szCs w:val="24"/>
          <w:lang w:val="en-US" w:eastAsia="zh-CN"/>
        </w:rPr>
        <w:t>个工作日内提取完全部拍卖标的</w:t>
      </w:r>
      <w:r>
        <w:rPr>
          <w:rFonts w:hint="eastAsia" w:ascii="宋体" w:hAnsi="宋体" w:cs="宋体"/>
          <w:b/>
          <w:bCs/>
          <w:szCs w:val="24"/>
        </w:rPr>
        <w:t>。</w:t>
      </w:r>
    </w:p>
    <w:p w14:paraId="79EC83B8">
      <w:pPr>
        <w:pStyle w:val="5"/>
        <w:widowControl/>
        <w:spacing w:beforeAutospacing="0" w:afterAutospacing="0" w:line="440" w:lineRule="exact"/>
        <w:ind w:right="45" w:firstLine="480" w:firstLineChars="200"/>
        <w:rPr>
          <w:rFonts w:hint="eastAsia" w:ascii="宋体" w:hAnsi="宋体" w:cs="宋体"/>
          <w:b w:val="0"/>
          <w:bCs w:val="0"/>
          <w:szCs w:val="24"/>
        </w:rPr>
      </w:pPr>
      <w:r>
        <w:rPr>
          <w:rFonts w:hint="eastAsia" w:ascii="宋体" w:hAnsi="宋体" w:cs="宋体"/>
          <w:b w:val="0"/>
          <w:bCs w:val="0"/>
          <w:szCs w:val="24"/>
        </w:rPr>
        <w:t>管理人指定收款账户（户名：宁夏北方置业开发有限公司管理人；开户银行：中国民生银行股份有限公司银川分行营业部；账号：</w:t>
      </w:r>
      <w:bookmarkStart w:id="0" w:name="OLE_LINK2"/>
      <w:r>
        <w:rPr>
          <w:rFonts w:hint="eastAsia" w:ascii="宋体" w:hAnsi="宋体" w:cs="宋体"/>
          <w:b w:val="0"/>
          <w:bCs w:val="0"/>
          <w:szCs w:val="24"/>
        </w:rPr>
        <w:t>648882400</w:t>
      </w:r>
      <w:bookmarkEnd w:id="0"/>
      <w:r>
        <w:rPr>
          <w:rFonts w:hint="eastAsia" w:ascii="宋体" w:hAnsi="宋体" w:cs="宋体"/>
          <w:b w:val="0"/>
          <w:bCs w:val="0"/>
          <w:szCs w:val="24"/>
        </w:rPr>
        <w:t xml:space="preserve">，汇款时应注明“破产案号：(2024)宁0106破1号”，款项性质为“拍卖价款”）；拍卖未成交的，竞买人锁定的竞买保证金自动释放，锁定期间不计利息。 </w:t>
      </w:r>
    </w:p>
    <w:p w14:paraId="51CB2C30">
      <w:pPr>
        <w:pStyle w:val="5"/>
        <w:keepNext w:val="0"/>
        <w:keepLines w:val="0"/>
        <w:pageBreakBefore w:val="0"/>
        <w:widowControl/>
        <w:kinsoku/>
        <w:wordWrap/>
        <w:overflowPunct/>
        <w:topLinePunct w:val="0"/>
        <w:autoSpaceDE/>
        <w:autoSpaceDN/>
        <w:bidi w:val="0"/>
        <w:adjustRightInd/>
        <w:spacing w:beforeAutospacing="0" w:afterAutospacing="0" w:line="400" w:lineRule="exact"/>
        <w:ind w:left="112" w:leftChars="40" w:right="45" w:firstLine="480" w:firstLineChars="200"/>
        <w:textAlignment w:val="auto"/>
        <w:rPr>
          <w:rFonts w:hint="eastAsia" w:ascii="宋体" w:hAnsi="宋体" w:cs="宋体"/>
          <w:b w:val="0"/>
          <w:bCs w:val="0"/>
          <w:szCs w:val="24"/>
        </w:rPr>
      </w:pPr>
      <w:r>
        <w:rPr>
          <w:rFonts w:hint="eastAsia" w:ascii="宋体" w:hAnsi="宋体" w:cs="宋体"/>
          <w:b w:val="0"/>
          <w:bCs w:val="0"/>
          <w:szCs w:val="24"/>
        </w:rPr>
        <w:t>八、拍卖成交后，买受人不接受成交标的或未按照规定期限支付全部成交价款/拍卖佣金/平台软件服务费或未按规定期限内领取拍卖标的的，管理人可立即将拍卖标的再行拍卖。拍卖标的再行拍卖的，原买受人所交竞买保证金首先抵作买受人及委托人应当支付的佣金、拍卖过程中产生的各项合理费用，拍卖标的再行拍卖的，再行拍卖的价款低于原拍卖价款的，原买受人应当补足差额（剩余的保证金首先用于补足差额，无法补足的部分仍由买受人补足），补足差额后超出的部分归宁夏北方置业开发有限公司所有，原买受人无权要求返还。拍卖标的再行拍卖时，原买受人不得参加竞买。</w:t>
      </w:r>
    </w:p>
    <w:p w14:paraId="1A6250E4">
      <w:pPr>
        <w:pStyle w:val="5"/>
        <w:keepNext w:val="0"/>
        <w:keepLines w:val="0"/>
        <w:pageBreakBefore w:val="0"/>
        <w:widowControl/>
        <w:kinsoku/>
        <w:wordWrap/>
        <w:overflowPunct/>
        <w:topLinePunct w:val="0"/>
        <w:autoSpaceDE/>
        <w:autoSpaceDN/>
        <w:bidi w:val="0"/>
        <w:adjustRightInd/>
        <w:spacing w:beforeAutospacing="0" w:afterAutospacing="0" w:line="400" w:lineRule="exact"/>
        <w:ind w:left="112" w:leftChars="40" w:right="45" w:firstLine="480" w:firstLineChars="200"/>
        <w:textAlignment w:val="auto"/>
        <w:rPr>
          <w:rFonts w:hint="eastAsia" w:ascii="宋体" w:hAnsi="宋体" w:cs="宋体"/>
          <w:b w:val="0"/>
          <w:bCs w:val="0"/>
          <w:szCs w:val="24"/>
        </w:rPr>
      </w:pPr>
      <w:r>
        <w:rPr>
          <w:rFonts w:hint="eastAsia" w:ascii="宋体" w:hAnsi="宋体" w:cs="宋体"/>
          <w:b w:val="0"/>
          <w:bCs w:val="0"/>
          <w:szCs w:val="24"/>
        </w:rPr>
        <w:t>买受人付清全部拍卖成交价款后，应在</w:t>
      </w:r>
      <w:r>
        <w:rPr>
          <w:rFonts w:hint="eastAsia" w:ascii="宋体" w:hAnsi="宋体" w:cs="宋体"/>
          <w:b w:val="0"/>
          <w:bCs w:val="0"/>
          <w:szCs w:val="24"/>
          <w:lang w:val="en-US" w:eastAsia="zh-CN"/>
        </w:rPr>
        <w:t>三个工作日</w:t>
      </w:r>
      <w:r>
        <w:rPr>
          <w:rFonts w:hint="eastAsia" w:ascii="宋体" w:hAnsi="宋体" w:cs="宋体"/>
          <w:b w:val="0"/>
          <w:bCs w:val="0"/>
          <w:szCs w:val="24"/>
        </w:rPr>
        <w:t>内领取拍卖标的。若买受人未能按规定领取拍卖标的，视为买受人违约，买受人按本公告第十三条第一款的规定承担违约责任。因逾期造成的管理人对该拍卖标的的保管、看护、养护及保险费用均由买受人承担，买受人应对其所购拍卖标的承担全部责任，即使该拍卖标的仍由委托人、其他第三方或本行代为保管，委托人、其他第三方或本行对任何原因所致的该拍卖标的的毁损、灭失，不负任何责任。</w:t>
      </w:r>
    </w:p>
    <w:p w14:paraId="17F2A318">
      <w:pPr>
        <w:keepNext w:val="0"/>
        <w:keepLines w:val="0"/>
        <w:pageBreakBefore w:val="0"/>
        <w:tabs>
          <w:tab w:val="left" w:pos="720"/>
        </w:tabs>
        <w:kinsoku/>
        <w:wordWrap/>
        <w:overflowPunct/>
        <w:topLinePunct w:val="0"/>
        <w:autoSpaceDE/>
        <w:autoSpaceDN/>
        <w:bidi w:val="0"/>
        <w:adjustRightInd/>
        <w:snapToGrid w:val="0"/>
        <w:spacing w:line="420" w:lineRule="exact"/>
        <w:ind w:right="56" w:rightChars="20" w:firstLine="480" w:firstLineChars="200"/>
        <w:textAlignment w:val="auto"/>
        <w:outlineLvl w:val="0"/>
        <w:rPr>
          <w:rFonts w:hint="eastAsia" w:ascii="宋体" w:hAnsi="宋体"/>
          <w:b w:val="0"/>
          <w:bCs w:val="0"/>
          <w:sz w:val="24"/>
          <w:szCs w:val="24"/>
          <w:lang w:bidi="ar"/>
        </w:rPr>
      </w:pPr>
      <w:r>
        <w:rPr>
          <w:rFonts w:hint="eastAsia" w:ascii="宋体" w:hAnsi="宋体"/>
          <w:b w:val="0"/>
          <w:bCs w:val="0"/>
          <w:sz w:val="24"/>
          <w:szCs w:val="24"/>
          <w:lang w:val="en-US" w:eastAsia="zh-CN"/>
        </w:rPr>
        <w:t>九</w:t>
      </w:r>
      <w:r>
        <w:rPr>
          <w:rFonts w:hint="eastAsia" w:ascii="宋体" w:hAnsi="宋体"/>
          <w:b w:val="0"/>
          <w:bCs w:val="0"/>
          <w:sz w:val="24"/>
          <w:szCs w:val="24"/>
        </w:rPr>
        <w:t>、</w:t>
      </w:r>
      <w:r>
        <w:rPr>
          <w:rFonts w:hint="eastAsia" w:ascii="宋体" w:hAnsi="宋体"/>
          <w:b w:val="0"/>
          <w:bCs w:val="0"/>
          <w:sz w:val="24"/>
          <w:szCs w:val="24"/>
          <w:lang w:bidi="ar"/>
        </w:rPr>
        <w:t>本拍卖公告及竞买须知对拍卖标的数量、规格、质量及成新率等的描述主要依据管理人提供的国众联评报字（2025）第2-0</w:t>
      </w:r>
      <w:r>
        <w:rPr>
          <w:rFonts w:hint="eastAsia" w:ascii="宋体" w:hAnsi="宋体"/>
          <w:b w:val="0"/>
          <w:bCs w:val="0"/>
          <w:sz w:val="24"/>
          <w:szCs w:val="24"/>
          <w:lang w:val="en-US" w:eastAsia="zh-CN" w:bidi="ar"/>
        </w:rPr>
        <w:t>959</w:t>
      </w:r>
      <w:r>
        <w:rPr>
          <w:rFonts w:hint="eastAsia" w:ascii="宋体" w:hAnsi="宋体"/>
          <w:b w:val="0"/>
          <w:bCs w:val="0"/>
          <w:sz w:val="24"/>
          <w:szCs w:val="24"/>
          <w:lang w:bidi="ar"/>
        </w:rPr>
        <w:t>号资产评估报告，拍卖标的实物状况与上述描述有差异的并不影响本次拍卖结果。</w:t>
      </w:r>
    </w:p>
    <w:p w14:paraId="1F6E5FE1">
      <w:pPr>
        <w:keepNext w:val="0"/>
        <w:keepLines w:val="0"/>
        <w:pageBreakBefore w:val="0"/>
        <w:tabs>
          <w:tab w:val="left" w:pos="720"/>
        </w:tabs>
        <w:kinsoku/>
        <w:wordWrap/>
        <w:overflowPunct/>
        <w:topLinePunct w:val="0"/>
        <w:autoSpaceDE/>
        <w:autoSpaceDN/>
        <w:bidi w:val="0"/>
        <w:adjustRightInd/>
        <w:snapToGrid w:val="0"/>
        <w:spacing w:line="420" w:lineRule="exact"/>
        <w:ind w:right="56" w:rightChars="20" w:firstLine="480" w:firstLineChars="200"/>
        <w:textAlignment w:val="auto"/>
        <w:outlineLvl w:val="0"/>
        <w:rPr>
          <w:rFonts w:hint="eastAsia" w:ascii="宋体" w:hAnsi="宋体"/>
          <w:b w:val="0"/>
          <w:bCs w:val="0"/>
          <w:sz w:val="24"/>
          <w:szCs w:val="24"/>
          <w:lang w:bidi="ar"/>
        </w:rPr>
      </w:pPr>
      <w:r>
        <w:rPr>
          <w:rFonts w:hint="eastAsia" w:ascii="宋体" w:hAnsi="宋体"/>
          <w:b w:val="0"/>
          <w:bCs w:val="0"/>
          <w:sz w:val="24"/>
          <w:szCs w:val="24"/>
          <w:lang w:bidi="ar"/>
        </w:rPr>
        <w:t>竞买人应在拍卖前自行调查了解，</w:t>
      </w:r>
      <w:r>
        <w:rPr>
          <w:rFonts w:hint="eastAsia" w:ascii="宋体" w:hAnsi="宋体"/>
          <w:b w:val="0"/>
          <w:bCs w:val="0"/>
          <w:sz w:val="24"/>
          <w:szCs w:val="24"/>
          <w:lang w:val="zh-CN" w:bidi="ar"/>
        </w:rPr>
        <w:t>竞买人应亲自对拍卖标的进行现场勘查，并凭借检测或自身经验对拍卖标的的质量、品质、瑕疵及价值等现状进行了准确判断，竞买人一旦做出拍卖决定即表明接受该拍卖标的的一切现状，并自愿承担由此产生的一切经济损失和法律责任。</w:t>
      </w:r>
    </w:p>
    <w:p w14:paraId="619CCED7">
      <w:pPr>
        <w:pStyle w:val="5"/>
        <w:spacing w:beforeAutospacing="0" w:afterAutospacing="0" w:line="440" w:lineRule="exact"/>
        <w:ind w:left="112" w:leftChars="40" w:right="45" w:firstLine="480" w:firstLineChars="200"/>
        <w:rPr>
          <w:rFonts w:hint="eastAsia" w:ascii="宋体" w:hAnsi="宋体" w:cs="宋体"/>
          <w:b w:val="0"/>
          <w:bCs w:val="0"/>
          <w:szCs w:val="24"/>
        </w:rPr>
      </w:pPr>
      <w:r>
        <w:rPr>
          <w:rFonts w:hint="eastAsia" w:ascii="宋体" w:hAnsi="宋体" w:cs="宋体"/>
          <w:b w:val="0"/>
          <w:bCs w:val="0"/>
          <w:szCs w:val="24"/>
        </w:rPr>
        <w:t>十、本次拍卖活动计价货币为人民币。自管理人与买受人完成拍卖标的实物资产移交之日起，因拍卖标的产生的所有费用均由买受人承担，买受人应对其所购拍卖标的承担全部责任。</w:t>
      </w:r>
    </w:p>
    <w:p w14:paraId="5A1476C2">
      <w:pPr>
        <w:pStyle w:val="5"/>
        <w:spacing w:beforeAutospacing="0" w:afterAutospacing="0" w:line="400" w:lineRule="exact"/>
        <w:ind w:left="112" w:leftChars="40" w:right="45" w:firstLine="480" w:firstLineChars="200"/>
        <w:rPr>
          <w:rFonts w:hint="eastAsia" w:ascii="宋体" w:hAnsi="宋体" w:cs="宋体"/>
          <w:b w:val="0"/>
          <w:bCs w:val="0"/>
          <w:szCs w:val="24"/>
        </w:rPr>
      </w:pPr>
      <w:r>
        <w:rPr>
          <w:rFonts w:hint="eastAsia" w:ascii="宋体" w:hAnsi="宋体" w:cs="宋体"/>
          <w:b w:val="0"/>
          <w:bCs w:val="0"/>
          <w:szCs w:val="24"/>
        </w:rPr>
        <w:t>十</w:t>
      </w:r>
      <w:r>
        <w:rPr>
          <w:rFonts w:hint="eastAsia" w:ascii="宋体" w:hAnsi="宋体" w:cs="宋体"/>
          <w:b w:val="0"/>
          <w:bCs w:val="0"/>
          <w:szCs w:val="24"/>
          <w:lang w:val="en-US" w:eastAsia="zh-CN"/>
        </w:rPr>
        <w:t>一</w:t>
      </w:r>
      <w:r>
        <w:rPr>
          <w:rFonts w:hint="eastAsia" w:ascii="宋体" w:hAnsi="宋体" w:cs="宋体"/>
          <w:b w:val="0"/>
          <w:bCs w:val="0"/>
          <w:szCs w:val="24"/>
        </w:rPr>
        <w:t>、竞买人应当遵守本拍卖须知的规定，不得阻挠其他竞买人竞拍，不得操纵、垄断竞拍价格，严禁竞买人恶意串标，上述行为一经发现，将取消其竞买资格，并追究相关的法律责任。</w:t>
      </w:r>
    </w:p>
    <w:p w14:paraId="399A04BF">
      <w:pPr>
        <w:pStyle w:val="5"/>
        <w:widowControl/>
        <w:spacing w:beforeAutospacing="0" w:afterAutospacing="0" w:line="400" w:lineRule="exact"/>
        <w:ind w:left="112" w:leftChars="40" w:right="45" w:firstLine="480" w:firstLineChars="200"/>
        <w:rPr>
          <w:rFonts w:hint="eastAsia" w:ascii="宋体" w:hAnsi="宋体" w:cs="宋体"/>
          <w:b w:val="0"/>
          <w:bCs w:val="0"/>
          <w:szCs w:val="24"/>
        </w:rPr>
      </w:pPr>
      <w:r>
        <w:rPr>
          <w:rFonts w:hint="eastAsia" w:ascii="宋体" w:hAnsi="宋体" w:cs="宋体"/>
          <w:b w:val="0"/>
          <w:bCs w:val="0"/>
          <w:szCs w:val="24"/>
        </w:rPr>
        <w:t>十</w:t>
      </w:r>
      <w:r>
        <w:rPr>
          <w:rFonts w:hint="eastAsia" w:ascii="宋体" w:hAnsi="宋体" w:cs="宋体"/>
          <w:b w:val="0"/>
          <w:bCs w:val="0"/>
          <w:szCs w:val="24"/>
          <w:lang w:val="en-US" w:eastAsia="zh-CN"/>
        </w:rPr>
        <w:t>二</w:t>
      </w:r>
      <w:r>
        <w:rPr>
          <w:rFonts w:hint="eastAsia" w:ascii="宋体" w:hAnsi="宋体" w:cs="宋体"/>
          <w:b w:val="0"/>
          <w:bCs w:val="0"/>
          <w:szCs w:val="24"/>
        </w:rPr>
        <w:t>、根据法律规定，管理人有权在拍卖开始前中止拍卖或撤回拍卖。网络拍卖竞价程序中，应符合《最高人民法院关于人民法院网络司法拍卖若干问题的规定》，管理人可以暂缓、中止或者撤销本次网络拍卖。</w:t>
      </w:r>
    </w:p>
    <w:p w14:paraId="54C8D00E">
      <w:pPr>
        <w:pStyle w:val="5"/>
        <w:widowControl/>
        <w:spacing w:beforeAutospacing="0" w:afterAutospacing="0" w:line="400" w:lineRule="exact"/>
        <w:ind w:left="112" w:leftChars="40" w:right="45" w:firstLine="480" w:firstLineChars="200"/>
        <w:rPr>
          <w:rFonts w:hint="eastAsia" w:ascii="宋体" w:hAnsi="宋体" w:cs="宋体"/>
          <w:b w:val="0"/>
          <w:bCs w:val="0"/>
          <w:szCs w:val="24"/>
        </w:rPr>
      </w:pPr>
      <w:r>
        <w:rPr>
          <w:rFonts w:hint="eastAsia" w:ascii="宋体" w:hAnsi="宋体" w:cs="宋体"/>
          <w:b w:val="0"/>
          <w:bCs w:val="0"/>
          <w:szCs w:val="24"/>
        </w:rPr>
        <w:t>十</w:t>
      </w:r>
      <w:r>
        <w:rPr>
          <w:rFonts w:hint="eastAsia" w:ascii="宋体" w:hAnsi="宋体" w:cs="宋体"/>
          <w:b w:val="0"/>
          <w:bCs w:val="0"/>
          <w:szCs w:val="24"/>
          <w:lang w:val="en-US" w:eastAsia="zh-CN"/>
        </w:rPr>
        <w:t>三</w:t>
      </w:r>
      <w:r>
        <w:rPr>
          <w:rFonts w:hint="eastAsia" w:ascii="宋体" w:hAnsi="宋体" w:cs="宋体"/>
          <w:b w:val="0"/>
          <w:bCs w:val="0"/>
          <w:szCs w:val="24"/>
        </w:rPr>
        <w:t>、因网络或其他不可抗力导致拍卖无法正常进行的，管理人待以上因素消除后视情况决定重新拍卖，并不承担因此造成的损失。</w:t>
      </w:r>
    </w:p>
    <w:p w14:paraId="453DBCCC">
      <w:pPr>
        <w:pStyle w:val="5"/>
        <w:widowControl/>
        <w:spacing w:beforeAutospacing="0" w:afterAutospacing="0" w:line="400" w:lineRule="exact"/>
        <w:ind w:left="112" w:leftChars="40" w:right="45" w:firstLine="480" w:firstLineChars="200"/>
        <w:rPr>
          <w:rFonts w:hint="eastAsia" w:ascii="宋体" w:hAnsi="宋体" w:cs="宋体"/>
          <w:b w:val="0"/>
          <w:bCs w:val="0"/>
          <w:szCs w:val="24"/>
        </w:rPr>
      </w:pPr>
      <w:r>
        <w:rPr>
          <w:rFonts w:hint="eastAsia" w:ascii="宋体" w:hAnsi="宋体" w:cs="宋体"/>
          <w:b w:val="0"/>
          <w:bCs w:val="0"/>
          <w:szCs w:val="24"/>
        </w:rPr>
        <w:t>十</w:t>
      </w:r>
      <w:r>
        <w:rPr>
          <w:rFonts w:hint="eastAsia" w:ascii="宋体" w:hAnsi="宋体" w:cs="宋体"/>
          <w:b w:val="0"/>
          <w:bCs w:val="0"/>
          <w:szCs w:val="24"/>
          <w:lang w:val="en-US" w:eastAsia="zh-CN"/>
        </w:rPr>
        <w:t>四</w:t>
      </w:r>
      <w:r>
        <w:rPr>
          <w:rFonts w:hint="eastAsia" w:ascii="宋体" w:hAnsi="宋体" w:cs="宋体"/>
          <w:b w:val="0"/>
          <w:bCs w:val="0"/>
          <w:szCs w:val="24"/>
        </w:rPr>
        <w:t>、为便于买受人及时收到拍卖相关的文书，买受人在拍卖竞价前如实向淘宝网网络拍卖平台提供确切的送达地址，上述地址确认为邮寄地址，如需更改，买受人应在拍卖结束时与管理人联系确认更改。如果提供的送达地址不确切，或不及时告知变更后的地址，使管理人的有关法律文书无法送达或未能及时送达，买受人自行承担由此可能产生的法律后果。</w:t>
      </w:r>
    </w:p>
    <w:p w14:paraId="2AC86FA9">
      <w:pPr>
        <w:pStyle w:val="5"/>
        <w:keepNext w:val="0"/>
        <w:keepLines w:val="0"/>
        <w:pageBreakBefore w:val="0"/>
        <w:widowControl w:val="0"/>
        <w:kinsoku/>
        <w:wordWrap/>
        <w:overflowPunct/>
        <w:topLinePunct w:val="0"/>
        <w:autoSpaceDE/>
        <w:autoSpaceDN/>
        <w:bidi w:val="0"/>
        <w:adjustRightInd/>
        <w:snapToGrid/>
        <w:spacing w:beforeAutospacing="0" w:afterAutospacing="0" w:line="400" w:lineRule="exact"/>
        <w:ind w:left="112" w:leftChars="40" w:right="45" w:firstLine="480" w:firstLineChars="200"/>
        <w:textAlignment w:val="auto"/>
        <w:rPr>
          <w:rFonts w:hint="eastAsia" w:ascii="宋体" w:hAnsi="宋体" w:cs="宋体"/>
          <w:b w:val="0"/>
          <w:bCs w:val="0"/>
          <w:szCs w:val="24"/>
        </w:rPr>
      </w:pPr>
      <w:r>
        <w:rPr>
          <w:rFonts w:hint="eastAsia" w:ascii="宋体" w:hAnsi="宋体" w:cs="宋体"/>
          <w:b w:val="0"/>
          <w:bCs w:val="0"/>
          <w:szCs w:val="24"/>
        </w:rPr>
        <w:t>十</w:t>
      </w:r>
      <w:r>
        <w:rPr>
          <w:rFonts w:hint="eastAsia" w:ascii="宋体" w:hAnsi="宋体" w:cs="宋体"/>
          <w:b w:val="0"/>
          <w:bCs w:val="0"/>
          <w:szCs w:val="24"/>
          <w:lang w:val="en-US" w:eastAsia="zh-CN"/>
        </w:rPr>
        <w:t>五</w:t>
      </w:r>
      <w:r>
        <w:rPr>
          <w:rFonts w:hint="eastAsia" w:ascii="宋体" w:hAnsi="宋体" w:cs="宋体"/>
          <w:b w:val="0"/>
          <w:bCs w:val="0"/>
          <w:szCs w:val="24"/>
        </w:rPr>
        <w:t>、因标的物本身价值，其起拍价、竞买保证金、拍卖成交价格相对较高的，竞买人参与竞拍，支付保证金及余款可能会碰到当天限额无法支付的情况，请竞买人根据自身情况选择网上充值银行。各大银行充值和支付的限额情况可上网查询网址：</w:t>
      </w:r>
      <w:r>
        <w:rPr>
          <w:rFonts w:hint="eastAsia" w:ascii="宋体" w:hAnsi="宋体" w:cs="宋体"/>
          <w:b w:val="0"/>
          <w:bCs w:val="0"/>
          <w:spacing w:val="-11"/>
          <w:szCs w:val="24"/>
        </w:rPr>
        <w:t>https://www.taobao.com/market/paimai/sf-helpcenter.php?path=sf-hc-right-content5#q1。</w:t>
      </w:r>
    </w:p>
    <w:p w14:paraId="71734F33">
      <w:pPr>
        <w:pStyle w:val="5"/>
        <w:keepNext w:val="0"/>
        <w:keepLines w:val="0"/>
        <w:pageBreakBefore w:val="0"/>
        <w:widowControl w:val="0"/>
        <w:kinsoku/>
        <w:wordWrap/>
        <w:overflowPunct/>
        <w:topLinePunct w:val="0"/>
        <w:autoSpaceDE/>
        <w:autoSpaceDN/>
        <w:bidi w:val="0"/>
        <w:adjustRightInd/>
        <w:snapToGrid/>
        <w:spacing w:beforeAutospacing="0" w:afterAutospacing="0" w:line="440" w:lineRule="exact"/>
        <w:ind w:right="45" w:firstLine="480" w:firstLineChars="200"/>
        <w:textAlignment w:val="auto"/>
        <w:rPr>
          <w:rFonts w:hint="eastAsia" w:ascii="宋体" w:hAnsi="宋体" w:cs="宋体"/>
          <w:b w:val="0"/>
          <w:bCs w:val="0"/>
          <w:szCs w:val="24"/>
        </w:rPr>
      </w:pPr>
      <w:r>
        <w:rPr>
          <w:rFonts w:hint="eastAsia" w:ascii="宋体" w:hAnsi="宋体" w:cs="宋体"/>
          <w:b w:val="0"/>
          <w:bCs w:val="0"/>
          <w:szCs w:val="24"/>
        </w:rPr>
        <w:t>十</w:t>
      </w:r>
      <w:r>
        <w:rPr>
          <w:rFonts w:hint="eastAsia" w:ascii="宋体" w:hAnsi="宋体" w:cs="宋体"/>
          <w:b w:val="0"/>
          <w:bCs w:val="0"/>
          <w:szCs w:val="24"/>
          <w:lang w:val="en-US" w:eastAsia="zh-CN"/>
        </w:rPr>
        <w:t>六</w:t>
      </w:r>
      <w:r>
        <w:rPr>
          <w:rFonts w:hint="eastAsia" w:ascii="宋体" w:hAnsi="宋体" w:cs="宋体"/>
          <w:b w:val="0"/>
          <w:bCs w:val="0"/>
          <w:szCs w:val="24"/>
        </w:rPr>
        <w:t>、依照法释〔2016〕18号《最高人民法院关于人民法院网络司法拍卖若干问题的规定》，淘宝网拍平台生成的《网络竞价成交确认书》作为</w:t>
      </w:r>
      <w:r>
        <w:rPr>
          <w:rFonts w:hint="eastAsia" w:ascii="宋体" w:hAnsi="宋体" w:cs="宋体"/>
          <w:b w:val="0"/>
          <w:bCs w:val="0"/>
          <w:szCs w:val="24"/>
          <w:lang w:val="en-US" w:eastAsia="zh-CN"/>
        </w:rPr>
        <w:t>《拍卖成交确认书》</w:t>
      </w:r>
      <w:r>
        <w:rPr>
          <w:rFonts w:hint="eastAsia" w:ascii="宋体" w:hAnsi="宋体" w:cs="宋体"/>
          <w:b w:val="0"/>
          <w:bCs w:val="0"/>
          <w:szCs w:val="24"/>
        </w:rPr>
        <w:t>的附件，具有同等法律效力。</w:t>
      </w:r>
    </w:p>
    <w:p w14:paraId="0406D8F9">
      <w:pPr>
        <w:pStyle w:val="5"/>
        <w:widowControl/>
        <w:spacing w:beforeAutospacing="0" w:afterAutospacing="0" w:line="400" w:lineRule="exact"/>
        <w:ind w:left="112" w:leftChars="40" w:right="45" w:firstLine="480" w:firstLineChars="200"/>
        <w:rPr>
          <w:rFonts w:hint="eastAsia" w:ascii="宋体" w:hAnsi="宋体" w:cs="宋体"/>
          <w:b w:val="0"/>
          <w:bCs w:val="0"/>
          <w:szCs w:val="24"/>
        </w:rPr>
      </w:pPr>
      <w:r>
        <w:rPr>
          <w:rFonts w:hint="eastAsia" w:ascii="宋体" w:hAnsi="宋体" w:cs="宋体"/>
          <w:b w:val="0"/>
          <w:bCs w:val="0"/>
          <w:szCs w:val="24"/>
        </w:rPr>
        <w:t>十</w:t>
      </w:r>
      <w:r>
        <w:rPr>
          <w:rFonts w:hint="eastAsia" w:ascii="宋体" w:hAnsi="宋体" w:cs="宋体"/>
          <w:b w:val="0"/>
          <w:bCs w:val="0"/>
          <w:szCs w:val="24"/>
          <w:lang w:val="en-US" w:eastAsia="zh-CN"/>
        </w:rPr>
        <w:t>七</w:t>
      </w:r>
      <w:r>
        <w:rPr>
          <w:rFonts w:hint="eastAsia" w:ascii="宋体" w:hAnsi="宋体" w:cs="宋体"/>
          <w:b w:val="0"/>
          <w:bCs w:val="0"/>
          <w:szCs w:val="24"/>
        </w:rPr>
        <w:t>、因报名、支付保证金、办理竞买登记手续等事项需要一定时间，竞买人应尽量提前预留足够时间。如因办理时间过于接近竞价截止时间而导致竞买人无法参加拍卖的，责任由竞买人自负。</w:t>
      </w:r>
    </w:p>
    <w:p w14:paraId="0905E8BC">
      <w:pPr>
        <w:pStyle w:val="5"/>
        <w:widowControl/>
        <w:spacing w:beforeAutospacing="0" w:afterAutospacing="0" w:line="400" w:lineRule="exact"/>
        <w:ind w:left="112" w:leftChars="40" w:right="45" w:firstLine="480" w:firstLineChars="200"/>
        <w:rPr>
          <w:rFonts w:hint="eastAsia" w:ascii="宋体" w:hAnsi="宋体" w:cs="宋体"/>
          <w:b w:val="0"/>
          <w:bCs w:val="0"/>
          <w:szCs w:val="24"/>
        </w:rPr>
      </w:pPr>
      <w:r>
        <w:rPr>
          <w:rFonts w:hint="eastAsia" w:ascii="宋体" w:hAnsi="宋体" w:cs="宋体"/>
          <w:b w:val="0"/>
          <w:bCs w:val="0"/>
          <w:szCs w:val="24"/>
        </w:rPr>
        <w:t>十</w:t>
      </w:r>
      <w:r>
        <w:rPr>
          <w:rFonts w:hint="eastAsia" w:ascii="宋体" w:hAnsi="宋体" w:cs="宋体"/>
          <w:b w:val="0"/>
          <w:bCs w:val="0"/>
          <w:szCs w:val="24"/>
          <w:lang w:val="en-US" w:eastAsia="zh-CN"/>
        </w:rPr>
        <w:t>八</w:t>
      </w:r>
      <w:r>
        <w:rPr>
          <w:rFonts w:hint="eastAsia" w:ascii="宋体" w:hAnsi="宋体" w:cs="宋体"/>
          <w:b w:val="0"/>
          <w:bCs w:val="0"/>
          <w:szCs w:val="24"/>
        </w:rPr>
        <w:t>、凡发现拍卖中有违规行为，可如实举报。</w:t>
      </w:r>
    </w:p>
    <w:p w14:paraId="394F30AB">
      <w:pPr>
        <w:pStyle w:val="5"/>
        <w:widowControl/>
        <w:spacing w:beforeAutospacing="0" w:afterAutospacing="0" w:line="400" w:lineRule="exact"/>
        <w:ind w:left="112" w:leftChars="40" w:right="45" w:firstLine="480" w:firstLineChars="200"/>
        <w:rPr>
          <w:rFonts w:hint="eastAsia" w:ascii="宋体" w:hAnsi="宋体" w:cs="宋体"/>
          <w:b w:val="0"/>
          <w:bCs w:val="0"/>
          <w:szCs w:val="24"/>
        </w:rPr>
      </w:pPr>
      <w:r>
        <w:rPr>
          <w:rFonts w:hint="eastAsia" w:ascii="宋体" w:hAnsi="宋体" w:cs="宋体"/>
          <w:b w:val="0"/>
          <w:bCs w:val="0"/>
          <w:szCs w:val="24"/>
        </w:rPr>
        <w:t>宁夏北方置业开发有限公司管理人监督电话：原律师 13014258812</w:t>
      </w:r>
    </w:p>
    <w:p w14:paraId="03DB9BA9">
      <w:pPr>
        <w:pStyle w:val="5"/>
        <w:widowControl/>
        <w:spacing w:beforeAutospacing="0" w:afterAutospacing="0" w:line="560" w:lineRule="atLeast"/>
        <w:ind w:right="45"/>
        <w:jc w:val="both"/>
        <w:rPr>
          <w:rFonts w:hint="eastAsia" w:ascii="宋体" w:hAnsi="宋体" w:cs="宋体"/>
          <w:sz w:val="28"/>
        </w:rPr>
      </w:pPr>
    </w:p>
    <w:p w14:paraId="4206E93C">
      <w:pPr>
        <w:pStyle w:val="5"/>
        <w:widowControl/>
        <w:spacing w:beforeAutospacing="0" w:afterAutospacing="0" w:line="560" w:lineRule="atLeast"/>
        <w:ind w:right="45"/>
        <w:jc w:val="both"/>
        <w:rPr>
          <w:rFonts w:hint="eastAsia" w:ascii="宋体" w:hAnsi="宋体" w:cs="宋体"/>
          <w:sz w:val="28"/>
          <w:lang w:val="en-US" w:eastAsia="zh-CN"/>
        </w:rPr>
      </w:pPr>
    </w:p>
    <w:p w14:paraId="4F613EDD">
      <w:pPr>
        <w:pStyle w:val="5"/>
        <w:widowControl/>
        <w:spacing w:beforeAutospacing="0" w:afterAutospacing="0" w:line="560" w:lineRule="atLeast"/>
        <w:ind w:right="45"/>
        <w:jc w:val="center"/>
        <w:rPr>
          <w:rFonts w:hint="eastAsia" w:ascii="宋体" w:hAnsi="宋体" w:cs="宋体"/>
          <w:sz w:val="28"/>
          <w:lang w:val="en-US" w:eastAsia="zh-CN"/>
        </w:rPr>
      </w:pPr>
      <w:r>
        <w:rPr>
          <w:rFonts w:hint="eastAsia" w:ascii="宋体" w:hAnsi="宋体" w:cs="宋体"/>
          <w:sz w:val="28"/>
          <w:lang w:val="en-US" w:eastAsia="zh-CN"/>
        </w:rPr>
        <w:t>存放于TBSY10号楼拍卖标的清单</w:t>
      </w:r>
    </w:p>
    <w:tbl>
      <w:tblPr>
        <w:tblStyle w:val="14"/>
        <w:tblW w:w="82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70"/>
        <w:gridCol w:w="1736"/>
        <w:gridCol w:w="1656"/>
        <w:gridCol w:w="2639"/>
        <w:gridCol w:w="720"/>
        <w:gridCol w:w="901"/>
      </w:tblGrid>
      <w:tr w14:paraId="392A14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570" w:type="dxa"/>
            <w:vMerge w:val="restart"/>
            <w:tcBorders>
              <w:bottom w:val="nil"/>
            </w:tcBorders>
            <w:vAlign w:val="center"/>
          </w:tcPr>
          <w:p w14:paraId="7D466847">
            <w:pPr>
              <w:spacing w:before="225" w:line="231" w:lineRule="auto"/>
              <w:ind w:left="105"/>
              <w:jc w:val="both"/>
              <w:rPr>
                <w:rFonts w:ascii="宋体" w:hAnsi="宋体" w:eastAsia="宋体" w:cs="宋体"/>
                <w:sz w:val="18"/>
                <w:szCs w:val="18"/>
              </w:rPr>
            </w:pPr>
            <w:r>
              <w:rPr>
                <w:rFonts w:ascii="宋体" w:hAnsi="宋体" w:eastAsia="宋体" w:cs="宋体"/>
                <w:spacing w:val="5"/>
                <w:sz w:val="18"/>
                <w:szCs w:val="18"/>
              </w:rPr>
              <w:t>序号</w:t>
            </w:r>
          </w:p>
        </w:tc>
        <w:tc>
          <w:tcPr>
            <w:tcW w:w="1736" w:type="dxa"/>
            <w:vMerge w:val="restart"/>
            <w:tcBorders>
              <w:bottom w:val="nil"/>
            </w:tcBorders>
            <w:vAlign w:val="center"/>
          </w:tcPr>
          <w:p w14:paraId="027EB353">
            <w:pPr>
              <w:spacing w:before="225" w:line="230" w:lineRule="auto"/>
              <w:ind w:left="274"/>
              <w:jc w:val="center"/>
              <w:rPr>
                <w:rFonts w:ascii="宋体" w:hAnsi="宋体" w:eastAsia="宋体" w:cs="宋体"/>
                <w:sz w:val="18"/>
                <w:szCs w:val="18"/>
              </w:rPr>
            </w:pPr>
            <w:r>
              <w:rPr>
                <w:rFonts w:ascii="宋体" w:hAnsi="宋体" w:eastAsia="宋体" w:cs="宋体"/>
                <w:spacing w:val="7"/>
                <w:sz w:val="18"/>
                <w:szCs w:val="18"/>
              </w:rPr>
              <w:t>存放地点</w:t>
            </w:r>
          </w:p>
        </w:tc>
        <w:tc>
          <w:tcPr>
            <w:tcW w:w="1656" w:type="dxa"/>
            <w:vMerge w:val="restart"/>
            <w:tcBorders>
              <w:bottom w:val="nil"/>
            </w:tcBorders>
            <w:vAlign w:val="center"/>
          </w:tcPr>
          <w:p w14:paraId="747FBB4F">
            <w:pPr>
              <w:spacing w:before="225" w:line="231" w:lineRule="auto"/>
              <w:ind w:left="237"/>
              <w:jc w:val="center"/>
              <w:rPr>
                <w:rFonts w:ascii="宋体" w:hAnsi="宋体" w:eastAsia="宋体" w:cs="宋体"/>
                <w:sz w:val="18"/>
                <w:szCs w:val="18"/>
              </w:rPr>
            </w:pPr>
            <w:r>
              <w:rPr>
                <w:rFonts w:ascii="宋体" w:hAnsi="宋体" w:eastAsia="宋体" w:cs="宋体"/>
                <w:spacing w:val="5"/>
                <w:sz w:val="18"/>
                <w:szCs w:val="18"/>
              </w:rPr>
              <w:t>设备名称</w:t>
            </w:r>
          </w:p>
        </w:tc>
        <w:tc>
          <w:tcPr>
            <w:tcW w:w="2639" w:type="dxa"/>
            <w:vMerge w:val="restart"/>
            <w:tcBorders>
              <w:bottom w:val="nil"/>
            </w:tcBorders>
            <w:vAlign w:val="center"/>
          </w:tcPr>
          <w:p w14:paraId="25545E5B">
            <w:pPr>
              <w:spacing w:before="225" w:line="230" w:lineRule="auto"/>
              <w:ind w:left="497"/>
              <w:jc w:val="center"/>
              <w:rPr>
                <w:rFonts w:ascii="宋体" w:hAnsi="宋体" w:eastAsia="宋体" w:cs="宋体"/>
                <w:sz w:val="18"/>
                <w:szCs w:val="18"/>
              </w:rPr>
            </w:pPr>
            <w:r>
              <w:rPr>
                <w:rFonts w:ascii="宋体" w:hAnsi="宋体" w:eastAsia="宋体" w:cs="宋体"/>
                <w:spacing w:val="7"/>
                <w:sz w:val="18"/>
                <w:szCs w:val="18"/>
              </w:rPr>
              <w:t>规格型号</w:t>
            </w:r>
          </w:p>
        </w:tc>
        <w:tc>
          <w:tcPr>
            <w:tcW w:w="720" w:type="dxa"/>
            <w:vMerge w:val="restart"/>
            <w:tcBorders>
              <w:bottom w:val="nil"/>
            </w:tcBorders>
            <w:vAlign w:val="center"/>
          </w:tcPr>
          <w:p w14:paraId="53D3C461">
            <w:pPr>
              <w:spacing w:before="106" w:line="230" w:lineRule="auto"/>
              <w:ind w:left="82"/>
              <w:jc w:val="center"/>
              <w:rPr>
                <w:rFonts w:ascii="宋体" w:hAnsi="宋体" w:eastAsia="宋体" w:cs="宋体"/>
                <w:sz w:val="18"/>
                <w:szCs w:val="18"/>
              </w:rPr>
            </w:pPr>
            <w:r>
              <w:rPr>
                <w:rFonts w:ascii="宋体" w:hAnsi="宋体" w:eastAsia="宋体" w:cs="宋体"/>
                <w:spacing w:val="1"/>
                <w:sz w:val="18"/>
                <w:szCs w:val="18"/>
              </w:rPr>
              <w:t>实盘</w:t>
            </w:r>
          </w:p>
          <w:p w14:paraId="0D36DF56">
            <w:pPr>
              <w:spacing w:before="12" w:line="230" w:lineRule="auto"/>
              <w:ind w:left="75"/>
              <w:jc w:val="center"/>
              <w:rPr>
                <w:rFonts w:ascii="宋体" w:hAnsi="宋体" w:eastAsia="宋体" w:cs="宋体"/>
                <w:sz w:val="18"/>
                <w:szCs w:val="18"/>
              </w:rPr>
            </w:pPr>
            <w:r>
              <w:rPr>
                <w:rFonts w:ascii="宋体" w:hAnsi="宋体" w:eastAsia="宋体" w:cs="宋体"/>
                <w:spacing w:val="4"/>
                <w:sz w:val="18"/>
                <w:szCs w:val="18"/>
              </w:rPr>
              <w:t>数量</w:t>
            </w:r>
          </w:p>
        </w:tc>
        <w:tc>
          <w:tcPr>
            <w:tcW w:w="901" w:type="dxa"/>
            <w:vMerge w:val="restart"/>
            <w:tcBorders>
              <w:bottom w:val="nil"/>
            </w:tcBorders>
            <w:vAlign w:val="center"/>
          </w:tcPr>
          <w:p w14:paraId="7FBC0872">
            <w:pPr>
              <w:spacing w:before="105" w:line="231" w:lineRule="auto"/>
              <w:ind w:left="74"/>
              <w:jc w:val="center"/>
              <w:rPr>
                <w:rFonts w:ascii="宋体" w:hAnsi="宋体" w:eastAsia="宋体" w:cs="宋体"/>
                <w:sz w:val="18"/>
                <w:szCs w:val="18"/>
              </w:rPr>
            </w:pPr>
            <w:r>
              <w:rPr>
                <w:rFonts w:ascii="宋体" w:hAnsi="宋体" w:eastAsia="宋体" w:cs="宋体"/>
                <w:spacing w:val="4"/>
                <w:sz w:val="18"/>
                <w:szCs w:val="18"/>
              </w:rPr>
              <w:t>计量</w:t>
            </w:r>
          </w:p>
          <w:p w14:paraId="766F6F48">
            <w:pPr>
              <w:spacing w:before="15" w:line="230" w:lineRule="auto"/>
              <w:ind w:left="78"/>
              <w:jc w:val="center"/>
              <w:rPr>
                <w:rFonts w:ascii="宋体" w:hAnsi="宋体" w:eastAsia="宋体" w:cs="宋体"/>
                <w:sz w:val="18"/>
                <w:szCs w:val="18"/>
              </w:rPr>
            </w:pPr>
            <w:r>
              <w:rPr>
                <w:rFonts w:ascii="宋体" w:hAnsi="宋体" w:eastAsia="宋体" w:cs="宋体"/>
                <w:spacing w:val="4"/>
                <w:sz w:val="18"/>
                <w:szCs w:val="18"/>
              </w:rPr>
              <w:t>单位</w:t>
            </w:r>
          </w:p>
        </w:tc>
      </w:tr>
      <w:tr w14:paraId="102447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570" w:type="dxa"/>
            <w:vMerge w:val="continue"/>
            <w:tcBorders>
              <w:top w:val="nil"/>
            </w:tcBorders>
            <w:vAlign w:val="center"/>
          </w:tcPr>
          <w:p w14:paraId="56B673F0">
            <w:pPr>
              <w:jc w:val="center"/>
              <w:rPr>
                <w:rFonts w:ascii="Arial"/>
                <w:sz w:val="21"/>
              </w:rPr>
            </w:pPr>
          </w:p>
        </w:tc>
        <w:tc>
          <w:tcPr>
            <w:tcW w:w="1736" w:type="dxa"/>
            <w:vMerge w:val="continue"/>
            <w:tcBorders>
              <w:top w:val="nil"/>
            </w:tcBorders>
            <w:vAlign w:val="center"/>
          </w:tcPr>
          <w:p w14:paraId="7BF0F9E3">
            <w:pPr>
              <w:jc w:val="center"/>
              <w:rPr>
                <w:rFonts w:ascii="Arial"/>
                <w:sz w:val="21"/>
              </w:rPr>
            </w:pPr>
          </w:p>
        </w:tc>
        <w:tc>
          <w:tcPr>
            <w:tcW w:w="1656" w:type="dxa"/>
            <w:vMerge w:val="continue"/>
            <w:tcBorders>
              <w:top w:val="nil"/>
            </w:tcBorders>
            <w:vAlign w:val="center"/>
          </w:tcPr>
          <w:p w14:paraId="782A4981">
            <w:pPr>
              <w:jc w:val="center"/>
              <w:rPr>
                <w:rFonts w:ascii="Arial"/>
                <w:sz w:val="21"/>
              </w:rPr>
            </w:pPr>
          </w:p>
        </w:tc>
        <w:tc>
          <w:tcPr>
            <w:tcW w:w="2639" w:type="dxa"/>
            <w:vMerge w:val="continue"/>
            <w:tcBorders>
              <w:top w:val="nil"/>
            </w:tcBorders>
            <w:vAlign w:val="center"/>
          </w:tcPr>
          <w:p w14:paraId="66682BA5">
            <w:pPr>
              <w:jc w:val="center"/>
              <w:rPr>
                <w:rFonts w:ascii="Arial"/>
                <w:sz w:val="21"/>
              </w:rPr>
            </w:pPr>
          </w:p>
        </w:tc>
        <w:tc>
          <w:tcPr>
            <w:tcW w:w="720" w:type="dxa"/>
            <w:vMerge w:val="continue"/>
            <w:tcBorders>
              <w:top w:val="nil"/>
            </w:tcBorders>
            <w:vAlign w:val="center"/>
          </w:tcPr>
          <w:p w14:paraId="5662416D">
            <w:pPr>
              <w:jc w:val="center"/>
              <w:rPr>
                <w:rFonts w:ascii="Arial"/>
                <w:sz w:val="21"/>
              </w:rPr>
            </w:pPr>
          </w:p>
        </w:tc>
        <w:tc>
          <w:tcPr>
            <w:tcW w:w="901" w:type="dxa"/>
            <w:vMerge w:val="continue"/>
            <w:tcBorders>
              <w:top w:val="nil"/>
            </w:tcBorders>
            <w:vAlign w:val="center"/>
          </w:tcPr>
          <w:p w14:paraId="7D0CD1CD">
            <w:pPr>
              <w:jc w:val="center"/>
              <w:rPr>
                <w:rFonts w:ascii="Arial"/>
                <w:sz w:val="21"/>
              </w:rPr>
            </w:pPr>
          </w:p>
        </w:tc>
      </w:tr>
      <w:tr w14:paraId="36BEAA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center"/>
          </w:tcPr>
          <w:p w14:paraId="4BE75627">
            <w:pPr>
              <w:spacing w:before="102" w:line="232" w:lineRule="auto"/>
              <w:ind w:left="276"/>
              <w:jc w:val="both"/>
              <w:rPr>
                <w:rFonts w:ascii="宋体" w:hAnsi="宋体" w:eastAsia="宋体" w:cs="宋体"/>
                <w:sz w:val="18"/>
                <w:szCs w:val="18"/>
              </w:rPr>
            </w:pPr>
            <w:r>
              <w:rPr>
                <w:rFonts w:ascii="宋体" w:hAnsi="宋体" w:eastAsia="宋体" w:cs="宋体"/>
                <w:sz w:val="18"/>
                <w:szCs w:val="18"/>
              </w:rPr>
              <w:t>1</w:t>
            </w:r>
          </w:p>
        </w:tc>
        <w:tc>
          <w:tcPr>
            <w:tcW w:w="1736" w:type="dxa"/>
            <w:vAlign w:val="center"/>
          </w:tcPr>
          <w:p w14:paraId="2DC09995">
            <w:pPr>
              <w:spacing w:before="96"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796BCB56">
            <w:pPr>
              <w:spacing w:before="88" w:line="230" w:lineRule="auto"/>
              <w:ind w:left="140"/>
              <w:jc w:val="center"/>
              <w:rPr>
                <w:rFonts w:ascii="宋体" w:hAnsi="宋体" w:eastAsia="宋体" w:cs="宋体"/>
                <w:sz w:val="18"/>
                <w:szCs w:val="18"/>
              </w:rPr>
            </w:pPr>
            <w:r>
              <w:rPr>
                <w:rFonts w:ascii="宋体" w:hAnsi="宋体" w:eastAsia="宋体" w:cs="宋体"/>
                <w:spacing w:val="7"/>
                <w:sz w:val="18"/>
                <w:szCs w:val="18"/>
              </w:rPr>
              <w:t>单人皮沙发</w:t>
            </w:r>
          </w:p>
        </w:tc>
        <w:tc>
          <w:tcPr>
            <w:tcW w:w="2639" w:type="dxa"/>
            <w:vAlign w:val="center"/>
          </w:tcPr>
          <w:p w14:paraId="457F482E">
            <w:pPr>
              <w:spacing w:before="102" w:line="232" w:lineRule="auto"/>
              <w:ind w:left="255"/>
              <w:jc w:val="center"/>
              <w:rPr>
                <w:rFonts w:ascii="宋体" w:hAnsi="宋体" w:eastAsia="宋体" w:cs="宋体"/>
                <w:sz w:val="18"/>
                <w:szCs w:val="18"/>
              </w:rPr>
            </w:pPr>
            <w:r>
              <w:rPr>
                <w:rFonts w:ascii="宋体" w:hAnsi="宋体" w:eastAsia="宋体" w:cs="宋体"/>
                <w:spacing w:val="5"/>
                <w:sz w:val="18"/>
                <w:szCs w:val="18"/>
              </w:rPr>
              <w:t>500*700*700</w:t>
            </w:r>
            <w:r>
              <w:rPr>
                <w:rFonts w:ascii="宋体" w:hAnsi="宋体" w:eastAsia="宋体" w:cs="宋体"/>
                <w:sz w:val="18"/>
                <w:szCs w:val="18"/>
              </w:rPr>
              <w:t>mm</w:t>
            </w:r>
          </w:p>
        </w:tc>
        <w:tc>
          <w:tcPr>
            <w:tcW w:w="720" w:type="dxa"/>
            <w:vAlign w:val="center"/>
          </w:tcPr>
          <w:p w14:paraId="0D4E7BC5">
            <w:pPr>
              <w:pStyle w:val="15"/>
              <w:spacing w:before="104" w:line="196" w:lineRule="auto"/>
              <w:ind w:left="330"/>
              <w:jc w:val="both"/>
            </w:pPr>
            <w:r>
              <w:rPr>
                <w:spacing w:val="1"/>
              </w:rPr>
              <w:t>4</w:t>
            </w:r>
          </w:p>
        </w:tc>
        <w:tc>
          <w:tcPr>
            <w:tcW w:w="901" w:type="dxa"/>
            <w:vAlign w:val="center"/>
          </w:tcPr>
          <w:p w14:paraId="78128698">
            <w:pPr>
              <w:spacing w:before="88"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671BEE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center"/>
          </w:tcPr>
          <w:p w14:paraId="78B649C4">
            <w:pPr>
              <w:spacing w:before="101" w:line="233" w:lineRule="auto"/>
              <w:ind w:left="252"/>
              <w:jc w:val="both"/>
              <w:rPr>
                <w:rFonts w:ascii="宋体" w:hAnsi="宋体" w:eastAsia="宋体" w:cs="宋体"/>
                <w:sz w:val="18"/>
                <w:szCs w:val="18"/>
              </w:rPr>
            </w:pPr>
            <w:r>
              <w:rPr>
                <w:rFonts w:ascii="宋体" w:hAnsi="宋体" w:eastAsia="宋体" w:cs="宋体"/>
                <w:sz w:val="18"/>
                <w:szCs w:val="18"/>
              </w:rPr>
              <w:t>2</w:t>
            </w:r>
          </w:p>
        </w:tc>
        <w:tc>
          <w:tcPr>
            <w:tcW w:w="1736" w:type="dxa"/>
            <w:vAlign w:val="center"/>
          </w:tcPr>
          <w:p w14:paraId="4EA6D251">
            <w:pPr>
              <w:spacing w:before="97"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5C548F04">
            <w:pPr>
              <w:spacing w:before="90" w:line="230" w:lineRule="auto"/>
              <w:ind w:left="136"/>
              <w:jc w:val="center"/>
              <w:rPr>
                <w:rFonts w:ascii="宋体" w:hAnsi="宋体" w:eastAsia="宋体" w:cs="宋体"/>
                <w:sz w:val="18"/>
                <w:szCs w:val="18"/>
              </w:rPr>
            </w:pPr>
            <w:r>
              <w:rPr>
                <w:rFonts w:ascii="宋体" w:hAnsi="宋体" w:eastAsia="宋体" w:cs="宋体"/>
                <w:spacing w:val="7"/>
                <w:sz w:val="18"/>
                <w:szCs w:val="18"/>
              </w:rPr>
              <w:t>双人皮沙发</w:t>
            </w:r>
          </w:p>
        </w:tc>
        <w:tc>
          <w:tcPr>
            <w:tcW w:w="2639" w:type="dxa"/>
            <w:vAlign w:val="center"/>
          </w:tcPr>
          <w:p w14:paraId="16958CE0">
            <w:pPr>
              <w:spacing w:before="101" w:line="233" w:lineRule="auto"/>
              <w:ind w:left="225"/>
              <w:jc w:val="center"/>
              <w:rPr>
                <w:rFonts w:ascii="宋体" w:hAnsi="宋体" w:eastAsia="宋体" w:cs="宋体"/>
                <w:sz w:val="18"/>
                <w:szCs w:val="18"/>
              </w:rPr>
            </w:pPr>
            <w:r>
              <w:rPr>
                <w:rFonts w:ascii="宋体" w:hAnsi="宋体" w:eastAsia="宋体" w:cs="宋体"/>
                <w:spacing w:val="4"/>
                <w:sz w:val="18"/>
                <w:szCs w:val="18"/>
              </w:rPr>
              <w:t>1400*800*900</w:t>
            </w:r>
            <w:r>
              <w:rPr>
                <w:rFonts w:ascii="宋体" w:hAnsi="宋体" w:eastAsia="宋体" w:cs="宋体"/>
                <w:sz w:val="18"/>
                <w:szCs w:val="18"/>
              </w:rPr>
              <w:t>mm</w:t>
            </w:r>
          </w:p>
        </w:tc>
        <w:tc>
          <w:tcPr>
            <w:tcW w:w="720" w:type="dxa"/>
            <w:vAlign w:val="center"/>
          </w:tcPr>
          <w:p w14:paraId="15BDB35B">
            <w:pPr>
              <w:pStyle w:val="15"/>
              <w:spacing w:before="106" w:line="196" w:lineRule="auto"/>
              <w:ind w:left="334"/>
              <w:jc w:val="both"/>
            </w:pPr>
            <w:r>
              <w:rPr>
                <w:spacing w:val="1"/>
              </w:rPr>
              <w:t>2</w:t>
            </w:r>
          </w:p>
        </w:tc>
        <w:tc>
          <w:tcPr>
            <w:tcW w:w="901" w:type="dxa"/>
            <w:vAlign w:val="center"/>
          </w:tcPr>
          <w:p w14:paraId="6F3C20F6">
            <w:pPr>
              <w:spacing w:before="89"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06E1F8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center"/>
          </w:tcPr>
          <w:p w14:paraId="491B05B4">
            <w:pPr>
              <w:spacing w:before="103" w:line="231" w:lineRule="auto"/>
              <w:ind w:left="256"/>
              <w:jc w:val="both"/>
              <w:rPr>
                <w:rFonts w:ascii="宋体" w:hAnsi="宋体" w:eastAsia="宋体" w:cs="宋体"/>
                <w:sz w:val="18"/>
                <w:szCs w:val="18"/>
              </w:rPr>
            </w:pPr>
            <w:r>
              <w:rPr>
                <w:rFonts w:ascii="宋体" w:hAnsi="宋体" w:eastAsia="宋体" w:cs="宋体"/>
                <w:sz w:val="18"/>
                <w:szCs w:val="18"/>
              </w:rPr>
              <w:t>3</w:t>
            </w:r>
          </w:p>
        </w:tc>
        <w:tc>
          <w:tcPr>
            <w:tcW w:w="1736" w:type="dxa"/>
            <w:vAlign w:val="center"/>
          </w:tcPr>
          <w:p w14:paraId="267ABD17">
            <w:pPr>
              <w:spacing w:before="98"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7F2B7DDC">
            <w:pPr>
              <w:spacing w:before="91" w:line="230" w:lineRule="auto"/>
              <w:ind w:left="136"/>
              <w:jc w:val="center"/>
              <w:rPr>
                <w:rFonts w:ascii="宋体" w:hAnsi="宋体" w:eastAsia="宋体" w:cs="宋体"/>
                <w:sz w:val="18"/>
                <w:szCs w:val="18"/>
              </w:rPr>
            </w:pPr>
            <w:r>
              <w:rPr>
                <w:rFonts w:ascii="宋体" w:hAnsi="宋体" w:eastAsia="宋体" w:cs="宋体"/>
                <w:spacing w:val="7"/>
                <w:sz w:val="18"/>
                <w:szCs w:val="18"/>
              </w:rPr>
              <w:t>三人皮沙发</w:t>
            </w:r>
          </w:p>
        </w:tc>
        <w:tc>
          <w:tcPr>
            <w:tcW w:w="2639" w:type="dxa"/>
            <w:vAlign w:val="center"/>
          </w:tcPr>
          <w:p w14:paraId="54C16E1D">
            <w:pPr>
              <w:spacing w:before="103" w:line="231" w:lineRule="auto"/>
              <w:ind w:left="225"/>
              <w:jc w:val="center"/>
              <w:rPr>
                <w:rFonts w:ascii="宋体" w:hAnsi="宋体" w:eastAsia="宋体" w:cs="宋体"/>
                <w:sz w:val="18"/>
                <w:szCs w:val="18"/>
              </w:rPr>
            </w:pPr>
            <w:r>
              <w:rPr>
                <w:rFonts w:ascii="宋体" w:hAnsi="宋体" w:eastAsia="宋体" w:cs="宋体"/>
                <w:spacing w:val="4"/>
                <w:sz w:val="18"/>
                <w:szCs w:val="18"/>
              </w:rPr>
              <w:t>1900*800*900</w:t>
            </w:r>
            <w:r>
              <w:rPr>
                <w:rFonts w:ascii="宋体" w:hAnsi="宋体" w:eastAsia="宋体" w:cs="宋体"/>
                <w:sz w:val="18"/>
                <w:szCs w:val="18"/>
              </w:rPr>
              <w:t>mm</w:t>
            </w:r>
          </w:p>
        </w:tc>
        <w:tc>
          <w:tcPr>
            <w:tcW w:w="720" w:type="dxa"/>
            <w:vAlign w:val="center"/>
          </w:tcPr>
          <w:p w14:paraId="4A5295A4">
            <w:pPr>
              <w:pStyle w:val="15"/>
              <w:spacing w:before="107" w:line="196" w:lineRule="auto"/>
              <w:ind w:left="369"/>
              <w:jc w:val="both"/>
            </w:pPr>
            <w:r>
              <w:t>1</w:t>
            </w:r>
          </w:p>
        </w:tc>
        <w:tc>
          <w:tcPr>
            <w:tcW w:w="901" w:type="dxa"/>
            <w:vAlign w:val="center"/>
          </w:tcPr>
          <w:p w14:paraId="13083362">
            <w:pPr>
              <w:spacing w:before="90"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78B9B6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center"/>
          </w:tcPr>
          <w:p w14:paraId="4F1C9F84">
            <w:pPr>
              <w:spacing w:before="104" w:line="230" w:lineRule="auto"/>
              <w:ind w:left="247"/>
              <w:jc w:val="both"/>
              <w:rPr>
                <w:rFonts w:ascii="宋体" w:hAnsi="宋体" w:eastAsia="宋体" w:cs="宋体"/>
                <w:sz w:val="18"/>
                <w:szCs w:val="18"/>
              </w:rPr>
            </w:pPr>
            <w:r>
              <w:rPr>
                <w:rFonts w:ascii="宋体" w:hAnsi="宋体" w:eastAsia="宋体" w:cs="宋体"/>
                <w:sz w:val="18"/>
                <w:szCs w:val="18"/>
              </w:rPr>
              <w:t>4</w:t>
            </w:r>
          </w:p>
        </w:tc>
        <w:tc>
          <w:tcPr>
            <w:tcW w:w="1736" w:type="dxa"/>
            <w:vAlign w:val="center"/>
          </w:tcPr>
          <w:p w14:paraId="4FC6F378">
            <w:pPr>
              <w:spacing w:before="97"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56A82F48">
            <w:pPr>
              <w:spacing w:before="92" w:line="229" w:lineRule="auto"/>
              <w:ind w:left="232"/>
              <w:jc w:val="center"/>
              <w:rPr>
                <w:rFonts w:ascii="宋体" w:hAnsi="宋体" w:eastAsia="宋体" w:cs="宋体"/>
                <w:sz w:val="18"/>
                <w:szCs w:val="18"/>
              </w:rPr>
            </w:pPr>
            <w:r>
              <w:rPr>
                <w:rFonts w:ascii="宋体" w:hAnsi="宋体" w:eastAsia="宋体" w:cs="宋体"/>
                <w:spacing w:val="7"/>
                <w:sz w:val="18"/>
                <w:szCs w:val="18"/>
              </w:rPr>
              <w:t>三门书柜</w:t>
            </w:r>
          </w:p>
        </w:tc>
        <w:tc>
          <w:tcPr>
            <w:tcW w:w="2639" w:type="dxa"/>
            <w:vAlign w:val="center"/>
          </w:tcPr>
          <w:p w14:paraId="3F929C3A">
            <w:pPr>
              <w:spacing w:before="104" w:line="230" w:lineRule="auto"/>
              <w:ind w:left="177"/>
              <w:jc w:val="center"/>
              <w:rPr>
                <w:rFonts w:ascii="宋体" w:hAnsi="宋体" w:eastAsia="宋体" w:cs="宋体"/>
                <w:sz w:val="18"/>
                <w:szCs w:val="18"/>
              </w:rPr>
            </w:pPr>
            <w:r>
              <w:rPr>
                <w:rFonts w:ascii="宋体" w:hAnsi="宋体" w:eastAsia="宋体" w:cs="宋体"/>
                <w:spacing w:val="4"/>
                <w:sz w:val="18"/>
                <w:szCs w:val="18"/>
              </w:rPr>
              <w:t>1200*400*2000</w:t>
            </w:r>
            <w:r>
              <w:rPr>
                <w:rFonts w:ascii="宋体" w:hAnsi="宋体" w:eastAsia="宋体" w:cs="宋体"/>
                <w:sz w:val="18"/>
                <w:szCs w:val="18"/>
              </w:rPr>
              <w:t>mm</w:t>
            </w:r>
          </w:p>
        </w:tc>
        <w:tc>
          <w:tcPr>
            <w:tcW w:w="720" w:type="dxa"/>
            <w:vAlign w:val="center"/>
          </w:tcPr>
          <w:p w14:paraId="716DE4DE">
            <w:pPr>
              <w:pStyle w:val="15"/>
              <w:spacing w:before="109" w:line="196" w:lineRule="auto"/>
              <w:ind w:left="330"/>
              <w:jc w:val="both"/>
            </w:pPr>
            <w:r>
              <w:rPr>
                <w:spacing w:val="1"/>
              </w:rPr>
              <w:t>4</w:t>
            </w:r>
          </w:p>
        </w:tc>
        <w:tc>
          <w:tcPr>
            <w:tcW w:w="901" w:type="dxa"/>
            <w:vAlign w:val="center"/>
          </w:tcPr>
          <w:p w14:paraId="266F2950">
            <w:pPr>
              <w:spacing w:before="92"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739865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center"/>
          </w:tcPr>
          <w:p w14:paraId="67C78D29">
            <w:pPr>
              <w:spacing w:before="103" w:line="231" w:lineRule="auto"/>
              <w:ind w:left="256"/>
              <w:jc w:val="both"/>
              <w:rPr>
                <w:rFonts w:ascii="宋体" w:hAnsi="宋体" w:eastAsia="宋体" w:cs="宋体"/>
                <w:sz w:val="18"/>
                <w:szCs w:val="18"/>
              </w:rPr>
            </w:pPr>
            <w:r>
              <w:rPr>
                <w:rFonts w:ascii="宋体" w:hAnsi="宋体" w:eastAsia="宋体" w:cs="宋体"/>
                <w:sz w:val="18"/>
                <w:szCs w:val="18"/>
              </w:rPr>
              <w:t>5</w:t>
            </w:r>
          </w:p>
        </w:tc>
        <w:tc>
          <w:tcPr>
            <w:tcW w:w="1736" w:type="dxa"/>
            <w:vAlign w:val="center"/>
          </w:tcPr>
          <w:p w14:paraId="57A9BC5E">
            <w:pPr>
              <w:spacing w:before="101"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4085608F">
            <w:pPr>
              <w:spacing w:before="94" w:line="230" w:lineRule="auto"/>
              <w:ind w:left="333"/>
              <w:jc w:val="center"/>
              <w:rPr>
                <w:rFonts w:ascii="宋体" w:hAnsi="宋体" w:eastAsia="宋体" w:cs="宋体"/>
                <w:sz w:val="18"/>
                <w:szCs w:val="18"/>
              </w:rPr>
            </w:pPr>
            <w:r>
              <w:rPr>
                <w:rFonts w:ascii="宋体" w:hAnsi="宋体" w:eastAsia="宋体" w:cs="宋体"/>
                <w:spacing w:val="5"/>
                <w:sz w:val="18"/>
                <w:szCs w:val="18"/>
              </w:rPr>
              <w:t>大班台</w:t>
            </w:r>
          </w:p>
        </w:tc>
        <w:tc>
          <w:tcPr>
            <w:tcW w:w="2639" w:type="dxa"/>
            <w:vAlign w:val="center"/>
          </w:tcPr>
          <w:p w14:paraId="3504507F">
            <w:pPr>
              <w:spacing w:before="103" w:line="231" w:lineRule="auto"/>
              <w:ind w:left="201"/>
              <w:jc w:val="center"/>
              <w:rPr>
                <w:rFonts w:ascii="宋体" w:hAnsi="宋体" w:eastAsia="宋体" w:cs="宋体"/>
                <w:sz w:val="18"/>
                <w:szCs w:val="18"/>
              </w:rPr>
            </w:pPr>
            <w:r>
              <w:rPr>
                <w:rFonts w:ascii="宋体" w:hAnsi="宋体" w:eastAsia="宋体" w:cs="宋体"/>
                <w:spacing w:val="6"/>
                <w:sz w:val="18"/>
                <w:szCs w:val="18"/>
              </w:rPr>
              <w:t>2000*950*750</w:t>
            </w:r>
            <w:r>
              <w:rPr>
                <w:rFonts w:ascii="宋体" w:hAnsi="宋体" w:eastAsia="宋体" w:cs="宋体"/>
                <w:sz w:val="18"/>
                <w:szCs w:val="18"/>
              </w:rPr>
              <w:t>mm</w:t>
            </w:r>
          </w:p>
        </w:tc>
        <w:tc>
          <w:tcPr>
            <w:tcW w:w="720" w:type="dxa"/>
            <w:vAlign w:val="center"/>
          </w:tcPr>
          <w:p w14:paraId="22116480">
            <w:pPr>
              <w:pStyle w:val="15"/>
              <w:spacing w:before="110" w:line="196" w:lineRule="auto"/>
              <w:ind w:left="369"/>
              <w:jc w:val="both"/>
            </w:pPr>
            <w:r>
              <w:t>1</w:t>
            </w:r>
          </w:p>
        </w:tc>
        <w:tc>
          <w:tcPr>
            <w:tcW w:w="901" w:type="dxa"/>
            <w:vAlign w:val="center"/>
          </w:tcPr>
          <w:p w14:paraId="39A838B4">
            <w:pPr>
              <w:spacing w:before="93"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2608C7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center"/>
          </w:tcPr>
          <w:p w14:paraId="03406085">
            <w:pPr>
              <w:spacing w:before="104" w:line="230" w:lineRule="auto"/>
              <w:ind w:left="251"/>
              <w:jc w:val="both"/>
              <w:rPr>
                <w:rFonts w:ascii="宋体" w:hAnsi="宋体" w:eastAsia="宋体" w:cs="宋体"/>
                <w:sz w:val="18"/>
                <w:szCs w:val="18"/>
              </w:rPr>
            </w:pPr>
            <w:r>
              <w:rPr>
                <w:rFonts w:ascii="宋体" w:hAnsi="宋体" w:eastAsia="宋体" w:cs="宋体"/>
                <w:sz w:val="18"/>
                <w:szCs w:val="18"/>
              </w:rPr>
              <w:t>6</w:t>
            </w:r>
          </w:p>
        </w:tc>
        <w:tc>
          <w:tcPr>
            <w:tcW w:w="1736" w:type="dxa"/>
            <w:vAlign w:val="center"/>
          </w:tcPr>
          <w:p w14:paraId="6E3A6975">
            <w:pPr>
              <w:spacing w:before="103"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00F01554">
            <w:pPr>
              <w:spacing w:before="95" w:line="229" w:lineRule="auto"/>
              <w:ind w:left="329"/>
              <w:jc w:val="center"/>
              <w:rPr>
                <w:rFonts w:ascii="宋体" w:hAnsi="宋体" w:eastAsia="宋体" w:cs="宋体"/>
                <w:sz w:val="18"/>
                <w:szCs w:val="18"/>
              </w:rPr>
            </w:pPr>
            <w:r>
              <w:rPr>
                <w:rFonts w:ascii="宋体" w:hAnsi="宋体" w:eastAsia="宋体" w:cs="宋体"/>
                <w:spacing w:val="6"/>
                <w:sz w:val="18"/>
                <w:szCs w:val="18"/>
              </w:rPr>
              <w:t>方茶几</w:t>
            </w:r>
          </w:p>
        </w:tc>
        <w:tc>
          <w:tcPr>
            <w:tcW w:w="2639" w:type="dxa"/>
            <w:vAlign w:val="center"/>
          </w:tcPr>
          <w:p w14:paraId="21BDDDEF">
            <w:pPr>
              <w:spacing w:before="104" w:line="230" w:lineRule="auto"/>
              <w:ind w:left="250"/>
              <w:jc w:val="center"/>
              <w:rPr>
                <w:rFonts w:ascii="宋体" w:hAnsi="宋体" w:eastAsia="宋体" w:cs="宋体"/>
                <w:sz w:val="18"/>
                <w:szCs w:val="18"/>
              </w:rPr>
            </w:pPr>
            <w:r>
              <w:rPr>
                <w:rFonts w:ascii="宋体" w:hAnsi="宋体" w:eastAsia="宋体" w:cs="宋体"/>
                <w:spacing w:val="6"/>
                <w:sz w:val="18"/>
                <w:szCs w:val="18"/>
              </w:rPr>
              <w:t>600*600*500</w:t>
            </w:r>
            <w:r>
              <w:rPr>
                <w:rFonts w:ascii="宋体" w:hAnsi="宋体" w:eastAsia="宋体" w:cs="宋体"/>
                <w:sz w:val="18"/>
                <w:szCs w:val="18"/>
              </w:rPr>
              <w:t>mm</w:t>
            </w:r>
          </w:p>
        </w:tc>
        <w:tc>
          <w:tcPr>
            <w:tcW w:w="720" w:type="dxa"/>
            <w:vAlign w:val="center"/>
          </w:tcPr>
          <w:p w14:paraId="61ECBDB7">
            <w:pPr>
              <w:pStyle w:val="15"/>
              <w:spacing w:before="111" w:line="196" w:lineRule="auto"/>
              <w:ind w:left="334"/>
              <w:jc w:val="both"/>
            </w:pPr>
            <w:r>
              <w:rPr>
                <w:spacing w:val="1"/>
              </w:rPr>
              <w:t>2</w:t>
            </w:r>
          </w:p>
        </w:tc>
        <w:tc>
          <w:tcPr>
            <w:tcW w:w="901" w:type="dxa"/>
            <w:vAlign w:val="center"/>
          </w:tcPr>
          <w:p w14:paraId="61F11E2B">
            <w:pPr>
              <w:spacing w:before="95"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442840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center"/>
          </w:tcPr>
          <w:p w14:paraId="782548B4">
            <w:pPr>
              <w:spacing w:before="106" w:line="228" w:lineRule="auto"/>
              <w:ind w:left="257"/>
              <w:jc w:val="both"/>
              <w:rPr>
                <w:rFonts w:ascii="宋体" w:hAnsi="宋体" w:eastAsia="宋体" w:cs="宋体"/>
                <w:sz w:val="18"/>
                <w:szCs w:val="18"/>
              </w:rPr>
            </w:pPr>
            <w:r>
              <w:rPr>
                <w:rFonts w:ascii="宋体" w:hAnsi="宋体" w:eastAsia="宋体" w:cs="宋体"/>
                <w:sz w:val="18"/>
                <w:szCs w:val="18"/>
              </w:rPr>
              <w:t>7</w:t>
            </w:r>
          </w:p>
        </w:tc>
        <w:tc>
          <w:tcPr>
            <w:tcW w:w="1736" w:type="dxa"/>
            <w:vAlign w:val="center"/>
          </w:tcPr>
          <w:p w14:paraId="34E48537">
            <w:pPr>
              <w:spacing w:before="104"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5B9B26CF">
            <w:pPr>
              <w:spacing w:before="94" w:line="229" w:lineRule="auto"/>
              <w:ind w:left="327"/>
              <w:jc w:val="center"/>
              <w:rPr>
                <w:rFonts w:ascii="宋体" w:hAnsi="宋体" w:eastAsia="宋体" w:cs="宋体"/>
                <w:sz w:val="18"/>
                <w:szCs w:val="18"/>
              </w:rPr>
            </w:pPr>
            <w:r>
              <w:rPr>
                <w:rFonts w:ascii="宋体" w:hAnsi="宋体" w:eastAsia="宋体" w:cs="宋体"/>
                <w:spacing w:val="6"/>
                <w:sz w:val="18"/>
                <w:szCs w:val="18"/>
              </w:rPr>
              <w:t>碎纸机</w:t>
            </w:r>
          </w:p>
        </w:tc>
        <w:tc>
          <w:tcPr>
            <w:tcW w:w="2639" w:type="dxa"/>
            <w:vAlign w:val="center"/>
          </w:tcPr>
          <w:p w14:paraId="7D110E82">
            <w:pPr>
              <w:spacing w:before="94" w:line="229" w:lineRule="auto"/>
              <w:ind w:left="395"/>
              <w:jc w:val="center"/>
              <w:rPr>
                <w:rFonts w:ascii="宋体" w:hAnsi="宋体" w:eastAsia="宋体" w:cs="宋体"/>
                <w:sz w:val="18"/>
                <w:szCs w:val="18"/>
              </w:rPr>
            </w:pPr>
            <w:r>
              <w:rPr>
                <w:rFonts w:ascii="宋体" w:hAnsi="宋体" w:eastAsia="宋体" w:cs="宋体"/>
                <w:spacing w:val="6"/>
                <w:sz w:val="18"/>
                <w:szCs w:val="18"/>
              </w:rPr>
              <w:t>科密D-2018</w:t>
            </w:r>
          </w:p>
        </w:tc>
        <w:tc>
          <w:tcPr>
            <w:tcW w:w="720" w:type="dxa"/>
            <w:vAlign w:val="center"/>
          </w:tcPr>
          <w:p w14:paraId="44C04075">
            <w:pPr>
              <w:pStyle w:val="15"/>
              <w:spacing w:before="113" w:line="196" w:lineRule="auto"/>
              <w:ind w:left="369"/>
              <w:jc w:val="both"/>
            </w:pPr>
            <w:r>
              <w:t>1</w:t>
            </w:r>
          </w:p>
        </w:tc>
        <w:tc>
          <w:tcPr>
            <w:tcW w:w="901" w:type="dxa"/>
            <w:vAlign w:val="center"/>
          </w:tcPr>
          <w:p w14:paraId="3A5B3C67">
            <w:pPr>
              <w:spacing w:before="96"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6C9836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center"/>
          </w:tcPr>
          <w:p w14:paraId="2E12064D">
            <w:pPr>
              <w:spacing w:before="107" w:line="227" w:lineRule="auto"/>
              <w:ind w:left="251"/>
              <w:jc w:val="both"/>
              <w:rPr>
                <w:rFonts w:ascii="宋体" w:hAnsi="宋体" w:eastAsia="宋体" w:cs="宋体"/>
                <w:sz w:val="18"/>
                <w:szCs w:val="18"/>
              </w:rPr>
            </w:pPr>
            <w:r>
              <w:rPr>
                <w:rFonts w:ascii="宋体" w:hAnsi="宋体" w:eastAsia="宋体" w:cs="宋体"/>
                <w:sz w:val="18"/>
                <w:szCs w:val="18"/>
              </w:rPr>
              <w:t>8</w:t>
            </w:r>
          </w:p>
        </w:tc>
        <w:tc>
          <w:tcPr>
            <w:tcW w:w="1736" w:type="dxa"/>
            <w:vAlign w:val="center"/>
          </w:tcPr>
          <w:p w14:paraId="263CFF9F">
            <w:pPr>
              <w:spacing w:before="105"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337A0DD8">
            <w:pPr>
              <w:spacing w:before="98" w:line="230" w:lineRule="auto"/>
              <w:ind w:left="329"/>
              <w:jc w:val="center"/>
              <w:rPr>
                <w:rFonts w:ascii="宋体" w:hAnsi="宋体" w:eastAsia="宋体" w:cs="宋体"/>
                <w:sz w:val="18"/>
                <w:szCs w:val="18"/>
              </w:rPr>
            </w:pPr>
            <w:r>
              <w:rPr>
                <w:rFonts w:ascii="宋体" w:hAnsi="宋体" w:eastAsia="宋体" w:cs="宋体"/>
                <w:spacing w:val="6"/>
                <w:sz w:val="18"/>
                <w:szCs w:val="18"/>
              </w:rPr>
              <w:t>保险柜</w:t>
            </w:r>
          </w:p>
        </w:tc>
        <w:tc>
          <w:tcPr>
            <w:tcW w:w="2639" w:type="dxa"/>
            <w:vAlign w:val="center"/>
          </w:tcPr>
          <w:p w14:paraId="6ECB7A81">
            <w:pPr>
              <w:spacing w:before="107" w:line="227" w:lineRule="auto"/>
              <w:ind w:left="255"/>
              <w:jc w:val="center"/>
              <w:rPr>
                <w:rFonts w:ascii="宋体" w:hAnsi="宋体" w:eastAsia="宋体" w:cs="宋体"/>
                <w:sz w:val="18"/>
                <w:szCs w:val="18"/>
              </w:rPr>
            </w:pPr>
            <w:r>
              <w:rPr>
                <w:rFonts w:ascii="宋体" w:hAnsi="宋体" w:eastAsia="宋体" w:cs="宋体"/>
                <w:spacing w:val="5"/>
                <w:sz w:val="18"/>
                <w:szCs w:val="18"/>
              </w:rPr>
              <w:t>500*500*800</w:t>
            </w:r>
            <w:r>
              <w:rPr>
                <w:rFonts w:ascii="宋体" w:hAnsi="宋体" w:eastAsia="宋体" w:cs="宋体"/>
                <w:sz w:val="18"/>
                <w:szCs w:val="18"/>
              </w:rPr>
              <w:t>mm</w:t>
            </w:r>
          </w:p>
        </w:tc>
        <w:tc>
          <w:tcPr>
            <w:tcW w:w="720" w:type="dxa"/>
            <w:vAlign w:val="center"/>
          </w:tcPr>
          <w:p w14:paraId="14DAFBCF">
            <w:pPr>
              <w:pStyle w:val="15"/>
              <w:spacing w:before="114" w:line="196" w:lineRule="auto"/>
              <w:ind w:left="369"/>
              <w:jc w:val="both"/>
            </w:pPr>
            <w:r>
              <w:t>1</w:t>
            </w:r>
          </w:p>
        </w:tc>
        <w:tc>
          <w:tcPr>
            <w:tcW w:w="901" w:type="dxa"/>
            <w:vAlign w:val="center"/>
          </w:tcPr>
          <w:p w14:paraId="0F727C2E">
            <w:pPr>
              <w:spacing w:before="97"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690FA0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center"/>
          </w:tcPr>
          <w:p w14:paraId="33F6236C">
            <w:pPr>
              <w:spacing w:before="106" w:line="228" w:lineRule="auto"/>
              <w:ind w:left="251"/>
              <w:jc w:val="both"/>
              <w:rPr>
                <w:rFonts w:ascii="宋体" w:hAnsi="宋体" w:eastAsia="宋体" w:cs="宋体"/>
                <w:sz w:val="18"/>
                <w:szCs w:val="18"/>
              </w:rPr>
            </w:pPr>
            <w:r>
              <w:rPr>
                <w:rFonts w:ascii="宋体" w:hAnsi="宋体" w:eastAsia="宋体" w:cs="宋体"/>
                <w:sz w:val="18"/>
                <w:szCs w:val="18"/>
              </w:rPr>
              <w:t>9</w:t>
            </w:r>
          </w:p>
        </w:tc>
        <w:tc>
          <w:tcPr>
            <w:tcW w:w="1736" w:type="dxa"/>
            <w:vAlign w:val="center"/>
          </w:tcPr>
          <w:p w14:paraId="642FFD0A">
            <w:pPr>
              <w:spacing w:before="107"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6CAFA9E5">
            <w:pPr>
              <w:spacing w:before="99" w:line="230" w:lineRule="auto"/>
              <w:ind w:left="190"/>
              <w:jc w:val="center"/>
              <w:rPr>
                <w:rFonts w:ascii="宋体" w:hAnsi="宋体" w:eastAsia="宋体" w:cs="宋体"/>
                <w:sz w:val="18"/>
                <w:szCs w:val="18"/>
              </w:rPr>
            </w:pPr>
            <w:r>
              <w:rPr>
                <w:rFonts w:ascii="宋体" w:hAnsi="宋体" w:eastAsia="宋体" w:cs="宋体"/>
                <w:spacing w:val="6"/>
                <w:sz w:val="18"/>
                <w:szCs w:val="18"/>
              </w:rPr>
              <w:t>办公皮椅A</w:t>
            </w:r>
          </w:p>
        </w:tc>
        <w:tc>
          <w:tcPr>
            <w:tcW w:w="2639" w:type="dxa"/>
            <w:vAlign w:val="center"/>
          </w:tcPr>
          <w:p w14:paraId="5CAC80C8">
            <w:pPr>
              <w:spacing w:before="106" w:line="228" w:lineRule="auto"/>
              <w:ind w:left="205"/>
              <w:jc w:val="center"/>
              <w:rPr>
                <w:rFonts w:ascii="宋体" w:hAnsi="宋体" w:eastAsia="宋体" w:cs="宋体"/>
                <w:sz w:val="18"/>
                <w:szCs w:val="18"/>
              </w:rPr>
            </w:pPr>
            <w:r>
              <w:rPr>
                <w:rFonts w:ascii="宋体" w:hAnsi="宋体" w:eastAsia="宋体" w:cs="宋体"/>
                <w:spacing w:val="5"/>
                <w:sz w:val="18"/>
                <w:szCs w:val="18"/>
              </w:rPr>
              <w:t>500*500*1000</w:t>
            </w:r>
            <w:r>
              <w:rPr>
                <w:rFonts w:ascii="宋体" w:hAnsi="宋体" w:eastAsia="宋体" w:cs="宋体"/>
                <w:sz w:val="18"/>
                <w:szCs w:val="18"/>
              </w:rPr>
              <w:t>mm</w:t>
            </w:r>
          </w:p>
        </w:tc>
        <w:tc>
          <w:tcPr>
            <w:tcW w:w="720" w:type="dxa"/>
            <w:vAlign w:val="center"/>
          </w:tcPr>
          <w:p w14:paraId="580494AF">
            <w:pPr>
              <w:pStyle w:val="15"/>
              <w:spacing w:before="116" w:line="196" w:lineRule="auto"/>
              <w:ind w:left="340"/>
              <w:jc w:val="both"/>
            </w:pPr>
            <w:r>
              <w:t>6</w:t>
            </w:r>
          </w:p>
        </w:tc>
        <w:tc>
          <w:tcPr>
            <w:tcW w:w="901" w:type="dxa"/>
            <w:vAlign w:val="center"/>
          </w:tcPr>
          <w:p w14:paraId="2DB34144">
            <w:pPr>
              <w:spacing w:before="99"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40810C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center"/>
          </w:tcPr>
          <w:p w14:paraId="77A2D2A4">
            <w:pPr>
              <w:spacing w:before="110" w:line="224" w:lineRule="auto"/>
              <w:ind w:left="228"/>
              <w:jc w:val="both"/>
              <w:rPr>
                <w:rFonts w:ascii="宋体" w:hAnsi="宋体" w:eastAsia="宋体" w:cs="宋体"/>
                <w:sz w:val="18"/>
                <w:szCs w:val="18"/>
              </w:rPr>
            </w:pPr>
            <w:r>
              <w:rPr>
                <w:rFonts w:ascii="宋体" w:hAnsi="宋体" w:eastAsia="宋体" w:cs="宋体"/>
                <w:spacing w:val="-9"/>
                <w:sz w:val="18"/>
                <w:szCs w:val="18"/>
              </w:rPr>
              <w:t>10</w:t>
            </w:r>
          </w:p>
        </w:tc>
        <w:tc>
          <w:tcPr>
            <w:tcW w:w="1736" w:type="dxa"/>
            <w:vAlign w:val="center"/>
          </w:tcPr>
          <w:p w14:paraId="4AE5984F">
            <w:pPr>
              <w:spacing w:before="108"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3D318A28">
            <w:pPr>
              <w:spacing w:before="101" w:line="229" w:lineRule="auto"/>
              <w:ind w:left="374"/>
              <w:jc w:val="center"/>
              <w:rPr>
                <w:rFonts w:ascii="宋体" w:hAnsi="宋体" w:eastAsia="宋体" w:cs="宋体"/>
                <w:sz w:val="18"/>
                <w:szCs w:val="18"/>
              </w:rPr>
            </w:pPr>
            <w:r>
              <w:rPr>
                <w:rFonts w:ascii="宋体" w:hAnsi="宋体" w:eastAsia="宋体" w:cs="宋体"/>
                <w:spacing w:val="-6"/>
                <w:sz w:val="18"/>
                <w:szCs w:val="18"/>
              </w:rPr>
              <w:t>电视机</w:t>
            </w:r>
          </w:p>
        </w:tc>
        <w:tc>
          <w:tcPr>
            <w:tcW w:w="2639" w:type="dxa"/>
            <w:vAlign w:val="center"/>
          </w:tcPr>
          <w:p w14:paraId="69366C23">
            <w:pPr>
              <w:spacing w:before="110" w:line="224" w:lineRule="auto"/>
              <w:ind w:left="437"/>
              <w:jc w:val="center"/>
              <w:rPr>
                <w:rFonts w:ascii="宋体" w:hAnsi="宋体" w:eastAsia="宋体" w:cs="宋体"/>
                <w:sz w:val="18"/>
                <w:szCs w:val="18"/>
              </w:rPr>
            </w:pPr>
            <w:r>
              <w:rPr>
                <w:rFonts w:ascii="宋体" w:hAnsi="宋体" w:eastAsia="宋体" w:cs="宋体"/>
                <w:spacing w:val="7"/>
                <w:sz w:val="18"/>
                <w:szCs w:val="18"/>
              </w:rPr>
              <w:t>L46F19</w:t>
            </w:r>
            <w:r>
              <w:rPr>
                <w:rFonts w:ascii="宋体" w:hAnsi="宋体" w:eastAsia="宋体" w:cs="宋体"/>
                <w:sz w:val="18"/>
                <w:szCs w:val="18"/>
              </w:rPr>
              <w:t>FBD</w:t>
            </w:r>
          </w:p>
        </w:tc>
        <w:tc>
          <w:tcPr>
            <w:tcW w:w="720" w:type="dxa"/>
            <w:vAlign w:val="center"/>
          </w:tcPr>
          <w:p w14:paraId="60821CB5">
            <w:pPr>
              <w:pStyle w:val="15"/>
              <w:spacing w:before="117" w:line="196" w:lineRule="auto"/>
              <w:ind w:left="369"/>
              <w:jc w:val="both"/>
            </w:pPr>
            <w:r>
              <w:t>1</w:t>
            </w:r>
          </w:p>
        </w:tc>
        <w:tc>
          <w:tcPr>
            <w:tcW w:w="901" w:type="dxa"/>
            <w:vAlign w:val="center"/>
          </w:tcPr>
          <w:p w14:paraId="6809D521">
            <w:pPr>
              <w:spacing w:before="100"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443282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center"/>
          </w:tcPr>
          <w:p w14:paraId="05B1EA29">
            <w:pPr>
              <w:spacing w:before="109" w:line="225" w:lineRule="auto"/>
              <w:ind w:left="228"/>
              <w:jc w:val="both"/>
              <w:rPr>
                <w:rFonts w:ascii="宋体" w:hAnsi="宋体" w:eastAsia="宋体" w:cs="宋体"/>
                <w:sz w:val="18"/>
                <w:szCs w:val="18"/>
              </w:rPr>
            </w:pPr>
            <w:r>
              <w:rPr>
                <w:rFonts w:ascii="宋体" w:hAnsi="宋体" w:eastAsia="宋体" w:cs="宋体"/>
                <w:spacing w:val="-9"/>
                <w:sz w:val="18"/>
                <w:szCs w:val="18"/>
              </w:rPr>
              <w:t>11</w:t>
            </w:r>
          </w:p>
        </w:tc>
        <w:tc>
          <w:tcPr>
            <w:tcW w:w="1736" w:type="dxa"/>
            <w:vAlign w:val="center"/>
          </w:tcPr>
          <w:p w14:paraId="084C2B0D">
            <w:pPr>
              <w:spacing w:before="107"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2C6FA6FB">
            <w:pPr>
              <w:spacing w:before="102" w:line="230" w:lineRule="auto"/>
              <w:ind w:left="289"/>
              <w:jc w:val="center"/>
              <w:rPr>
                <w:rFonts w:ascii="宋体" w:hAnsi="宋体" w:eastAsia="宋体" w:cs="宋体"/>
                <w:sz w:val="18"/>
                <w:szCs w:val="18"/>
              </w:rPr>
            </w:pPr>
            <w:r>
              <w:rPr>
                <w:rFonts w:ascii="宋体" w:hAnsi="宋体" w:eastAsia="宋体" w:cs="宋体"/>
                <w:spacing w:val="5"/>
                <w:sz w:val="18"/>
                <w:szCs w:val="18"/>
              </w:rPr>
              <w:t>办公桌A</w:t>
            </w:r>
          </w:p>
        </w:tc>
        <w:tc>
          <w:tcPr>
            <w:tcW w:w="2639" w:type="dxa"/>
            <w:vAlign w:val="center"/>
          </w:tcPr>
          <w:p w14:paraId="54297B16">
            <w:pPr>
              <w:spacing w:before="109" w:line="225" w:lineRule="auto"/>
              <w:ind w:left="225"/>
              <w:jc w:val="center"/>
              <w:rPr>
                <w:rFonts w:ascii="宋体" w:hAnsi="宋体" w:eastAsia="宋体" w:cs="宋体"/>
                <w:sz w:val="18"/>
                <w:szCs w:val="18"/>
              </w:rPr>
            </w:pPr>
            <w:r>
              <w:rPr>
                <w:rFonts w:ascii="宋体" w:hAnsi="宋体" w:eastAsia="宋体" w:cs="宋体"/>
                <w:spacing w:val="4"/>
                <w:sz w:val="18"/>
                <w:szCs w:val="18"/>
              </w:rPr>
              <w:t>1600*800*750</w:t>
            </w:r>
            <w:r>
              <w:rPr>
                <w:rFonts w:ascii="宋体" w:hAnsi="宋体" w:eastAsia="宋体" w:cs="宋体"/>
                <w:sz w:val="18"/>
                <w:szCs w:val="18"/>
              </w:rPr>
              <w:t>mm</w:t>
            </w:r>
          </w:p>
        </w:tc>
        <w:tc>
          <w:tcPr>
            <w:tcW w:w="720" w:type="dxa"/>
            <w:vAlign w:val="center"/>
          </w:tcPr>
          <w:p w14:paraId="714DAC34">
            <w:pPr>
              <w:pStyle w:val="15"/>
              <w:spacing w:before="118" w:line="196" w:lineRule="auto"/>
              <w:ind w:left="330"/>
              <w:jc w:val="both"/>
            </w:pPr>
            <w:r>
              <w:rPr>
                <w:spacing w:val="1"/>
              </w:rPr>
              <w:t>4</w:t>
            </w:r>
          </w:p>
        </w:tc>
        <w:tc>
          <w:tcPr>
            <w:tcW w:w="901" w:type="dxa"/>
            <w:vAlign w:val="center"/>
          </w:tcPr>
          <w:p w14:paraId="3ACC6D39">
            <w:pPr>
              <w:spacing w:before="102"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3FB219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center"/>
          </w:tcPr>
          <w:p w14:paraId="7456E035">
            <w:pPr>
              <w:spacing w:before="111" w:line="223" w:lineRule="auto"/>
              <w:ind w:left="228"/>
              <w:jc w:val="both"/>
              <w:rPr>
                <w:rFonts w:ascii="宋体" w:hAnsi="宋体" w:eastAsia="宋体" w:cs="宋体"/>
                <w:sz w:val="18"/>
                <w:szCs w:val="18"/>
              </w:rPr>
            </w:pPr>
            <w:r>
              <w:rPr>
                <w:rFonts w:ascii="宋体" w:hAnsi="宋体" w:eastAsia="宋体" w:cs="宋体"/>
                <w:spacing w:val="-9"/>
                <w:sz w:val="18"/>
                <w:szCs w:val="18"/>
              </w:rPr>
              <w:t>12</w:t>
            </w:r>
          </w:p>
        </w:tc>
        <w:tc>
          <w:tcPr>
            <w:tcW w:w="1736" w:type="dxa"/>
            <w:vAlign w:val="center"/>
          </w:tcPr>
          <w:p w14:paraId="7F417C4F">
            <w:pPr>
              <w:spacing w:before="111"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0B13DCC7">
            <w:pPr>
              <w:spacing w:before="101" w:line="229" w:lineRule="auto"/>
              <w:ind w:left="328"/>
              <w:jc w:val="center"/>
              <w:rPr>
                <w:rFonts w:ascii="宋体" w:hAnsi="宋体" w:eastAsia="宋体" w:cs="宋体"/>
                <w:sz w:val="18"/>
                <w:szCs w:val="18"/>
              </w:rPr>
            </w:pPr>
            <w:r>
              <w:rPr>
                <w:rFonts w:ascii="宋体" w:hAnsi="宋体" w:eastAsia="宋体" w:cs="宋体"/>
                <w:spacing w:val="6"/>
                <w:sz w:val="18"/>
                <w:szCs w:val="18"/>
              </w:rPr>
              <w:t>饮水机</w:t>
            </w:r>
          </w:p>
        </w:tc>
        <w:tc>
          <w:tcPr>
            <w:tcW w:w="2639" w:type="dxa"/>
            <w:vAlign w:val="center"/>
          </w:tcPr>
          <w:p w14:paraId="439520B0">
            <w:pPr>
              <w:spacing w:before="106" w:line="228" w:lineRule="auto"/>
              <w:ind w:left="694"/>
              <w:jc w:val="center"/>
              <w:rPr>
                <w:rFonts w:ascii="宋体" w:hAnsi="宋体" w:eastAsia="宋体" w:cs="宋体"/>
                <w:sz w:val="18"/>
                <w:szCs w:val="18"/>
              </w:rPr>
            </w:pPr>
            <w:r>
              <w:rPr>
                <w:rFonts w:ascii="宋体" w:hAnsi="宋体" w:eastAsia="宋体" w:cs="宋体"/>
                <w:spacing w:val="4"/>
                <w:sz w:val="18"/>
                <w:szCs w:val="18"/>
              </w:rPr>
              <w:t>冷热</w:t>
            </w:r>
          </w:p>
        </w:tc>
        <w:tc>
          <w:tcPr>
            <w:tcW w:w="720" w:type="dxa"/>
            <w:vAlign w:val="center"/>
          </w:tcPr>
          <w:p w14:paraId="48712452">
            <w:pPr>
              <w:pStyle w:val="15"/>
              <w:spacing w:before="120" w:line="196" w:lineRule="auto"/>
              <w:ind w:left="330"/>
              <w:jc w:val="both"/>
            </w:pPr>
            <w:r>
              <w:rPr>
                <w:spacing w:val="1"/>
              </w:rPr>
              <w:t>4</w:t>
            </w:r>
          </w:p>
        </w:tc>
        <w:tc>
          <w:tcPr>
            <w:tcW w:w="901" w:type="dxa"/>
            <w:vAlign w:val="center"/>
          </w:tcPr>
          <w:p w14:paraId="7831BB85">
            <w:pPr>
              <w:spacing w:before="103"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7A3C73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center"/>
          </w:tcPr>
          <w:p w14:paraId="174CB00B">
            <w:pPr>
              <w:spacing w:before="112" w:line="222" w:lineRule="auto"/>
              <w:ind w:left="228"/>
              <w:jc w:val="both"/>
              <w:rPr>
                <w:rFonts w:ascii="宋体" w:hAnsi="宋体" w:eastAsia="宋体" w:cs="宋体"/>
                <w:sz w:val="18"/>
                <w:szCs w:val="18"/>
              </w:rPr>
            </w:pPr>
            <w:r>
              <w:rPr>
                <w:rFonts w:ascii="宋体" w:hAnsi="宋体" w:eastAsia="宋体" w:cs="宋体"/>
                <w:spacing w:val="-9"/>
                <w:sz w:val="18"/>
                <w:szCs w:val="18"/>
              </w:rPr>
              <w:t>13</w:t>
            </w:r>
          </w:p>
        </w:tc>
        <w:tc>
          <w:tcPr>
            <w:tcW w:w="1736" w:type="dxa"/>
            <w:vAlign w:val="center"/>
          </w:tcPr>
          <w:p w14:paraId="35629262">
            <w:pPr>
              <w:spacing w:before="112"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097F0C4C">
            <w:pPr>
              <w:spacing w:before="102" w:line="229" w:lineRule="auto"/>
              <w:ind w:left="347"/>
              <w:jc w:val="center"/>
              <w:rPr>
                <w:rFonts w:ascii="宋体" w:hAnsi="宋体" w:eastAsia="宋体" w:cs="宋体"/>
                <w:sz w:val="18"/>
                <w:szCs w:val="18"/>
              </w:rPr>
            </w:pPr>
            <w:r>
              <w:rPr>
                <w:rFonts w:ascii="宋体" w:hAnsi="宋体" w:eastAsia="宋体" w:cs="宋体"/>
                <w:sz w:val="18"/>
                <w:szCs w:val="18"/>
              </w:rPr>
              <w:t>点钞机</w:t>
            </w:r>
          </w:p>
        </w:tc>
        <w:tc>
          <w:tcPr>
            <w:tcW w:w="2639" w:type="dxa"/>
            <w:vAlign w:val="center"/>
          </w:tcPr>
          <w:p w14:paraId="073D5E5D">
            <w:pPr>
              <w:spacing w:before="105" w:line="229" w:lineRule="auto"/>
              <w:ind w:left="753"/>
              <w:jc w:val="center"/>
              <w:rPr>
                <w:rFonts w:ascii="宋体" w:hAnsi="宋体" w:eastAsia="宋体" w:cs="宋体"/>
                <w:sz w:val="18"/>
                <w:szCs w:val="18"/>
              </w:rPr>
            </w:pPr>
            <w:r>
              <w:rPr>
                <w:rFonts w:ascii="宋体" w:hAnsi="宋体" w:eastAsia="宋体" w:cs="宋体"/>
                <w:spacing w:val="-15"/>
                <w:sz w:val="18"/>
                <w:szCs w:val="18"/>
              </w:rPr>
              <w:t>自动</w:t>
            </w:r>
          </w:p>
        </w:tc>
        <w:tc>
          <w:tcPr>
            <w:tcW w:w="720" w:type="dxa"/>
            <w:vAlign w:val="center"/>
          </w:tcPr>
          <w:p w14:paraId="4359E851">
            <w:pPr>
              <w:pStyle w:val="15"/>
              <w:spacing w:before="121" w:line="196" w:lineRule="auto"/>
              <w:ind w:left="330"/>
              <w:jc w:val="both"/>
            </w:pPr>
            <w:r>
              <w:rPr>
                <w:spacing w:val="1"/>
              </w:rPr>
              <w:t>4</w:t>
            </w:r>
          </w:p>
        </w:tc>
        <w:tc>
          <w:tcPr>
            <w:tcW w:w="901" w:type="dxa"/>
            <w:vAlign w:val="center"/>
          </w:tcPr>
          <w:p w14:paraId="2C41CF6D">
            <w:pPr>
              <w:spacing w:before="105" w:line="229"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359CD2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center"/>
          </w:tcPr>
          <w:p w14:paraId="3C0B3D81">
            <w:pPr>
              <w:spacing w:before="113" w:line="221" w:lineRule="auto"/>
              <w:ind w:left="228"/>
              <w:jc w:val="both"/>
              <w:rPr>
                <w:rFonts w:ascii="宋体" w:hAnsi="宋体" w:eastAsia="宋体" w:cs="宋体"/>
                <w:sz w:val="18"/>
                <w:szCs w:val="18"/>
              </w:rPr>
            </w:pPr>
            <w:r>
              <w:rPr>
                <w:rFonts w:ascii="宋体" w:hAnsi="宋体" w:eastAsia="宋体" w:cs="宋体"/>
                <w:spacing w:val="-9"/>
                <w:sz w:val="18"/>
                <w:szCs w:val="18"/>
              </w:rPr>
              <w:t>14</w:t>
            </w:r>
          </w:p>
        </w:tc>
        <w:tc>
          <w:tcPr>
            <w:tcW w:w="1736" w:type="dxa"/>
            <w:vAlign w:val="center"/>
          </w:tcPr>
          <w:p w14:paraId="402946AF">
            <w:pPr>
              <w:spacing w:before="114"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7BBC9AC4">
            <w:pPr>
              <w:spacing w:before="112" w:line="230" w:lineRule="auto"/>
              <w:ind w:left="96"/>
              <w:jc w:val="center"/>
              <w:rPr>
                <w:rFonts w:ascii="宋体" w:hAnsi="宋体" w:eastAsia="宋体" w:cs="宋体"/>
                <w:sz w:val="16"/>
                <w:szCs w:val="16"/>
              </w:rPr>
            </w:pPr>
            <w:r>
              <w:rPr>
                <w:rFonts w:ascii="宋体" w:hAnsi="宋体" w:eastAsia="宋体" w:cs="宋体"/>
                <w:spacing w:val="9"/>
                <w:sz w:val="16"/>
                <w:szCs w:val="16"/>
              </w:rPr>
              <w:t>条形码打印机</w:t>
            </w:r>
          </w:p>
        </w:tc>
        <w:tc>
          <w:tcPr>
            <w:tcW w:w="2639" w:type="dxa"/>
            <w:vAlign w:val="center"/>
          </w:tcPr>
          <w:p w14:paraId="3327C691">
            <w:pPr>
              <w:spacing w:before="101" w:line="225" w:lineRule="auto"/>
              <w:ind w:left="290"/>
              <w:jc w:val="center"/>
              <w:rPr>
                <w:rFonts w:ascii="宋体" w:hAnsi="宋体" w:eastAsia="宋体" w:cs="宋体"/>
                <w:sz w:val="18"/>
                <w:szCs w:val="18"/>
              </w:rPr>
            </w:pPr>
            <w:r>
              <w:rPr>
                <w:rFonts w:ascii="宋体" w:hAnsi="宋体" w:eastAsia="宋体" w:cs="宋体"/>
                <w:sz w:val="18"/>
                <w:szCs w:val="18"/>
              </w:rPr>
              <w:t>TTP</w:t>
            </w:r>
            <w:r>
              <w:rPr>
                <w:rFonts w:ascii="宋体" w:hAnsi="宋体" w:eastAsia="宋体" w:cs="宋体"/>
                <w:spacing w:val="14"/>
                <w:sz w:val="18"/>
                <w:szCs w:val="18"/>
              </w:rPr>
              <w:t>-244</w:t>
            </w:r>
            <w:r>
              <w:rPr>
                <w:rFonts w:ascii="宋体" w:hAnsi="宋体" w:eastAsia="宋体" w:cs="宋体"/>
                <w:spacing w:val="24"/>
                <w:sz w:val="18"/>
                <w:szCs w:val="18"/>
              </w:rPr>
              <w:t xml:space="preserve"> </w:t>
            </w:r>
            <w:r>
              <w:rPr>
                <w:rFonts w:ascii="宋体" w:hAnsi="宋体" w:eastAsia="宋体" w:cs="宋体"/>
                <w:sz w:val="18"/>
                <w:szCs w:val="18"/>
              </w:rPr>
              <w:t>plus</w:t>
            </w:r>
          </w:p>
        </w:tc>
        <w:tc>
          <w:tcPr>
            <w:tcW w:w="720" w:type="dxa"/>
            <w:vAlign w:val="center"/>
          </w:tcPr>
          <w:p w14:paraId="68576B3C">
            <w:pPr>
              <w:pStyle w:val="15"/>
              <w:spacing w:before="123" w:line="196" w:lineRule="auto"/>
              <w:ind w:left="334"/>
              <w:jc w:val="both"/>
            </w:pPr>
            <w:r>
              <w:rPr>
                <w:spacing w:val="1"/>
              </w:rPr>
              <w:t>2</w:t>
            </w:r>
          </w:p>
        </w:tc>
        <w:tc>
          <w:tcPr>
            <w:tcW w:w="901" w:type="dxa"/>
            <w:vAlign w:val="center"/>
          </w:tcPr>
          <w:p w14:paraId="16009671">
            <w:pPr>
              <w:spacing w:before="106" w:line="228"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229EDD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70" w:type="dxa"/>
            <w:vAlign w:val="center"/>
          </w:tcPr>
          <w:p w14:paraId="2E123CBF">
            <w:pPr>
              <w:spacing w:before="115" w:line="220" w:lineRule="auto"/>
              <w:ind w:left="228"/>
              <w:jc w:val="both"/>
              <w:rPr>
                <w:rFonts w:ascii="宋体" w:hAnsi="宋体" w:eastAsia="宋体" w:cs="宋体"/>
                <w:sz w:val="18"/>
                <w:szCs w:val="18"/>
              </w:rPr>
            </w:pPr>
            <w:r>
              <w:rPr>
                <w:rFonts w:ascii="宋体" w:hAnsi="宋体" w:eastAsia="宋体" w:cs="宋体"/>
                <w:spacing w:val="-9"/>
                <w:sz w:val="18"/>
                <w:szCs w:val="18"/>
              </w:rPr>
              <w:t>15</w:t>
            </w:r>
          </w:p>
        </w:tc>
        <w:tc>
          <w:tcPr>
            <w:tcW w:w="1736" w:type="dxa"/>
            <w:vAlign w:val="center"/>
          </w:tcPr>
          <w:p w14:paraId="2D6F62FA">
            <w:pPr>
              <w:spacing w:before="115"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015B081B">
            <w:pPr>
              <w:spacing w:before="110" w:line="225" w:lineRule="auto"/>
              <w:ind w:left="261"/>
              <w:jc w:val="center"/>
              <w:rPr>
                <w:rFonts w:ascii="宋体" w:hAnsi="宋体" w:eastAsia="宋体" w:cs="宋体"/>
                <w:sz w:val="18"/>
                <w:szCs w:val="18"/>
              </w:rPr>
            </w:pPr>
            <w:r>
              <w:rPr>
                <w:rFonts w:ascii="宋体" w:hAnsi="宋体" w:eastAsia="宋体" w:cs="宋体"/>
                <w:sz w:val="18"/>
                <w:szCs w:val="18"/>
              </w:rPr>
              <w:t>台式电脑</w:t>
            </w:r>
          </w:p>
        </w:tc>
        <w:tc>
          <w:tcPr>
            <w:tcW w:w="2639" w:type="dxa"/>
            <w:vAlign w:val="center"/>
          </w:tcPr>
          <w:p w14:paraId="584D4AC1">
            <w:pPr>
              <w:spacing w:before="108" w:line="227" w:lineRule="auto"/>
              <w:ind w:left="695"/>
              <w:jc w:val="center"/>
              <w:rPr>
                <w:rFonts w:ascii="宋体" w:hAnsi="宋体" w:eastAsia="宋体" w:cs="宋体"/>
                <w:sz w:val="18"/>
                <w:szCs w:val="18"/>
              </w:rPr>
            </w:pPr>
            <w:r>
              <w:rPr>
                <w:rFonts w:ascii="宋体" w:hAnsi="宋体" w:eastAsia="宋体" w:cs="宋体"/>
                <w:spacing w:val="2"/>
                <w:sz w:val="18"/>
                <w:szCs w:val="18"/>
              </w:rPr>
              <w:t>组装</w:t>
            </w:r>
          </w:p>
        </w:tc>
        <w:tc>
          <w:tcPr>
            <w:tcW w:w="720" w:type="dxa"/>
            <w:vAlign w:val="center"/>
          </w:tcPr>
          <w:p w14:paraId="3995EAED">
            <w:pPr>
              <w:pStyle w:val="15"/>
              <w:spacing w:before="124" w:line="196" w:lineRule="auto"/>
              <w:ind w:left="334"/>
              <w:jc w:val="both"/>
            </w:pPr>
            <w:r>
              <w:rPr>
                <w:spacing w:val="1"/>
              </w:rPr>
              <w:t>2</w:t>
            </w:r>
          </w:p>
        </w:tc>
        <w:tc>
          <w:tcPr>
            <w:tcW w:w="901" w:type="dxa"/>
            <w:vAlign w:val="center"/>
          </w:tcPr>
          <w:p w14:paraId="1B65448F">
            <w:pPr>
              <w:spacing w:before="108" w:line="227"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6F9158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70" w:type="dxa"/>
            <w:vAlign w:val="center"/>
          </w:tcPr>
          <w:p w14:paraId="5FBD425B">
            <w:pPr>
              <w:spacing w:before="115" w:line="220" w:lineRule="auto"/>
              <w:ind w:left="228"/>
              <w:jc w:val="both"/>
              <w:rPr>
                <w:rFonts w:ascii="宋体" w:hAnsi="宋体" w:eastAsia="宋体" w:cs="宋体"/>
                <w:sz w:val="18"/>
                <w:szCs w:val="18"/>
              </w:rPr>
            </w:pPr>
            <w:r>
              <w:rPr>
                <w:rFonts w:ascii="宋体" w:hAnsi="宋体" w:eastAsia="宋体" w:cs="宋体"/>
                <w:spacing w:val="-9"/>
                <w:sz w:val="18"/>
                <w:szCs w:val="18"/>
              </w:rPr>
              <w:t>16</w:t>
            </w:r>
          </w:p>
        </w:tc>
        <w:tc>
          <w:tcPr>
            <w:tcW w:w="1736" w:type="dxa"/>
            <w:vAlign w:val="center"/>
          </w:tcPr>
          <w:p w14:paraId="3F1469E1">
            <w:pPr>
              <w:spacing w:before="113"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04FB4B1F">
            <w:pPr>
              <w:spacing w:before="108" w:line="227" w:lineRule="auto"/>
              <w:ind w:left="326"/>
              <w:jc w:val="center"/>
              <w:rPr>
                <w:rFonts w:ascii="宋体" w:hAnsi="宋体" w:eastAsia="宋体" w:cs="宋体"/>
                <w:sz w:val="18"/>
                <w:szCs w:val="18"/>
              </w:rPr>
            </w:pPr>
            <w:r>
              <w:rPr>
                <w:rFonts w:ascii="宋体" w:hAnsi="宋体" w:eastAsia="宋体" w:cs="宋体"/>
                <w:spacing w:val="6"/>
                <w:sz w:val="18"/>
                <w:szCs w:val="18"/>
              </w:rPr>
              <w:t>传真机</w:t>
            </w:r>
          </w:p>
        </w:tc>
        <w:tc>
          <w:tcPr>
            <w:tcW w:w="2639" w:type="dxa"/>
            <w:vAlign w:val="center"/>
          </w:tcPr>
          <w:p w14:paraId="4ACEE561">
            <w:pPr>
              <w:spacing w:before="115" w:line="220" w:lineRule="auto"/>
              <w:ind w:left="387"/>
              <w:jc w:val="center"/>
              <w:rPr>
                <w:rFonts w:ascii="宋体" w:hAnsi="宋体" w:eastAsia="宋体" w:cs="宋体"/>
                <w:sz w:val="18"/>
                <w:szCs w:val="18"/>
              </w:rPr>
            </w:pPr>
            <w:r>
              <w:rPr>
                <w:rFonts w:ascii="宋体" w:hAnsi="宋体" w:eastAsia="宋体" w:cs="宋体"/>
                <w:sz w:val="18"/>
                <w:szCs w:val="18"/>
              </w:rPr>
              <w:t>KX</w:t>
            </w:r>
            <w:r>
              <w:rPr>
                <w:rFonts w:ascii="宋体" w:hAnsi="宋体" w:eastAsia="宋体" w:cs="宋体"/>
                <w:spacing w:val="15"/>
                <w:sz w:val="18"/>
                <w:szCs w:val="18"/>
              </w:rPr>
              <w:t>-</w:t>
            </w:r>
            <w:r>
              <w:rPr>
                <w:rFonts w:ascii="宋体" w:hAnsi="宋体" w:eastAsia="宋体" w:cs="宋体"/>
                <w:sz w:val="18"/>
                <w:szCs w:val="18"/>
              </w:rPr>
              <w:t>FP</w:t>
            </w:r>
            <w:r>
              <w:rPr>
                <w:rFonts w:ascii="宋体" w:hAnsi="宋体" w:eastAsia="宋体" w:cs="宋体"/>
                <w:spacing w:val="15"/>
                <w:sz w:val="18"/>
                <w:szCs w:val="18"/>
              </w:rPr>
              <w:t>706</w:t>
            </w:r>
            <w:r>
              <w:rPr>
                <w:rFonts w:ascii="宋体" w:hAnsi="宋体" w:eastAsia="宋体" w:cs="宋体"/>
                <w:sz w:val="18"/>
                <w:szCs w:val="18"/>
              </w:rPr>
              <w:t>CN</w:t>
            </w:r>
          </w:p>
        </w:tc>
        <w:tc>
          <w:tcPr>
            <w:tcW w:w="720" w:type="dxa"/>
            <w:vAlign w:val="center"/>
          </w:tcPr>
          <w:p w14:paraId="37345A7A">
            <w:pPr>
              <w:pStyle w:val="15"/>
              <w:spacing w:before="124" w:line="196" w:lineRule="auto"/>
              <w:ind w:left="369"/>
              <w:jc w:val="both"/>
            </w:pPr>
            <w:r>
              <w:t>1</w:t>
            </w:r>
          </w:p>
        </w:tc>
        <w:tc>
          <w:tcPr>
            <w:tcW w:w="901" w:type="dxa"/>
            <w:vAlign w:val="center"/>
          </w:tcPr>
          <w:p w14:paraId="12BB85B4">
            <w:pPr>
              <w:spacing w:before="108" w:line="227"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448AFD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70" w:type="dxa"/>
            <w:vAlign w:val="center"/>
          </w:tcPr>
          <w:p w14:paraId="38B67778">
            <w:pPr>
              <w:spacing w:before="113" w:line="222" w:lineRule="auto"/>
              <w:ind w:left="228"/>
              <w:jc w:val="both"/>
              <w:rPr>
                <w:rFonts w:ascii="宋体" w:hAnsi="宋体" w:eastAsia="宋体" w:cs="宋体"/>
                <w:sz w:val="18"/>
                <w:szCs w:val="18"/>
              </w:rPr>
            </w:pPr>
            <w:r>
              <w:rPr>
                <w:rFonts w:ascii="宋体" w:hAnsi="宋体" w:eastAsia="宋体" w:cs="宋体"/>
                <w:spacing w:val="-9"/>
                <w:sz w:val="18"/>
                <w:szCs w:val="18"/>
              </w:rPr>
              <w:t>17</w:t>
            </w:r>
          </w:p>
        </w:tc>
        <w:tc>
          <w:tcPr>
            <w:tcW w:w="1736" w:type="dxa"/>
            <w:vAlign w:val="center"/>
          </w:tcPr>
          <w:p w14:paraId="65C60D74">
            <w:pPr>
              <w:spacing w:before="114"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1C8E9A3D">
            <w:pPr>
              <w:spacing w:before="106" w:line="229" w:lineRule="auto"/>
              <w:ind w:left="333"/>
              <w:jc w:val="center"/>
              <w:rPr>
                <w:rFonts w:ascii="宋体" w:hAnsi="宋体" w:eastAsia="宋体" w:cs="宋体"/>
                <w:sz w:val="18"/>
                <w:szCs w:val="18"/>
              </w:rPr>
            </w:pPr>
            <w:r>
              <w:rPr>
                <w:rFonts w:ascii="宋体" w:hAnsi="宋体" w:eastAsia="宋体" w:cs="宋体"/>
                <w:spacing w:val="4"/>
                <w:sz w:val="18"/>
                <w:szCs w:val="18"/>
              </w:rPr>
              <w:t>打印机</w:t>
            </w:r>
          </w:p>
        </w:tc>
        <w:tc>
          <w:tcPr>
            <w:tcW w:w="2639" w:type="dxa"/>
            <w:vAlign w:val="center"/>
          </w:tcPr>
          <w:p w14:paraId="54058D39">
            <w:pPr>
              <w:spacing w:before="113" w:line="222" w:lineRule="auto"/>
              <w:ind w:left="442"/>
              <w:jc w:val="center"/>
              <w:rPr>
                <w:rFonts w:ascii="宋体" w:hAnsi="宋体" w:eastAsia="宋体" w:cs="宋体"/>
                <w:sz w:val="18"/>
                <w:szCs w:val="18"/>
              </w:rPr>
            </w:pPr>
            <w:r>
              <w:rPr>
                <w:rFonts w:ascii="宋体" w:hAnsi="宋体" w:eastAsia="宋体" w:cs="宋体"/>
                <w:sz w:val="18"/>
                <w:szCs w:val="18"/>
              </w:rPr>
              <w:t>SCX</w:t>
            </w:r>
            <w:r>
              <w:rPr>
                <w:rFonts w:ascii="宋体" w:hAnsi="宋体" w:eastAsia="宋体" w:cs="宋体"/>
                <w:spacing w:val="7"/>
                <w:sz w:val="18"/>
                <w:szCs w:val="18"/>
              </w:rPr>
              <w:t>-4521F</w:t>
            </w:r>
          </w:p>
        </w:tc>
        <w:tc>
          <w:tcPr>
            <w:tcW w:w="720" w:type="dxa"/>
            <w:vAlign w:val="center"/>
          </w:tcPr>
          <w:p w14:paraId="3B1FE2CE">
            <w:pPr>
              <w:pStyle w:val="15"/>
              <w:spacing w:before="125" w:line="196" w:lineRule="auto"/>
              <w:ind w:left="369"/>
              <w:jc w:val="both"/>
            </w:pPr>
            <w:r>
              <w:t>1</w:t>
            </w:r>
          </w:p>
        </w:tc>
        <w:tc>
          <w:tcPr>
            <w:tcW w:w="901" w:type="dxa"/>
            <w:vAlign w:val="center"/>
          </w:tcPr>
          <w:p w14:paraId="0B5D0D8C">
            <w:pPr>
              <w:spacing w:before="108" w:line="227"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6D9F20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70" w:type="dxa"/>
            <w:vAlign w:val="center"/>
          </w:tcPr>
          <w:p w14:paraId="3B92A711">
            <w:pPr>
              <w:spacing w:before="114" w:line="221" w:lineRule="auto"/>
              <w:ind w:left="228"/>
              <w:jc w:val="both"/>
              <w:rPr>
                <w:rFonts w:ascii="宋体" w:hAnsi="宋体" w:eastAsia="宋体" w:cs="宋体"/>
                <w:sz w:val="18"/>
                <w:szCs w:val="18"/>
              </w:rPr>
            </w:pPr>
            <w:r>
              <w:rPr>
                <w:rFonts w:ascii="宋体" w:hAnsi="宋体" w:eastAsia="宋体" w:cs="宋体"/>
                <w:spacing w:val="-9"/>
                <w:sz w:val="18"/>
                <w:szCs w:val="18"/>
              </w:rPr>
              <w:t>18</w:t>
            </w:r>
          </w:p>
        </w:tc>
        <w:tc>
          <w:tcPr>
            <w:tcW w:w="1736" w:type="dxa"/>
            <w:vAlign w:val="center"/>
          </w:tcPr>
          <w:p w14:paraId="15BCCBBF">
            <w:pPr>
              <w:spacing w:before="116"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731BBB46">
            <w:pPr>
              <w:spacing w:before="109" w:line="226" w:lineRule="auto"/>
              <w:ind w:left="333"/>
              <w:jc w:val="center"/>
              <w:rPr>
                <w:rFonts w:ascii="宋体" w:hAnsi="宋体" w:eastAsia="宋体" w:cs="宋体"/>
                <w:sz w:val="18"/>
                <w:szCs w:val="18"/>
              </w:rPr>
            </w:pPr>
            <w:r>
              <w:rPr>
                <w:rFonts w:ascii="宋体" w:hAnsi="宋体" w:eastAsia="宋体" w:cs="宋体"/>
                <w:spacing w:val="4"/>
                <w:sz w:val="18"/>
                <w:szCs w:val="18"/>
              </w:rPr>
              <w:t>打印机</w:t>
            </w:r>
          </w:p>
        </w:tc>
        <w:tc>
          <w:tcPr>
            <w:tcW w:w="2639" w:type="dxa"/>
            <w:vAlign w:val="center"/>
          </w:tcPr>
          <w:p w14:paraId="07B096E0">
            <w:pPr>
              <w:spacing w:before="114" w:line="221" w:lineRule="auto"/>
              <w:ind w:left="432"/>
              <w:jc w:val="center"/>
              <w:rPr>
                <w:rFonts w:ascii="宋体" w:hAnsi="宋体" w:eastAsia="宋体" w:cs="宋体"/>
                <w:sz w:val="18"/>
                <w:szCs w:val="18"/>
              </w:rPr>
            </w:pPr>
            <w:r>
              <w:rPr>
                <w:rFonts w:ascii="宋体" w:hAnsi="宋体" w:eastAsia="宋体" w:cs="宋体"/>
                <w:sz w:val="18"/>
                <w:szCs w:val="18"/>
              </w:rPr>
              <w:t>HP</w:t>
            </w:r>
            <w:r>
              <w:rPr>
                <w:rFonts w:ascii="宋体" w:hAnsi="宋体" w:eastAsia="宋体" w:cs="宋体"/>
                <w:spacing w:val="40"/>
                <w:w w:val="101"/>
                <w:sz w:val="18"/>
                <w:szCs w:val="18"/>
              </w:rPr>
              <w:t xml:space="preserve"> </w:t>
            </w:r>
            <w:r>
              <w:rPr>
                <w:rFonts w:ascii="宋体" w:hAnsi="宋体" w:eastAsia="宋体" w:cs="宋体"/>
                <w:spacing w:val="5"/>
                <w:sz w:val="18"/>
                <w:szCs w:val="18"/>
              </w:rPr>
              <w:t>5200</w:t>
            </w:r>
            <w:r>
              <w:rPr>
                <w:rFonts w:ascii="宋体" w:hAnsi="宋体" w:eastAsia="宋体" w:cs="宋体"/>
                <w:sz w:val="18"/>
                <w:szCs w:val="18"/>
              </w:rPr>
              <w:t>LX</w:t>
            </w:r>
          </w:p>
        </w:tc>
        <w:tc>
          <w:tcPr>
            <w:tcW w:w="720" w:type="dxa"/>
            <w:vAlign w:val="center"/>
          </w:tcPr>
          <w:p w14:paraId="78D78BF6">
            <w:pPr>
              <w:pStyle w:val="15"/>
              <w:spacing w:before="125" w:line="196" w:lineRule="auto"/>
              <w:ind w:left="334"/>
              <w:jc w:val="both"/>
            </w:pPr>
            <w:r>
              <w:rPr>
                <w:spacing w:val="1"/>
              </w:rPr>
              <w:t>2</w:t>
            </w:r>
          </w:p>
        </w:tc>
        <w:tc>
          <w:tcPr>
            <w:tcW w:w="901" w:type="dxa"/>
            <w:vAlign w:val="center"/>
          </w:tcPr>
          <w:p w14:paraId="3FD62E5A">
            <w:pPr>
              <w:spacing w:before="109" w:line="226"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67C140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70" w:type="dxa"/>
            <w:vAlign w:val="center"/>
          </w:tcPr>
          <w:p w14:paraId="73C87100">
            <w:pPr>
              <w:spacing w:before="114" w:line="221" w:lineRule="auto"/>
              <w:ind w:left="228"/>
              <w:jc w:val="both"/>
              <w:rPr>
                <w:rFonts w:ascii="宋体" w:hAnsi="宋体" w:eastAsia="宋体" w:cs="宋体"/>
                <w:sz w:val="18"/>
                <w:szCs w:val="18"/>
              </w:rPr>
            </w:pPr>
            <w:r>
              <w:rPr>
                <w:rFonts w:ascii="宋体" w:hAnsi="宋体" w:eastAsia="宋体" w:cs="宋体"/>
                <w:spacing w:val="-9"/>
                <w:sz w:val="18"/>
                <w:szCs w:val="18"/>
              </w:rPr>
              <w:t>19</w:t>
            </w:r>
          </w:p>
        </w:tc>
        <w:tc>
          <w:tcPr>
            <w:tcW w:w="1736" w:type="dxa"/>
            <w:vAlign w:val="center"/>
          </w:tcPr>
          <w:p w14:paraId="744A06E7">
            <w:pPr>
              <w:spacing w:before="117"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5786F611">
            <w:pPr>
              <w:spacing w:before="109" w:line="226" w:lineRule="auto"/>
              <w:ind w:left="333"/>
              <w:jc w:val="center"/>
              <w:rPr>
                <w:rFonts w:ascii="宋体" w:hAnsi="宋体" w:eastAsia="宋体" w:cs="宋体"/>
                <w:sz w:val="18"/>
                <w:szCs w:val="18"/>
              </w:rPr>
            </w:pPr>
            <w:r>
              <w:rPr>
                <w:rFonts w:ascii="宋体" w:hAnsi="宋体" w:eastAsia="宋体" w:cs="宋体"/>
                <w:spacing w:val="4"/>
                <w:sz w:val="18"/>
                <w:szCs w:val="18"/>
              </w:rPr>
              <w:t>打印机</w:t>
            </w:r>
          </w:p>
        </w:tc>
        <w:tc>
          <w:tcPr>
            <w:tcW w:w="2639" w:type="dxa"/>
            <w:vAlign w:val="center"/>
          </w:tcPr>
          <w:p w14:paraId="0307BBF7">
            <w:pPr>
              <w:spacing w:before="114" w:line="221" w:lineRule="auto"/>
              <w:ind w:left="612"/>
              <w:jc w:val="center"/>
              <w:rPr>
                <w:rFonts w:ascii="宋体" w:hAnsi="宋体" w:eastAsia="宋体" w:cs="宋体"/>
                <w:sz w:val="18"/>
                <w:szCs w:val="18"/>
              </w:rPr>
            </w:pPr>
            <w:r>
              <w:rPr>
                <w:rFonts w:ascii="宋体" w:hAnsi="宋体" w:eastAsia="宋体" w:cs="宋体"/>
                <w:sz w:val="18"/>
                <w:szCs w:val="18"/>
              </w:rPr>
              <w:t>IX</w:t>
            </w:r>
            <w:r>
              <w:rPr>
                <w:rFonts w:ascii="宋体" w:hAnsi="宋体" w:eastAsia="宋体" w:cs="宋体"/>
                <w:spacing w:val="1"/>
                <w:sz w:val="18"/>
                <w:szCs w:val="18"/>
              </w:rPr>
              <w:t>4000</w:t>
            </w:r>
          </w:p>
        </w:tc>
        <w:tc>
          <w:tcPr>
            <w:tcW w:w="720" w:type="dxa"/>
            <w:vAlign w:val="center"/>
          </w:tcPr>
          <w:p w14:paraId="788A5402">
            <w:pPr>
              <w:pStyle w:val="15"/>
              <w:spacing w:before="126" w:line="196" w:lineRule="auto"/>
              <w:ind w:left="369"/>
              <w:jc w:val="both"/>
            </w:pPr>
            <w:r>
              <w:t>1</w:t>
            </w:r>
          </w:p>
        </w:tc>
        <w:tc>
          <w:tcPr>
            <w:tcW w:w="901" w:type="dxa"/>
            <w:vAlign w:val="center"/>
          </w:tcPr>
          <w:p w14:paraId="52398F1B">
            <w:pPr>
              <w:spacing w:before="109" w:line="226"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56C9AD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70" w:type="dxa"/>
            <w:vAlign w:val="center"/>
          </w:tcPr>
          <w:p w14:paraId="498C6E66">
            <w:pPr>
              <w:spacing w:before="114" w:line="221" w:lineRule="auto"/>
              <w:ind w:left="204"/>
              <w:jc w:val="both"/>
              <w:rPr>
                <w:rFonts w:ascii="宋体" w:hAnsi="宋体" w:eastAsia="宋体" w:cs="宋体"/>
                <w:sz w:val="18"/>
                <w:szCs w:val="18"/>
              </w:rPr>
            </w:pPr>
            <w:r>
              <w:rPr>
                <w:rFonts w:ascii="宋体" w:hAnsi="宋体" w:eastAsia="宋体" w:cs="宋体"/>
                <w:spacing w:val="-1"/>
                <w:sz w:val="18"/>
                <w:szCs w:val="18"/>
              </w:rPr>
              <w:t>20</w:t>
            </w:r>
          </w:p>
        </w:tc>
        <w:tc>
          <w:tcPr>
            <w:tcW w:w="1736" w:type="dxa"/>
            <w:vAlign w:val="center"/>
          </w:tcPr>
          <w:p w14:paraId="3E7D8964">
            <w:pPr>
              <w:spacing w:before="117"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64522659">
            <w:pPr>
              <w:spacing w:before="107" w:line="228" w:lineRule="auto"/>
              <w:ind w:left="342"/>
              <w:jc w:val="center"/>
              <w:rPr>
                <w:rFonts w:ascii="宋体" w:hAnsi="宋体" w:eastAsia="宋体" w:cs="宋体"/>
                <w:sz w:val="18"/>
                <w:szCs w:val="18"/>
              </w:rPr>
            </w:pPr>
            <w:r>
              <w:rPr>
                <w:rFonts w:ascii="宋体" w:hAnsi="宋体" w:eastAsia="宋体" w:cs="宋体"/>
                <w:spacing w:val="2"/>
                <w:sz w:val="18"/>
                <w:szCs w:val="18"/>
              </w:rPr>
              <w:t>收银机</w:t>
            </w:r>
          </w:p>
        </w:tc>
        <w:tc>
          <w:tcPr>
            <w:tcW w:w="2639" w:type="dxa"/>
            <w:vAlign w:val="center"/>
          </w:tcPr>
          <w:p w14:paraId="1B962A6F">
            <w:pPr>
              <w:spacing w:before="141" w:line="189" w:lineRule="auto"/>
              <w:ind w:left="779"/>
              <w:jc w:val="center"/>
              <w:rPr>
                <w:rFonts w:ascii="宋体" w:hAnsi="宋体" w:eastAsia="宋体" w:cs="宋体"/>
                <w:sz w:val="18"/>
                <w:szCs w:val="18"/>
              </w:rPr>
            </w:pPr>
            <w:r>
              <w:rPr>
                <w:rFonts w:ascii="宋体" w:hAnsi="宋体" w:eastAsia="宋体" w:cs="宋体"/>
                <w:spacing w:val="1"/>
                <w:sz w:val="18"/>
                <w:szCs w:val="18"/>
              </w:rPr>
              <w:t>TP</w:t>
            </w:r>
          </w:p>
        </w:tc>
        <w:tc>
          <w:tcPr>
            <w:tcW w:w="720" w:type="dxa"/>
            <w:vAlign w:val="center"/>
          </w:tcPr>
          <w:p w14:paraId="0541F3CC">
            <w:pPr>
              <w:pStyle w:val="15"/>
              <w:spacing w:before="126" w:line="196" w:lineRule="auto"/>
              <w:ind w:left="334"/>
              <w:jc w:val="both"/>
            </w:pPr>
            <w:r>
              <w:rPr>
                <w:spacing w:val="1"/>
              </w:rPr>
              <w:t>2</w:t>
            </w:r>
          </w:p>
        </w:tc>
        <w:tc>
          <w:tcPr>
            <w:tcW w:w="901" w:type="dxa"/>
            <w:vAlign w:val="center"/>
          </w:tcPr>
          <w:p w14:paraId="45A0B534">
            <w:pPr>
              <w:spacing w:before="110" w:line="225"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1703C8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70" w:type="dxa"/>
            <w:vAlign w:val="center"/>
          </w:tcPr>
          <w:p w14:paraId="253393F2">
            <w:pPr>
              <w:spacing w:before="115" w:line="220" w:lineRule="auto"/>
              <w:ind w:left="204"/>
              <w:jc w:val="both"/>
              <w:rPr>
                <w:rFonts w:ascii="宋体" w:hAnsi="宋体" w:eastAsia="宋体" w:cs="宋体"/>
                <w:sz w:val="18"/>
                <w:szCs w:val="18"/>
              </w:rPr>
            </w:pPr>
            <w:r>
              <w:rPr>
                <w:rFonts w:ascii="宋体" w:hAnsi="宋体" w:eastAsia="宋体" w:cs="宋体"/>
                <w:spacing w:val="-1"/>
                <w:sz w:val="18"/>
                <w:szCs w:val="18"/>
              </w:rPr>
              <w:t>21</w:t>
            </w:r>
          </w:p>
        </w:tc>
        <w:tc>
          <w:tcPr>
            <w:tcW w:w="1736" w:type="dxa"/>
            <w:vAlign w:val="center"/>
          </w:tcPr>
          <w:p w14:paraId="37C33291">
            <w:pPr>
              <w:spacing w:before="115"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5DC1BB93">
            <w:pPr>
              <w:spacing w:before="110" w:line="225" w:lineRule="auto"/>
              <w:ind w:left="428"/>
              <w:jc w:val="center"/>
              <w:rPr>
                <w:rFonts w:ascii="宋体" w:hAnsi="宋体" w:eastAsia="宋体" w:cs="宋体"/>
                <w:sz w:val="18"/>
                <w:szCs w:val="18"/>
              </w:rPr>
            </w:pPr>
            <w:r>
              <w:rPr>
                <w:rFonts w:ascii="宋体" w:hAnsi="宋体" w:eastAsia="宋体" w:cs="宋体"/>
                <w:spacing w:val="4"/>
                <w:sz w:val="18"/>
                <w:szCs w:val="18"/>
              </w:rPr>
              <w:t>音箱</w:t>
            </w:r>
          </w:p>
        </w:tc>
        <w:tc>
          <w:tcPr>
            <w:tcW w:w="2639" w:type="dxa"/>
            <w:vAlign w:val="center"/>
          </w:tcPr>
          <w:p w14:paraId="14DDB59C">
            <w:pPr>
              <w:spacing w:before="112" w:line="223" w:lineRule="auto"/>
              <w:ind w:left="783"/>
              <w:jc w:val="center"/>
              <w:rPr>
                <w:rFonts w:ascii="宋体" w:hAnsi="宋体" w:eastAsia="宋体" w:cs="宋体"/>
                <w:sz w:val="18"/>
                <w:szCs w:val="18"/>
              </w:rPr>
            </w:pPr>
            <w:r>
              <w:rPr>
                <w:rFonts w:ascii="宋体" w:hAnsi="宋体" w:eastAsia="宋体" w:cs="宋体"/>
                <w:spacing w:val="1"/>
                <w:sz w:val="18"/>
                <w:szCs w:val="18"/>
              </w:rPr>
              <w:t>Q8</w:t>
            </w:r>
          </w:p>
        </w:tc>
        <w:tc>
          <w:tcPr>
            <w:tcW w:w="720" w:type="dxa"/>
            <w:vAlign w:val="center"/>
          </w:tcPr>
          <w:p w14:paraId="2A62DC49">
            <w:pPr>
              <w:pStyle w:val="15"/>
              <w:spacing w:before="126" w:line="196" w:lineRule="auto"/>
              <w:ind w:left="369"/>
              <w:jc w:val="both"/>
            </w:pPr>
            <w:r>
              <w:t>1</w:t>
            </w:r>
          </w:p>
        </w:tc>
        <w:tc>
          <w:tcPr>
            <w:tcW w:w="901" w:type="dxa"/>
            <w:vAlign w:val="center"/>
          </w:tcPr>
          <w:p w14:paraId="1E7AC128">
            <w:pPr>
              <w:spacing w:before="110" w:line="225"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7E56A5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6" w:hRule="atLeast"/>
          <w:jc w:val="center"/>
        </w:trPr>
        <w:tc>
          <w:tcPr>
            <w:tcW w:w="570" w:type="dxa"/>
            <w:vAlign w:val="center"/>
          </w:tcPr>
          <w:p w14:paraId="2133D75C">
            <w:pPr>
              <w:spacing w:before="122" w:line="229" w:lineRule="auto"/>
              <w:ind w:left="204"/>
              <w:jc w:val="both"/>
              <w:rPr>
                <w:rFonts w:ascii="宋体" w:hAnsi="宋体" w:eastAsia="宋体" w:cs="宋体"/>
                <w:sz w:val="18"/>
                <w:szCs w:val="18"/>
              </w:rPr>
            </w:pPr>
            <w:r>
              <w:rPr>
                <w:rFonts w:ascii="宋体" w:hAnsi="宋体" w:eastAsia="宋体" w:cs="宋体"/>
                <w:spacing w:val="-1"/>
                <w:sz w:val="18"/>
                <w:szCs w:val="18"/>
              </w:rPr>
              <w:t>22</w:t>
            </w:r>
          </w:p>
        </w:tc>
        <w:tc>
          <w:tcPr>
            <w:tcW w:w="1736" w:type="dxa"/>
            <w:vAlign w:val="center"/>
          </w:tcPr>
          <w:p w14:paraId="5E8ED1D4">
            <w:pPr>
              <w:spacing w:before="118"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1747579C">
            <w:pPr>
              <w:spacing w:before="108" w:line="229" w:lineRule="auto"/>
              <w:ind w:left="141"/>
              <w:jc w:val="center"/>
              <w:rPr>
                <w:rFonts w:ascii="宋体" w:hAnsi="宋体" w:eastAsia="宋体" w:cs="宋体"/>
                <w:sz w:val="18"/>
                <w:szCs w:val="18"/>
              </w:rPr>
            </w:pPr>
            <w:r>
              <w:rPr>
                <w:rFonts w:ascii="宋体" w:hAnsi="宋体" w:eastAsia="宋体" w:cs="宋体"/>
                <w:spacing w:val="7"/>
                <w:sz w:val="18"/>
                <w:szCs w:val="18"/>
              </w:rPr>
              <w:t>笔记本电脑</w:t>
            </w:r>
          </w:p>
        </w:tc>
        <w:tc>
          <w:tcPr>
            <w:tcW w:w="2639" w:type="dxa"/>
            <w:vAlign w:val="center"/>
          </w:tcPr>
          <w:p w14:paraId="1844FED1">
            <w:pPr>
              <w:spacing w:before="122" w:line="229" w:lineRule="auto"/>
              <w:ind w:left="219"/>
              <w:jc w:val="center"/>
              <w:rPr>
                <w:rFonts w:ascii="宋体" w:hAnsi="宋体" w:eastAsia="宋体" w:cs="宋体"/>
                <w:sz w:val="18"/>
                <w:szCs w:val="18"/>
              </w:rPr>
            </w:pPr>
            <w:r>
              <w:rPr>
                <w:rFonts w:ascii="宋体" w:hAnsi="宋体" w:eastAsia="宋体" w:cs="宋体"/>
                <w:sz w:val="18"/>
                <w:szCs w:val="18"/>
              </w:rPr>
              <w:t>INSPIRON</w:t>
            </w:r>
            <w:r>
              <w:rPr>
                <w:rFonts w:ascii="宋体" w:hAnsi="宋体" w:eastAsia="宋体" w:cs="宋体"/>
                <w:spacing w:val="24"/>
                <w:w w:val="101"/>
                <w:sz w:val="18"/>
                <w:szCs w:val="18"/>
              </w:rPr>
              <w:t xml:space="preserve"> </w:t>
            </w:r>
            <w:r>
              <w:rPr>
                <w:rFonts w:ascii="宋体" w:hAnsi="宋体" w:eastAsia="宋体" w:cs="宋体"/>
                <w:sz w:val="18"/>
                <w:szCs w:val="18"/>
              </w:rPr>
              <w:t>N</w:t>
            </w:r>
            <w:r>
              <w:rPr>
                <w:rFonts w:ascii="宋体" w:hAnsi="宋体" w:eastAsia="宋体" w:cs="宋体"/>
                <w:spacing w:val="11"/>
                <w:sz w:val="18"/>
                <w:szCs w:val="18"/>
              </w:rPr>
              <w:t>4020</w:t>
            </w:r>
          </w:p>
        </w:tc>
        <w:tc>
          <w:tcPr>
            <w:tcW w:w="720" w:type="dxa"/>
            <w:vAlign w:val="center"/>
          </w:tcPr>
          <w:p w14:paraId="14BC07BF">
            <w:pPr>
              <w:pStyle w:val="15"/>
              <w:spacing w:before="127" w:line="196" w:lineRule="auto"/>
              <w:ind w:left="340"/>
              <w:jc w:val="both"/>
            </w:pPr>
            <w:r>
              <w:t>3</w:t>
            </w:r>
          </w:p>
        </w:tc>
        <w:tc>
          <w:tcPr>
            <w:tcW w:w="901" w:type="dxa"/>
            <w:vAlign w:val="center"/>
          </w:tcPr>
          <w:p w14:paraId="3AE59947">
            <w:pPr>
              <w:spacing w:before="108"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641006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center"/>
          </w:tcPr>
          <w:p w14:paraId="1B132A1D">
            <w:pPr>
              <w:spacing w:before="102" w:line="232" w:lineRule="auto"/>
              <w:ind w:left="204"/>
              <w:jc w:val="both"/>
              <w:rPr>
                <w:rFonts w:ascii="宋体" w:hAnsi="宋体" w:eastAsia="宋体" w:cs="宋体"/>
                <w:sz w:val="18"/>
                <w:szCs w:val="18"/>
              </w:rPr>
            </w:pPr>
            <w:r>
              <w:rPr>
                <w:rFonts w:ascii="宋体" w:hAnsi="宋体" w:eastAsia="宋体" w:cs="宋体"/>
                <w:spacing w:val="-1"/>
                <w:sz w:val="18"/>
                <w:szCs w:val="18"/>
              </w:rPr>
              <w:t>23</w:t>
            </w:r>
          </w:p>
        </w:tc>
        <w:tc>
          <w:tcPr>
            <w:tcW w:w="1736" w:type="dxa"/>
            <w:vAlign w:val="center"/>
          </w:tcPr>
          <w:p w14:paraId="518C6458">
            <w:pPr>
              <w:spacing w:before="96"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27CD28FF">
            <w:pPr>
              <w:spacing w:before="88" w:line="229" w:lineRule="auto"/>
              <w:ind w:left="141"/>
              <w:jc w:val="center"/>
              <w:rPr>
                <w:rFonts w:ascii="宋体" w:hAnsi="宋体" w:eastAsia="宋体" w:cs="宋体"/>
                <w:sz w:val="18"/>
                <w:szCs w:val="18"/>
              </w:rPr>
            </w:pPr>
            <w:r>
              <w:rPr>
                <w:rFonts w:ascii="宋体" w:hAnsi="宋体" w:eastAsia="宋体" w:cs="宋体"/>
                <w:spacing w:val="7"/>
                <w:sz w:val="18"/>
                <w:szCs w:val="18"/>
              </w:rPr>
              <w:t>笔记本电脑</w:t>
            </w:r>
          </w:p>
        </w:tc>
        <w:tc>
          <w:tcPr>
            <w:tcW w:w="2639" w:type="dxa"/>
            <w:vAlign w:val="center"/>
          </w:tcPr>
          <w:p w14:paraId="62A8AFAF">
            <w:pPr>
              <w:spacing w:before="102" w:line="232" w:lineRule="auto"/>
              <w:ind w:left="581"/>
              <w:jc w:val="center"/>
              <w:rPr>
                <w:rFonts w:ascii="宋体" w:hAnsi="宋体" w:eastAsia="宋体" w:cs="宋体"/>
                <w:sz w:val="18"/>
                <w:szCs w:val="18"/>
              </w:rPr>
            </w:pPr>
            <w:r>
              <w:rPr>
                <w:rFonts w:ascii="宋体" w:hAnsi="宋体" w:eastAsia="宋体" w:cs="宋体"/>
                <w:sz w:val="18"/>
                <w:szCs w:val="18"/>
              </w:rPr>
              <w:t>HP</w:t>
            </w:r>
            <w:r>
              <w:rPr>
                <w:rFonts w:ascii="宋体" w:hAnsi="宋体" w:eastAsia="宋体" w:cs="宋体"/>
                <w:spacing w:val="32"/>
                <w:sz w:val="18"/>
                <w:szCs w:val="18"/>
              </w:rPr>
              <w:t xml:space="preserve"> </w:t>
            </w:r>
            <w:r>
              <w:rPr>
                <w:rFonts w:ascii="宋体" w:hAnsi="宋体" w:eastAsia="宋体" w:cs="宋体"/>
                <w:spacing w:val="2"/>
                <w:sz w:val="18"/>
                <w:szCs w:val="18"/>
              </w:rPr>
              <w:t>520</w:t>
            </w:r>
          </w:p>
        </w:tc>
        <w:tc>
          <w:tcPr>
            <w:tcW w:w="720" w:type="dxa"/>
            <w:vAlign w:val="center"/>
          </w:tcPr>
          <w:p w14:paraId="592007D9">
            <w:pPr>
              <w:pStyle w:val="15"/>
              <w:spacing w:before="104" w:line="196" w:lineRule="auto"/>
              <w:ind w:left="334"/>
              <w:jc w:val="both"/>
            </w:pPr>
            <w:r>
              <w:rPr>
                <w:spacing w:val="1"/>
              </w:rPr>
              <w:t>2</w:t>
            </w:r>
          </w:p>
        </w:tc>
        <w:tc>
          <w:tcPr>
            <w:tcW w:w="901" w:type="dxa"/>
            <w:vAlign w:val="center"/>
          </w:tcPr>
          <w:p w14:paraId="134A8E0D">
            <w:pPr>
              <w:spacing w:before="88"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5053C0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center"/>
          </w:tcPr>
          <w:p w14:paraId="1B6B0623">
            <w:pPr>
              <w:spacing w:before="104" w:line="230" w:lineRule="auto"/>
              <w:ind w:left="204"/>
              <w:jc w:val="both"/>
              <w:rPr>
                <w:rFonts w:ascii="宋体" w:hAnsi="宋体" w:eastAsia="宋体" w:cs="宋体"/>
                <w:sz w:val="18"/>
                <w:szCs w:val="18"/>
              </w:rPr>
            </w:pPr>
            <w:r>
              <w:rPr>
                <w:rFonts w:ascii="宋体" w:hAnsi="宋体" w:eastAsia="宋体" w:cs="宋体"/>
                <w:spacing w:val="-1"/>
                <w:sz w:val="18"/>
                <w:szCs w:val="18"/>
              </w:rPr>
              <w:t>24</w:t>
            </w:r>
          </w:p>
        </w:tc>
        <w:tc>
          <w:tcPr>
            <w:tcW w:w="1736" w:type="dxa"/>
            <w:vAlign w:val="center"/>
          </w:tcPr>
          <w:p w14:paraId="3C9A9A5D">
            <w:pPr>
              <w:spacing w:before="97"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5FCA0571">
            <w:pPr>
              <w:spacing w:before="89" w:line="229" w:lineRule="auto"/>
              <w:ind w:left="141"/>
              <w:jc w:val="center"/>
              <w:rPr>
                <w:rFonts w:ascii="宋体" w:hAnsi="宋体" w:eastAsia="宋体" w:cs="宋体"/>
                <w:sz w:val="18"/>
                <w:szCs w:val="18"/>
              </w:rPr>
            </w:pPr>
            <w:r>
              <w:rPr>
                <w:rFonts w:ascii="宋体" w:hAnsi="宋体" w:eastAsia="宋体" w:cs="宋体"/>
                <w:spacing w:val="7"/>
                <w:sz w:val="18"/>
                <w:szCs w:val="18"/>
              </w:rPr>
              <w:t>笔记本电脑</w:t>
            </w:r>
          </w:p>
        </w:tc>
        <w:tc>
          <w:tcPr>
            <w:tcW w:w="2639" w:type="dxa"/>
            <w:vAlign w:val="center"/>
          </w:tcPr>
          <w:p w14:paraId="306FA2A4">
            <w:pPr>
              <w:spacing w:before="104" w:line="230" w:lineRule="auto"/>
              <w:ind w:left="450"/>
              <w:jc w:val="center"/>
              <w:rPr>
                <w:rFonts w:ascii="宋体" w:hAnsi="宋体" w:eastAsia="宋体" w:cs="宋体"/>
                <w:sz w:val="18"/>
                <w:szCs w:val="18"/>
              </w:rPr>
            </w:pPr>
            <w:r>
              <w:rPr>
                <w:rFonts w:ascii="宋体" w:hAnsi="宋体" w:eastAsia="宋体" w:cs="宋体"/>
                <w:spacing w:val="3"/>
                <w:sz w:val="18"/>
                <w:szCs w:val="18"/>
              </w:rPr>
              <w:t>3000G450L</w:t>
            </w:r>
          </w:p>
        </w:tc>
        <w:tc>
          <w:tcPr>
            <w:tcW w:w="720" w:type="dxa"/>
            <w:vAlign w:val="center"/>
          </w:tcPr>
          <w:p w14:paraId="55DA8AF2">
            <w:pPr>
              <w:pStyle w:val="15"/>
              <w:spacing w:before="106" w:line="196" w:lineRule="auto"/>
              <w:ind w:left="334"/>
              <w:jc w:val="both"/>
            </w:pPr>
            <w:r>
              <w:rPr>
                <w:spacing w:val="1"/>
              </w:rPr>
              <w:t>2</w:t>
            </w:r>
          </w:p>
        </w:tc>
        <w:tc>
          <w:tcPr>
            <w:tcW w:w="901" w:type="dxa"/>
            <w:vAlign w:val="center"/>
          </w:tcPr>
          <w:p w14:paraId="718ED876">
            <w:pPr>
              <w:spacing w:before="89"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6BADD0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center"/>
          </w:tcPr>
          <w:p w14:paraId="7260C78E">
            <w:pPr>
              <w:spacing w:before="103" w:line="231" w:lineRule="auto"/>
              <w:ind w:left="204"/>
              <w:jc w:val="both"/>
              <w:rPr>
                <w:rFonts w:ascii="宋体" w:hAnsi="宋体" w:eastAsia="宋体" w:cs="宋体"/>
                <w:sz w:val="18"/>
                <w:szCs w:val="18"/>
              </w:rPr>
            </w:pPr>
            <w:r>
              <w:rPr>
                <w:rFonts w:ascii="宋体" w:hAnsi="宋体" w:eastAsia="宋体" w:cs="宋体"/>
                <w:spacing w:val="-1"/>
                <w:sz w:val="18"/>
                <w:szCs w:val="18"/>
              </w:rPr>
              <w:t>25</w:t>
            </w:r>
          </w:p>
        </w:tc>
        <w:tc>
          <w:tcPr>
            <w:tcW w:w="1736" w:type="dxa"/>
            <w:vAlign w:val="center"/>
          </w:tcPr>
          <w:p w14:paraId="20EFF6D7">
            <w:pPr>
              <w:spacing w:before="98"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743C6CF9">
            <w:pPr>
              <w:spacing w:before="91" w:line="229" w:lineRule="auto"/>
              <w:ind w:left="141"/>
              <w:jc w:val="center"/>
              <w:rPr>
                <w:rFonts w:ascii="宋体" w:hAnsi="宋体" w:eastAsia="宋体" w:cs="宋体"/>
                <w:sz w:val="18"/>
                <w:szCs w:val="18"/>
              </w:rPr>
            </w:pPr>
            <w:r>
              <w:rPr>
                <w:rFonts w:ascii="宋体" w:hAnsi="宋体" w:eastAsia="宋体" w:cs="宋体"/>
                <w:spacing w:val="7"/>
                <w:sz w:val="18"/>
                <w:szCs w:val="18"/>
              </w:rPr>
              <w:t>笔记本电脑</w:t>
            </w:r>
          </w:p>
        </w:tc>
        <w:tc>
          <w:tcPr>
            <w:tcW w:w="2639" w:type="dxa"/>
            <w:vAlign w:val="center"/>
          </w:tcPr>
          <w:p w14:paraId="351A7AAC">
            <w:pPr>
              <w:spacing w:before="121" w:line="192" w:lineRule="auto"/>
              <w:ind w:left="430"/>
              <w:jc w:val="center"/>
              <w:rPr>
                <w:rFonts w:ascii="宋体" w:hAnsi="宋体" w:eastAsia="宋体" w:cs="宋体"/>
                <w:sz w:val="18"/>
                <w:szCs w:val="18"/>
              </w:rPr>
            </w:pPr>
            <w:r>
              <w:rPr>
                <w:rFonts w:ascii="宋体" w:hAnsi="宋体" w:eastAsia="宋体" w:cs="宋体"/>
                <w:spacing w:val="4"/>
                <w:sz w:val="18"/>
                <w:szCs w:val="18"/>
              </w:rPr>
              <w:t>ACER</w:t>
            </w:r>
            <w:r>
              <w:rPr>
                <w:rFonts w:ascii="宋体" w:hAnsi="宋体" w:eastAsia="宋体" w:cs="宋体"/>
                <w:spacing w:val="28"/>
                <w:sz w:val="18"/>
                <w:szCs w:val="18"/>
              </w:rPr>
              <w:t xml:space="preserve"> </w:t>
            </w:r>
            <w:r>
              <w:rPr>
                <w:rFonts w:ascii="宋体" w:hAnsi="宋体" w:eastAsia="宋体" w:cs="宋体"/>
                <w:spacing w:val="4"/>
                <w:sz w:val="18"/>
                <w:szCs w:val="18"/>
              </w:rPr>
              <w:t>KALG</w:t>
            </w:r>
          </w:p>
        </w:tc>
        <w:tc>
          <w:tcPr>
            <w:tcW w:w="720" w:type="dxa"/>
            <w:vAlign w:val="center"/>
          </w:tcPr>
          <w:p w14:paraId="11378594">
            <w:pPr>
              <w:pStyle w:val="15"/>
              <w:spacing w:before="107" w:line="196" w:lineRule="auto"/>
              <w:ind w:left="369"/>
              <w:jc w:val="both"/>
            </w:pPr>
            <w:r>
              <w:t>1</w:t>
            </w:r>
          </w:p>
        </w:tc>
        <w:tc>
          <w:tcPr>
            <w:tcW w:w="901" w:type="dxa"/>
            <w:vAlign w:val="center"/>
          </w:tcPr>
          <w:p w14:paraId="2CD4708F">
            <w:pPr>
              <w:spacing w:before="90"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4A6368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center"/>
          </w:tcPr>
          <w:p w14:paraId="23A31F11">
            <w:pPr>
              <w:spacing w:before="104" w:line="230" w:lineRule="auto"/>
              <w:ind w:left="204"/>
              <w:jc w:val="both"/>
              <w:rPr>
                <w:rFonts w:ascii="宋体" w:hAnsi="宋体" w:eastAsia="宋体" w:cs="宋体"/>
                <w:sz w:val="18"/>
                <w:szCs w:val="18"/>
              </w:rPr>
            </w:pPr>
            <w:r>
              <w:rPr>
                <w:rFonts w:ascii="宋体" w:hAnsi="宋体" w:eastAsia="宋体" w:cs="宋体"/>
                <w:spacing w:val="-1"/>
                <w:sz w:val="18"/>
                <w:szCs w:val="18"/>
              </w:rPr>
              <w:t>26</w:t>
            </w:r>
          </w:p>
        </w:tc>
        <w:tc>
          <w:tcPr>
            <w:tcW w:w="1736" w:type="dxa"/>
            <w:vAlign w:val="center"/>
          </w:tcPr>
          <w:p w14:paraId="6E76850E">
            <w:pPr>
              <w:spacing w:before="100"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716C3CC1">
            <w:pPr>
              <w:spacing w:before="92" w:line="229" w:lineRule="auto"/>
              <w:ind w:left="141"/>
              <w:jc w:val="center"/>
              <w:rPr>
                <w:rFonts w:ascii="宋体" w:hAnsi="宋体" w:eastAsia="宋体" w:cs="宋体"/>
                <w:sz w:val="18"/>
                <w:szCs w:val="18"/>
              </w:rPr>
            </w:pPr>
            <w:r>
              <w:rPr>
                <w:rFonts w:ascii="宋体" w:hAnsi="宋体" w:eastAsia="宋体" w:cs="宋体"/>
                <w:spacing w:val="7"/>
                <w:sz w:val="18"/>
                <w:szCs w:val="18"/>
              </w:rPr>
              <w:t>笔记本电脑</w:t>
            </w:r>
          </w:p>
        </w:tc>
        <w:tc>
          <w:tcPr>
            <w:tcW w:w="2639" w:type="dxa"/>
            <w:vAlign w:val="center"/>
          </w:tcPr>
          <w:p w14:paraId="2955FEE4">
            <w:pPr>
              <w:spacing w:before="97" w:line="235" w:lineRule="auto"/>
              <w:ind w:left="391"/>
              <w:jc w:val="center"/>
              <w:rPr>
                <w:rFonts w:ascii="宋体" w:hAnsi="宋体" w:eastAsia="宋体" w:cs="宋体"/>
                <w:sz w:val="18"/>
                <w:szCs w:val="18"/>
              </w:rPr>
            </w:pPr>
            <w:r>
              <w:rPr>
                <w:rFonts w:ascii="宋体" w:hAnsi="宋体" w:eastAsia="宋体" w:cs="宋体"/>
                <w:sz w:val="18"/>
                <w:szCs w:val="18"/>
              </w:rPr>
              <w:t>COMPAQ</w:t>
            </w:r>
            <w:r>
              <w:rPr>
                <w:rFonts w:ascii="宋体" w:hAnsi="宋体" w:eastAsia="宋体" w:cs="宋体"/>
                <w:spacing w:val="40"/>
                <w:sz w:val="18"/>
                <w:szCs w:val="18"/>
              </w:rPr>
              <w:t xml:space="preserve"> </w:t>
            </w:r>
            <w:r>
              <w:rPr>
                <w:rFonts w:ascii="宋体" w:hAnsi="宋体" w:eastAsia="宋体" w:cs="宋体"/>
                <w:spacing w:val="7"/>
                <w:sz w:val="18"/>
                <w:szCs w:val="18"/>
              </w:rPr>
              <w:t>510</w:t>
            </w:r>
          </w:p>
        </w:tc>
        <w:tc>
          <w:tcPr>
            <w:tcW w:w="720" w:type="dxa"/>
            <w:vAlign w:val="center"/>
          </w:tcPr>
          <w:p w14:paraId="02289C12">
            <w:pPr>
              <w:pStyle w:val="15"/>
              <w:spacing w:before="109" w:line="196" w:lineRule="auto"/>
              <w:ind w:left="334"/>
              <w:jc w:val="both"/>
            </w:pPr>
            <w:r>
              <w:rPr>
                <w:spacing w:val="1"/>
              </w:rPr>
              <w:t>2</w:t>
            </w:r>
          </w:p>
        </w:tc>
        <w:tc>
          <w:tcPr>
            <w:tcW w:w="901" w:type="dxa"/>
            <w:vAlign w:val="center"/>
          </w:tcPr>
          <w:p w14:paraId="239D43C5">
            <w:pPr>
              <w:spacing w:before="92"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4B83F4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center"/>
          </w:tcPr>
          <w:p w14:paraId="057B66FC">
            <w:pPr>
              <w:spacing w:before="105" w:line="229" w:lineRule="auto"/>
              <w:ind w:left="204"/>
              <w:jc w:val="both"/>
              <w:rPr>
                <w:rFonts w:ascii="宋体" w:hAnsi="宋体" w:eastAsia="宋体" w:cs="宋体"/>
                <w:sz w:val="18"/>
                <w:szCs w:val="18"/>
              </w:rPr>
            </w:pPr>
            <w:r>
              <w:rPr>
                <w:rFonts w:ascii="宋体" w:hAnsi="宋体" w:eastAsia="宋体" w:cs="宋体"/>
                <w:spacing w:val="-1"/>
                <w:sz w:val="18"/>
                <w:szCs w:val="18"/>
              </w:rPr>
              <w:t>27</w:t>
            </w:r>
          </w:p>
        </w:tc>
        <w:tc>
          <w:tcPr>
            <w:tcW w:w="1736" w:type="dxa"/>
            <w:vAlign w:val="center"/>
          </w:tcPr>
          <w:p w14:paraId="6585DFC0">
            <w:pPr>
              <w:spacing w:before="101"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3AD55C69">
            <w:pPr>
              <w:spacing w:before="94" w:line="229" w:lineRule="auto"/>
              <w:ind w:left="141"/>
              <w:jc w:val="center"/>
              <w:rPr>
                <w:rFonts w:ascii="宋体" w:hAnsi="宋体" w:eastAsia="宋体" w:cs="宋体"/>
                <w:sz w:val="18"/>
                <w:szCs w:val="18"/>
              </w:rPr>
            </w:pPr>
            <w:r>
              <w:rPr>
                <w:rFonts w:ascii="宋体" w:hAnsi="宋体" w:eastAsia="宋体" w:cs="宋体"/>
                <w:spacing w:val="7"/>
                <w:sz w:val="18"/>
                <w:szCs w:val="18"/>
              </w:rPr>
              <w:t>笔记本电脑</w:t>
            </w:r>
          </w:p>
        </w:tc>
        <w:tc>
          <w:tcPr>
            <w:tcW w:w="2639" w:type="dxa"/>
            <w:vAlign w:val="center"/>
          </w:tcPr>
          <w:p w14:paraId="53131CCB">
            <w:pPr>
              <w:spacing w:before="105" w:line="229" w:lineRule="auto"/>
              <w:ind w:left="482"/>
              <w:jc w:val="center"/>
              <w:rPr>
                <w:rFonts w:ascii="宋体" w:hAnsi="宋体" w:eastAsia="宋体" w:cs="宋体"/>
                <w:sz w:val="18"/>
                <w:szCs w:val="18"/>
              </w:rPr>
            </w:pPr>
            <w:r>
              <w:rPr>
                <w:rFonts w:ascii="宋体" w:hAnsi="宋体" w:eastAsia="宋体" w:cs="宋体"/>
                <w:sz w:val="18"/>
                <w:szCs w:val="18"/>
              </w:rPr>
              <w:t>HP</w:t>
            </w:r>
            <w:r>
              <w:rPr>
                <w:rFonts w:ascii="宋体" w:hAnsi="宋体" w:eastAsia="宋体" w:cs="宋体"/>
                <w:spacing w:val="25"/>
                <w:sz w:val="18"/>
                <w:szCs w:val="18"/>
              </w:rPr>
              <w:t xml:space="preserve"> </w:t>
            </w:r>
            <w:r>
              <w:rPr>
                <w:rFonts w:ascii="宋体" w:hAnsi="宋体" w:eastAsia="宋体" w:cs="宋体"/>
                <w:spacing w:val="5"/>
                <w:sz w:val="18"/>
                <w:szCs w:val="18"/>
              </w:rPr>
              <w:t>4411S</w:t>
            </w:r>
          </w:p>
        </w:tc>
        <w:tc>
          <w:tcPr>
            <w:tcW w:w="720" w:type="dxa"/>
            <w:vAlign w:val="center"/>
          </w:tcPr>
          <w:p w14:paraId="011AD3F4">
            <w:pPr>
              <w:pStyle w:val="15"/>
              <w:spacing w:before="112" w:line="196" w:lineRule="auto"/>
              <w:ind w:left="369"/>
              <w:jc w:val="both"/>
            </w:pPr>
            <w:r>
              <w:t>1</w:t>
            </w:r>
          </w:p>
        </w:tc>
        <w:tc>
          <w:tcPr>
            <w:tcW w:w="901" w:type="dxa"/>
            <w:vAlign w:val="center"/>
          </w:tcPr>
          <w:p w14:paraId="7D53D9DC">
            <w:pPr>
              <w:spacing w:before="93"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22F187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center"/>
          </w:tcPr>
          <w:p w14:paraId="5FEFBAA2">
            <w:pPr>
              <w:spacing w:before="107" w:line="227" w:lineRule="auto"/>
              <w:ind w:left="204"/>
              <w:jc w:val="both"/>
              <w:rPr>
                <w:rFonts w:ascii="宋体" w:hAnsi="宋体" w:eastAsia="宋体" w:cs="宋体"/>
                <w:sz w:val="18"/>
                <w:szCs w:val="18"/>
              </w:rPr>
            </w:pPr>
            <w:r>
              <w:rPr>
                <w:rFonts w:ascii="宋体" w:hAnsi="宋体" w:eastAsia="宋体" w:cs="宋体"/>
                <w:spacing w:val="-1"/>
                <w:sz w:val="18"/>
                <w:szCs w:val="18"/>
              </w:rPr>
              <w:t>28</w:t>
            </w:r>
          </w:p>
        </w:tc>
        <w:tc>
          <w:tcPr>
            <w:tcW w:w="1736" w:type="dxa"/>
            <w:vAlign w:val="center"/>
          </w:tcPr>
          <w:p w14:paraId="52FA0EC6">
            <w:pPr>
              <w:spacing w:before="103"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07341ADF">
            <w:pPr>
              <w:spacing w:before="114" w:line="231" w:lineRule="auto"/>
              <w:ind w:left="70"/>
              <w:jc w:val="center"/>
              <w:rPr>
                <w:rFonts w:ascii="宋体" w:hAnsi="宋体" w:eastAsia="宋体" w:cs="宋体"/>
                <w:sz w:val="14"/>
                <w:szCs w:val="14"/>
              </w:rPr>
            </w:pPr>
            <w:r>
              <w:rPr>
                <w:rFonts w:ascii="宋体" w:hAnsi="宋体" w:eastAsia="宋体" w:cs="宋体"/>
                <w:spacing w:val="11"/>
                <w:sz w:val="14"/>
                <w:szCs w:val="14"/>
              </w:rPr>
              <w:t>双门铁皮文件柜</w:t>
            </w:r>
          </w:p>
        </w:tc>
        <w:tc>
          <w:tcPr>
            <w:tcW w:w="2639" w:type="dxa"/>
            <w:vAlign w:val="center"/>
          </w:tcPr>
          <w:p w14:paraId="61989A4C">
            <w:pPr>
              <w:spacing w:before="107" w:line="227" w:lineRule="auto"/>
              <w:ind w:left="197"/>
              <w:jc w:val="center"/>
              <w:rPr>
                <w:rFonts w:ascii="宋体" w:hAnsi="宋体" w:eastAsia="宋体" w:cs="宋体"/>
                <w:sz w:val="18"/>
                <w:szCs w:val="18"/>
              </w:rPr>
            </w:pPr>
            <w:r>
              <w:rPr>
                <w:rFonts w:ascii="宋体" w:hAnsi="宋体" w:eastAsia="宋体" w:cs="宋体"/>
                <w:spacing w:val="6"/>
                <w:sz w:val="18"/>
                <w:szCs w:val="18"/>
              </w:rPr>
              <w:t>850*400*1800</w:t>
            </w:r>
            <w:r>
              <w:rPr>
                <w:rFonts w:ascii="宋体" w:hAnsi="宋体" w:eastAsia="宋体" w:cs="宋体"/>
                <w:sz w:val="18"/>
                <w:szCs w:val="18"/>
              </w:rPr>
              <w:t>mm</w:t>
            </w:r>
          </w:p>
        </w:tc>
        <w:tc>
          <w:tcPr>
            <w:tcW w:w="720" w:type="dxa"/>
            <w:vAlign w:val="center"/>
          </w:tcPr>
          <w:p w14:paraId="7CE9E417">
            <w:pPr>
              <w:pStyle w:val="15"/>
              <w:spacing w:before="111" w:line="196" w:lineRule="auto"/>
              <w:ind w:left="340"/>
              <w:jc w:val="both"/>
            </w:pPr>
            <w:r>
              <w:t>3</w:t>
            </w:r>
          </w:p>
        </w:tc>
        <w:tc>
          <w:tcPr>
            <w:tcW w:w="901" w:type="dxa"/>
            <w:vAlign w:val="center"/>
          </w:tcPr>
          <w:p w14:paraId="1EDE8690">
            <w:pPr>
              <w:spacing w:before="95"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70B38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center"/>
          </w:tcPr>
          <w:p w14:paraId="2FEDABA9">
            <w:pPr>
              <w:spacing w:before="106" w:line="228" w:lineRule="auto"/>
              <w:ind w:left="204"/>
              <w:jc w:val="both"/>
              <w:rPr>
                <w:rFonts w:ascii="宋体" w:hAnsi="宋体" w:eastAsia="宋体" w:cs="宋体"/>
                <w:sz w:val="18"/>
                <w:szCs w:val="18"/>
              </w:rPr>
            </w:pPr>
            <w:r>
              <w:rPr>
                <w:rFonts w:ascii="宋体" w:hAnsi="宋体" w:eastAsia="宋体" w:cs="宋体"/>
                <w:spacing w:val="-1"/>
                <w:sz w:val="18"/>
                <w:szCs w:val="18"/>
              </w:rPr>
              <w:t>29</w:t>
            </w:r>
          </w:p>
        </w:tc>
        <w:tc>
          <w:tcPr>
            <w:tcW w:w="1736" w:type="dxa"/>
            <w:vAlign w:val="center"/>
          </w:tcPr>
          <w:p w14:paraId="4129F595">
            <w:pPr>
              <w:spacing w:before="104"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098DA7EB">
            <w:pPr>
              <w:spacing w:before="121" w:line="235" w:lineRule="auto"/>
              <w:ind w:left="73"/>
              <w:jc w:val="center"/>
              <w:rPr>
                <w:rFonts w:ascii="宋体" w:hAnsi="宋体" w:eastAsia="宋体" w:cs="宋体"/>
                <w:sz w:val="12"/>
                <w:szCs w:val="12"/>
              </w:rPr>
            </w:pPr>
            <w:r>
              <w:rPr>
                <w:rFonts w:ascii="宋体" w:hAnsi="宋体" w:eastAsia="宋体" w:cs="宋体"/>
                <w:spacing w:val="10"/>
                <w:sz w:val="12"/>
                <w:szCs w:val="12"/>
              </w:rPr>
              <w:t>铁皮文件柜（小）</w:t>
            </w:r>
          </w:p>
        </w:tc>
        <w:tc>
          <w:tcPr>
            <w:tcW w:w="2639" w:type="dxa"/>
            <w:vAlign w:val="center"/>
          </w:tcPr>
          <w:p w14:paraId="1DB414F2">
            <w:pPr>
              <w:spacing w:before="106" w:line="228" w:lineRule="auto"/>
              <w:ind w:left="250"/>
              <w:jc w:val="center"/>
              <w:rPr>
                <w:rFonts w:ascii="宋体" w:hAnsi="宋体" w:eastAsia="宋体" w:cs="宋体"/>
                <w:sz w:val="18"/>
                <w:szCs w:val="18"/>
              </w:rPr>
            </w:pPr>
            <w:r>
              <w:rPr>
                <w:rFonts w:ascii="宋体" w:hAnsi="宋体" w:eastAsia="宋体" w:cs="宋体"/>
                <w:spacing w:val="6"/>
                <w:sz w:val="18"/>
                <w:szCs w:val="18"/>
              </w:rPr>
              <w:t>850*360*400</w:t>
            </w:r>
            <w:r>
              <w:rPr>
                <w:rFonts w:ascii="宋体" w:hAnsi="宋体" w:eastAsia="宋体" w:cs="宋体"/>
                <w:sz w:val="18"/>
                <w:szCs w:val="18"/>
              </w:rPr>
              <w:t>mm</w:t>
            </w:r>
          </w:p>
        </w:tc>
        <w:tc>
          <w:tcPr>
            <w:tcW w:w="720" w:type="dxa"/>
            <w:vAlign w:val="center"/>
          </w:tcPr>
          <w:p w14:paraId="1333CF79">
            <w:pPr>
              <w:pStyle w:val="15"/>
              <w:spacing w:before="113" w:line="196" w:lineRule="auto"/>
              <w:ind w:left="340"/>
              <w:jc w:val="both"/>
            </w:pPr>
            <w:r>
              <w:t>3</w:t>
            </w:r>
          </w:p>
        </w:tc>
        <w:tc>
          <w:tcPr>
            <w:tcW w:w="901" w:type="dxa"/>
            <w:vAlign w:val="center"/>
          </w:tcPr>
          <w:p w14:paraId="59582E01">
            <w:pPr>
              <w:spacing w:before="96"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0D3D48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center"/>
          </w:tcPr>
          <w:p w14:paraId="31275F78">
            <w:pPr>
              <w:spacing w:before="107" w:line="227" w:lineRule="auto"/>
              <w:ind w:left="208"/>
              <w:jc w:val="both"/>
              <w:rPr>
                <w:rFonts w:ascii="宋体" w:hAnsi="宋体" w:eastAsia="宋体" w:cs="宋体"/>
                <w:sz w:val="18"/>
                <w:szCs w:val="18"/>
              </w:rPr>
            </w:pPr>
            <w:r>
              <w:rPr>
                <w:rFonts w:ascii="宋体" w:hAnsi="宋体" w:eastAsia="宋体" w:cs="宋体"/>
                <w:spacing w:val="-2"/>
                <w:sz w:val="18"/>
                <w:szCs w:val="18"/>
              </w:rPr>
              <w:t>30</w:t>
            </w:r>
          </w:p>
        </w:tc>
        <w:tc>
          <w:tcPr>
            <w:tcW w:w="1736" w:type="dxa"/>
            <w:vAlign w:val="center"/>
          </w:tcPr>
          <w:p w14:paraId="6C934CCE">
            <w:pPr>
              <w:spacing w:before="105"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十号楼5层</w:t>
            </w:r>
          </w:p>
        </w:tc>
        <w:tc>
          <w:tcPr>
            <w:tcW w:w="1656" w:type="dxa"/>
            <w:vAlign w:val="center"/>
          </w:tcPr>
          <w:p w14:paraId="06988704">
            <w:pPr>
              <w:spacing w:before="98" w:line="229" w:lineRule="auto"/>
              <w:ind w:left="141"/>
              <w:jc w:val="center"/>
              <w:rPr>
                <w:rFonts w:ascii="宋体" w:hAnsi="宋体" w:eastAsia="宋体" w:cs="宋体"/>
                <w:sz w:val="18"/>
                <w:szCs w:val="18"/>
              </w:rPr>
            </w:pPr>
            <w:r>
              <w:rPr>
                <w:rFonts w:ascii="宋体" w:hAnsi="宋体" w:eastAsia="宋体" w:cs="宋体"/>
                <w:spacing w:val="5"/>
                <w:sz w:val="18"/>
                <w:szCs w:val="18"/>
              </w:rPr>
              <w:t>茶几（大）</w:t>
            </w:r>
          </w:p>
        </w:tc>
        <w:tc>
          <w:tcPr>
            <w:tcW w:w="2639" w:type="dxa"/>
            <w:vAlign w:val="center"/>
          </w:tcPr>
          <w:p w14:paraId="1FB90448">
            <w:pPr>
              <w:spacing w:before="107" w:line="227" w:lineRule="auto"/>
              <w:ind w:left="225"/>
              <w:jc w:val="center"/>
              <w:rPr>
                <w:rFonts w:ascii="宋体" w:hAnsi="宋体" w:eastAsia="宋体" w:cs="宋体"/>
                <w:sz w:val="18"/>
                <w:szCs w:val="18"/>
              </w:rPr>
            </w:pPr>
            <w:r>
              <w:rPr>
                <w:rFonts w:ascii="宋体" w:hAnsi="宋体" w:eastAsia="宋体" w:cs="宋体"/>
                <w:spacing w:val="4"/>
                <w:sz w:val="18"/>
                <w:szCs w:val="18"/>
              </w:rPr>
              <w:t>1200*600*450</w:t>
            </w:r>
            <w:r>
              <w:rPr>
                <w:rFonts w:ascii="宋体" w:hAnsi="宋体" w:eastAsia="宋体" w:cs="宋体"/>
                <w:sz w:val="18"/>
                <w:szCs w:val="18"/>
              </w:rPr>
              <w:t>mm</w:t>
            </w:r>
          </w:p>
        </w:tc>
        <w:tc>
          <w:tcPr>
            <w:tcW w:w="720" w:type="dxa"/>
            <w:vAlign w:val="center"/>
          </w:tcPr>
          <w:p w14:paraId="6DF962D5">
            <w:pPr>
              <w:pStyle w:val="15"/>
              <w:spacing w:before="114" w:line="196" w:lineRule="auto"/>
              <w:ind w:left="369"/>
              <w:jc w:val="both"/>
            </w:pPr>
            <w:r>
              <w:t>1</w:t>
            </w:r>
          </w:p>
        </w:tc>
        <w:tc>
          <w:tcPr>
            <w:tcW w:w="901" w:type="dxa"/>
            <w:vAlign w:val="center"/>
          </w:tcPr>
          <w:p w14:paraId="6A688D50">
            <w:pPr>
              <w:spacing w:before="97"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6DF39B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center"/>
          </w:tcPr>
          <w:p w14:paraId="743068A8">
            <w:pPr>
              <w:spacing w:before="109" w:line="225" w:lineRule="auto"/>
              <w:ind w:left="208"/>
              <w:jc w:val="both"/>
              <w:rPr>
                <w:rFonts w:ascii="宋体" w:hAnsi="宋体" w:eastAsia="宋体" w:cs="宋体"/>
                <w:sz w:val="18"/>
                <w:szCs w:val="18"/>
              </w:rPr>
            </w:pPr>
            <w:r>
              <w:rPr>
                <w:rFonts w:ascii="宋体" w:hAnsi="宋体" w:eastAsia="宋体" w:cs="宋体"/>
                <w:spacing w:val="-2"/>
                <w:sz w:val="18"/>
                <w:szCs w:val="18"/>
              </w:rPr>
              <w:t>31</w:t>
            </w:r>
          </w:p>
        </w:tc>
        <w:tc>
          <w:tcPr>
            <w:tcW w:w="1736" w:type="dxa"/>
            <w:vAlign w:val="center"/>
          </w:tcPr>
          <w:p w14:paraId="3EED8015">
            <w:pPr>
              <w:spacing w:before="107"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十号楼4层</w:t>
            </w:r>
          </w:p>
        </w:tc>
        <w:tc>
          <w:tcPr>
            <w:tcW w:w="1656" w:type="dxa"/>
            <w:vAlign w:val="center"/>
          </w:tcPr>
          <w:p w14:paraId="02194747">
            <w:pPr>
              <w:spacing w:before="119" w:line="235" w:lineRule="auto"/>
              <w:ind w:left="73"/>
              <w:jc w:val="center"/>
              <w:rPr>
                <w:rFonts w:ascii="宋体" w:hAnsi="宋体" w:eastAsia="宋体" w:cs="宋体"/>
                <w:sz w:val="12"/>
                <w:szCs w:val="12"/>
              </w:rPr>
            </w:pPr>
            <w:r>
              <w:rPr>
                <w:rFonts w:ascii="宋体" w:hAnsi="宋体" w:eastAsia="宋体" w:cs="宋体"/>
                <w:spacing w:val="10"/>
                <w:sz w:val="12"/>
                <w:szCs w:val="12"/>
              </w:rPr>
              <w:t>铁皮文件柜（小）</w:t>
            </w:r>
          </w:p>
        </w:tc>
        <w:tc>
          <w:tcPr>
            <w:tcW w:w="2639" w:type="dxa"/>
            <w:vAlign w:val="center"/>
          </w:tcPr>
          <w:p w14:paraId="1C83FE50">
            <w:pPr>
              <w:spacing w:before="109" w:line="225" w:lineRule="auto"/>
              <w:ind w:left="250"/>
              <w:jc w:val="center"/>
              <w:rPr>
                <w:rFonts w:ascii="宋体" w:hAnsi="宋体" w:eastAsia="宋体" w:cs="宋体"/>
                <w:sz w:val="18"/>
                <w:szCs w:val="18"/>
              </w:rPr>
            </w:pPr>
            <w:r>
              <w:rPr>
                <w:rFonts w:ascii="宋体" w:hAnsi="宋体" w:eastAsia="宋体" w:cs="宋体"/>
                <w:spacing w:val="6"/>
                <w:sz w:val="18"/>
                <w:szCs w:val="18"/>
              </w:rPr>
              <w:t>850*360*400</w:t>
            </w:r>
            <w:r>
              <w:rPr>
                <w:rFonts w:ascii="宋体" w:hAnsi="宋体" w:eastAsia="宋体" w:cs="宋体"/>
                <w:sz w:val="18"/>
                <w:szCs w:val="18"/>
              </w:rPr>
              <w:t>mm</w:t>
            </w:r>
          </w:p>
        </w:tc>
        <w:tc>
          <w:tcPr>
            <w:tcW w:w="720" w:type="dxa"/>
            <w:vAlign w:val="center"/>
          </w:tcPr>
          <w:p w14:paraId="69D6B5F3">
            <w:pPr>
              <w:pStyle w:val="15"/>
              <w:spacing w:before="121" w:line="193" w:lineRule="auto"/>
              <w:ind w:left="344"/>
              <w:jc w:val="both"/>
            </w:pPr>
            <w:r>
              <w:t>5</w:t>
            </w:r>
          </w:p>
        </w:tc>
        <w:tc>
          <w:tcPr>
            <w:tcW w:w="901" w:type="dxa"/>
            <w:vAlign w:val="center"/>
          </w:tcPr>
          <w:p w14:paraId="0F43301B">
            <w:pPr>
              <w:spacing w:before="99"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439287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center"/>
          </w:tcPr>
          <w:p w14:paraId="598D29B2">
            <w:pPr>
              <w:spacing w:before="110" w:line="224" w:lineRule="auto"/>
              <w:ind w:left="208"/>
              <w:jc w:val="both"/>
              <w:rPr>
                <w:rFonts w:ascii="宋体" w:hAnsi="宋体" w:eastAsia="宋体" w:cs="宋体"/>
                <w:sz w:val="18"/>
                <w:szCs w:val="18"/>
              </w:rPr>
            </w:pPr>
            <w:r>
              <w:rPr>
                <w:rFonts w:ascii="宋体" w:hAnsi="宋体" w:eastAsia="宋体" w:cs="宋体"/>
                <w:spacing w:val="-2"/>
                <w:sz w:val="18"/>
                <w:szCs w:val="18"/>
              </w:rPr>
              <w:t>32</w:t>
            </w:r>
          </w:p>
        </w:tc>
        <w:tc>
          <w:tcPr>
            <w:tcW w:w="1736" w:type="dxa"/>
            <w:vAlign w:val="center"/>
          </w:tcPr>
          <w:p w14:paraId="3FE7556F">
            <w:pPr>
              <w:spacing w:before="108"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十号楼4层</w:t>
            </w:r>
          </w:p>
        </w:tc>
        <w:tc>
          <w:tcPr>
            <w:tcW w:w="1656" w:type="dxa"/>
            <w:vAlign w:val="center"/>
          </w:tcPr>
          <w:p w14:paraId="4305F448">
            <w:pPr>
              <w:spacing w:before="100" w:line="230" w:lineRule="auto"/>
              <w:ind w:left="289"/>
              <w:jc w:val="center"/>
              <w:rPr>
                <w:rFonts w:ascii="宋体" w:hAnsi="宋体" w:eastAsia="宋体" w:cs="宋体"/>
                <w:sz w:val="18"/>
                <w:szCs w:val="18"/>
              </w:rPr>
            </w:pPr>
            <w:r>
              <w:rPr>
                <w:rFonts w:ascii="宋体" w:hAnsi="宋体" w:eastAsia="宋体" w:cs="宋体"/>
                <w:spacing w:val="5"/>
                <w:sz w:val="18"/>
                <w:szCs w:val="18"/>
              </w:rPr>
              <w:t>办公桌A</w:t>
            </w:r>
          </w:p>
        </w:tc>
        <w:tc>
          <w:tcPr>
            <w:tcW w:w="2639" w:type="dxa"/>
            <w:vAlign w:val="center"/>
          </w:tcPr>
          <w:p w14:paraId="3C95DF0D">
            <w:pPr>
              <w:spacing w:before="110" w:line="224" w:lineRule="auto"/>
              <w:ind w:left="225"/>
              <w:jc w:val="center"/>
              <w:rPr>
                <w:rFonts w:ascii="宋体" w:hAnsi="宋体" w:eastAsia="宋体" w:cs="宋体"/>
                <w:sz w:val="18"/>
                <w:szCs w:val="18"/>
              </w:rPr>
            </w:pPr>
            <w:r>
              <w:rPr>
                <w:rFonts w:ascii="宋体" w:hAnsi="宋体" w:eastAsia="宋体" w:cs="宋体"/>
                <w:spacing w:val="4"/>
                <w:sz w:val="18"/>
                <w:szCs w:val="18"/>
              </w:rPr>
              <w:t>1600*800*750</w:t>
            </w:r>
            <w:r>
              <w:rPr>
                <w:rFonts w:ascii="宋体" w:hAnsi="宋体" w:eastAsia="宋体" w:cs="宋体"/>
                <w:sz w:val="18"/>
                <w:szCs w:val="18"/>
              </w:rPr>
              <w:t>mm</w:t>
            </w:r>
          </w:p>
        </w:tc>
        <w:tc>
          <w:tcPr>
            <w:tcW w:w="720" w:type="dxa"/>
            <w:vAlign w:val="center"/>
          </w:tcPr>
          <w:p w14:paraId="110B35B5">
            <w:pPr>
              <w:pStyle w:val="15"/>
              <w:spacing w:before="117" w:line="196" w:lineRule="auto"/>
              <w:ind w:left="348"/>
              <w:jc w:val="both"/>
            </w:pPr>
            <w:r>
              <w:t>8</w:t>
            </w:r>
          </w:p>
        </w:tc>
        <w:tc>
          <w:tcPr>
            <w:tcW w:w="901" w:type="dxa"/>
            <w:vAlign w:val="center"/>
          </w:tcPr>
          <w:p w14:paraId="6F68257C">
            <w:pPr>
              <w:spacing w:before="100"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03ECD5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center"/>
          </w:tcPr>
          <w:p w14:paraId="3236A06C">
            <w:pPr>
              <w:spacing w:before="112" w:line="222" w:lineRule="auto"/>
              <w:ind w:left="208"/>
              <w:jc w:val="both"/>
              <w:rPr>
                <w:rFonts w:ascii="宋体" w:hAnsi="宋体" w:eastAsia="宋体" w:cs="宋体"/>
                <w:sz w:val="18"/>
                <w:szCs w:val="18"/>
              </w:rPr>
            </w:pPr>
            <w:r>
              <w:rPr>
                <w:rFonts w:ascii="宋体" w:hAnsi="宋体" w:eastAsia="宋体" w:cs="宋体"/>
                <w:spacing w:val="-2"/>
                <w:sz w:val="18"/>
                <w:szCs w:val="18"/>
              </w:rPr>
              <w:t>33</w:t>
            </w:r>
          </w:p>
        </w:tc>
        <w:tc>
          <w:tcPr>
            <w:tcW w:w="1736" w:type="dxa"/>
            <w:vAlign w:val="center"/>
          </w:tcPr>
          <w:p w14:paraId="73E3BEEA">
            <w:pPr>
              <w:spacing w:before="110"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十号楼4层</w:t>
            </w:r>
          </w:p>
        </w:tc>
        <w:tc>
          <w:tcPr>
            <w:tcW w:w="1656" w:type="dxa"/>
            <w:vAlign w:val="center"/>
          </w:tcPr>
          <w:p w14:paraId="6877808C">
            <w:pPr>
              <w:spacing w:before="102" w:line="229" w:lineRule="auto"/>
              <w:ind w:left="326"/>
              <w:jc w:val="center"/>
              <w:rPr>
                <w:rFonts w:ascii="宋体" w:hAnsi="宋体" w:eastAsia="宋体" w:cs="宋体"/>
                <w:sz w:val="18"/>
                <w:szCs w:val="18"/>
              </w:rPr>
            </w:pPr>
            <w:r>
              <w:rPr>
                <w:rFonts w:ascii="宋体" w:hAnsi="宋体" w:eastAsia="宋体" w:cs="宋体"/>
                <w:spacing w:val="6"/>
                <w:sz w:val="18"/>
                <w:szCs w:val="18"/>
              </w:rPr>
              <w:t>擦鞋机</w:t>
            </w:r>
          </w:p>
        </w:tc>
        <w:tc>
          <w:tcPr>
            <w:tcW w:w="2639" w:type="dxa"/>
            <w:vAlign w:val="center"/>
          </w:tcPr>
          <w:p w14:paraId="10F15E5A">
            <w:pPr>
              <w:spacing w:before="132" w:line="190" w:lineRule="auto"/>
              <w:ind w:left="734"/>
              <w:jc w:val="center"/>
              <w:rPr>
                <w:rFonts w:ascii="宋体" w:hAnsi="宋体" w:eastAsia="宋体" w:cs="宋体"/>
                <w:sz w:val="18"/>
                <w:szCs w:val="18"/>
              </w:rPr>
            </w:pPr>
            <w:r>
              <w:rPr>
                <w:rFonts w:ascii="宋体" w:hAnsi="宋体" w:eastAsia="宋体" w:cs="宋体"/>
                <w:spacing w:val="2"/>
                <w:sz w:val="18"/>
                <w:szCs w:val="18"/>
              </w:rPr>
              <w:t>XBS</w:t>
            </w:r>
          </w:p>
        </w:tc>
        <w:tc>
          <w:tcPr>
            <w:tcW w:w="720" w:type="dxa"/>
            <w:vAlign w:val="center"/>
          </w:tcPr>
          <w:p w14:paraId="3283FD56">
            <w:pPr>
              <w:pStyle w:val="15"/>
              <w:spacing w:before="118" w:line="196" w:lineRule="auto"/>
              <w:ind w:left="369"/>
              <w:jc w:val="both"/>
            </w:pPr>
            <w:r>
              <w:t>1</w:t>
            </w:r>
          </w:p>
        </w:tc>
        <w:tc>
          <w:tcPr>
            <w:tcW w:w="901" w:type="dxa"/>
            <w:vAlign w:val="center"/>
          </w:tcPr>
          <w:p w14:paraId="2B74BD39">
            <w:pPr>
              <w:spacing w:before="102"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544C1C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center"/>
          </w:tcPr>
          <w:p w14:paraId="140CAE62">
            <w:pPr>
              <w:spacing w:before="113" w:line="221" w:lineRule="auto"/>
              <w:ind w:left="208"/>
              <w:jc w:val="both"/>
              <w:rPr>
                <w:rFonts w:ascii="宋体" w:hAnsi="宋体" w:eastAsia="宋体" w:cs="宋体"/>
                <w:sz w:val="18"/>
                <w:szCs w:val="18"/>
              </w:rPr>
            </w:pPr>
            <w:r>
              <w:rPr>
                <w:rFonts w:ascii="宋体" w:hAnsi="宋体" w:eastAsia="宋体" w:cs="宋体"/>
                <w:spacing w:val="-2"/>
                <w:sz w:val="18"/>
                <w:szCs w:val="18"/>
              </w:rPr>
              <w:t>34</w:t>
            </w:r>
          </w:p>
        </w:tc>
        <w:tc>
          <w:tcPr>
            <w:tcW w:w="1736" w:type="dxa"/>
            <w:vAlign w:val="center"/>
          </w:tcPr>
          <w:p w14:paraId="57E63D2D">
            <w:pPr>
              <w:spacing w:before="111"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十号楼4层</w:t>
            </w:r>
          </w:p>
        </w:tc>
        <w:tc>
          <w:tcPr>
            <w:tcW w:w="1656" w:type="dxa"/>
            <w:vAlign w:val="center"/>
          </w:tcPr>
          <w:p w14:paraId="5D4C78ED">
            <w:pPr>
              <w:spacing w:before="104" w:line="230" w:lineRule="auto"/>
              <w:ind w:left="140"/>
              <w:jc w:val="center"/>
              <w:rPr>
                <w:rFonts w:ascii="宋体" w:hAnsi="宋体" w:eastAsia="宋体" w:cs="宋体"/>
                <w:sz w:val="18"/>
                <w:szCs w:val="18"/>
              </w:rPr>
            </w:pPr>
            <w:r>
              <w:rPr>
                <w:rFonts w:ascii="宋体" w:hAnsi="宋体" w:eastAsia="宋体" w:cs="宋体"/>
                <w:spacing w:val="7"/>
                <w:sz w:val="18"/>
                <w:szCs w:val="18"/>
              </w:rPr>
              <w:t>单人皮沙发</w:t>
            </w:r>
          </w:p>
        </w:tc>
        <w:tc>
          <w:tcPr>
            <w:tcW w:w="2639" w:type="dxa"/>
            <w:vAlign w:val="center"/>
          </w:tcPr>
          <w:p w14:paraId="1D38D028">
            <w:pPr>
              <w:spacing w:before="113" w:line="221" w:lineRule="auto"/>
              <w:ind w:left="255"/>
              <w:jc w:val="center"/>
              <w:rPr>
                <w:rFonts w:ascii="宋体" w:hAnsi="宋体" w:eastAsia="宋体" w:cs="宋体"/>
                <w:sz w:val="18"/>
                <w:szCs w:val="18"/>
              </w:rPr>
            </w:pPr>
            <w:r>
              <w:rPr>
                <w:rFonts w:ascii="宋体" w:hAnsi="宋体" w:eastAsia="宋体" w:cs="宋体"/>
                <w:spacing w:val="5"/>
                <w:sz w:val="18"/>
                <w:szCs w:val="18"/>
              </w:rPr>
              <w:t>500*700*700</w:t>
            </w:r>
            <w:r>
              <w:rPr>
                <w:rFonts w:ascii="宋体" w:hAnsi="宋体" w:eastAsia="宋体" w:cs="宋体"/>
                <w:sz w:val="18"/>
                <w:szCs w:val="18"/>
              </w:rPr>
              <w:t>mm</w:t>
            </w:r>
          </w:p>
        </w:tc>
        <w:tc>
          <w:tcPr>
            <w:tcW w:w="720" w:type="dxa"/>
            <w:vAlign w:val="center"/>
          </w:tcPr>
          <w:p w14:paraId="3189FB8A">
            <w:pPr>
              <w:pStyle w:val="15"/>
              <w:spacing w:before="120" w:line="196" w:lineRule="auto"/>
              <w:ind w:left="340"/>
              <w:jc w:val="both"/>
            </w:pPr>
            <w:r>
              <w:t>3</w:t>
            </w:r>
          </w:p>
        </w:tc>
        <w:tc>
          <w:tcPr>
            <w:tcW w:w="901" w:type="dxa"/>
            <w:vAlign w:val="center"/>
          </w:tcPr>
          <w:p w14:paraId="492C1252">
            <w:pPr>
              <w:spacing w:before="103"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5FA7CE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center"/>
          </w:tcPr>
          <w:p w14:paraId="02E6636F">
            <w:pPr>
              <w:spacing w:before="112" w:line="222" w:lineRule="auto"/>
              <w:ind w:left="208"/>
              <w:jc w:val="both"/>
              <w:rPr>
                <w:rFonts w:ascii="宋体" w:hAnsi="宋体" w:eastAsia="宋体" w:cs="宋体"/>
                <w:sz w:val="18"/>
                <w:szCs w:val="18"/>
              </w:rPr>
            </w:pPr>
            <w:r>
              <w:rPr>
                <w:rFonts w:ascii="宋体" w:hAnsi="宋体" w:eastAsia="宋体" w:cs="宋体"/>
                <w:spacing w:val="-2"/>
                <w:sz w:val="18"/>
                <w:szCs w:val="18"/>
              </w:rPr>
              <w:t>35</w:t>
            </w:r>
          </w:p>
        </w:tc>
        <w:tc>
          <w:tcPr>
            <w:tcW w:w="1736" w:type="dxa"/>
            <w:vAlign w:val="center"/>
          </w:tcPr>
          <w:p w14:paraId="212DB1B3">
            <w:pPr>
              <w:spacing w:before="112"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十号楼4层</w:t>
            </w:r>
          </w:p>
        </w:tc>
        <w:tc>
          <w:tcPr>
            <w:tcW w:w="1656" w:type="dxa"/>
            <w:vAlign w:val="center"/>
          </w:tcPr>
          <w:p w14:paraId="45BF1A06">
            <w:pPr>
              <w:spacing w:before="105" w:line="229" w:lineRule="auto"/>
              <w:ind w:left="190"/>
              <w:jc w:val="center"/>
              <w:rPr>
                <w:rFonts w:ascii="宋体" w:hAnsi="宋体" w:eastAsia="宋体" w:cs="宋体"/>
                <w:sz w:val="18"/>
                <w:szCs w:val="18"/>
              </w:rPr>
            </w:pPr>
            <w:r>
              <w:rPr>
                <w:rFonts w:ascii="宋体" w:hAnsi="宋体" w:eastAsia="宋体" w:cs="宋体"/>
                <w:spacing w:val="6"/>
                <w:sz w:val="18"/>
                <w:szCs w:val="18"/>
              </w:rPr>
              <w:t>办公皮椅A</w:t>
            </w:r>
          </w:p>
        </w:tc>
        <w:tc>
          <w:tcPr>
            <w:tcW w:w="2639" w:type="dxa"/>
            <w:vAlign w:val="center"/>
          </w:tcPr>
          <w:p w14:paraId="790B45B9">
            <w:pPr>
              <w:spacing w:before="112" w:line="222" w:lineRule="auto"/>
              <w:ind w:left="205"/>
              <w:jc w:val="center"/>
              <w:rPr>
                <w:rFonts w:ascii="宋体" w:hAnsi="宋体" w:eastAsia="宋体" w:cs="宋体"/>
                <w:sz w:val="18"/>
                <w:szCs w:val="18"/>
              </w:rPr>
            </w:pPr>
            <w:r>
              <w:rPr>
                <w:rFonts w:ascii="宋体" w:hAnsi="宋体" w:eastAsia="宋体" w:cs="宋体"/>
                <w:spacing w:val="5"/>
                <w:sz w:val="18"/>
                <w:szCs w:val="18"/>
              </w:rPr>
              <w:t>500*550*1000</w:t>
            </w:r>
            <w:r>
              <w:rPr>
                <w:rFonts w:ascii="宋体" w:hAnsi="宋体" w:eastAsia="宋体" w:cs="宋体"/>
                <w:sz w:val="18"/>
                <w:szCs w:val="18"/>
              </w:rPr>
              <w:t>mm</w:t>
            </w:r>
          </w:p>
        </w:tc>
        <w:tc>
          <w:tcPr>
            <w:tcW w:w="720" w:type="dxa"/>
            <w:vAlign w:val="center"/>
          </w:tcPr>
          <w:p w14:paraId="66DE1495">
            <w:pPr>
              <w:pStyle w:val="15"/>
              <w:spacing w:before="121" w:line="196" w:lineRule="auto"/>
              <w:ind w:left="348"/>
              <w:jc w:val="both"/>
            </w:pPr>
            <w:r>
              <w:t>8</w:t>
            </w:r>
          </w:p>
        </w:tc>
        <w:tc>
          <w:tcPr>
            <w:tcW w:w="901" w:type="dxa"/>
            <w:vAlign w:val="center"/>
          </w:tcPr>
          <w:p w14:paraId="3BE566A8">
            <w:pPr>
              <w:spacing w:before="105" w:line="229"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635442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center"/>
          </w:tcPr>
          <w:p w14:paraId="39C3B0F0">
            <w:pPr>
              <w:spacing w:before="113" w:line="221" w:lineRule="auto"/>
              <w:ind w:left="208"/>
              <w:jc w:val="both"/>
              <w:rPr>
                <w:rFonts w:ascii="宋体" w:hAnsi="宋体" w:eastAsia="宋体" w:cs="宋体"/>
                <w:sz w:val="18"/>
                <w:szCs w:val="18"/>
              </w:rPr>
            </w:pPr>
            <w:r>
              <w:rPr>
                <w:rFonts w:ascii="宋体" w:hAnsi="宋体" w:eastAsia="宋体" w:cs="宋体"/>
                <w:spacing w:val="-2"/>
                <w:sz w:val="18"/>
                <w:szCs w:val="18"/>
              </w:rPr>
              <w:t>36</w:t>
            </w:r>
          </w:p>
        </w:tc>
        <w:tc>
          <w:tcPr>
            <w:tcW w:w="1736" w:type="dxa"/>
            <w:vAlign w:val="center"/>
          </w:tcPr>
          <w:p w14:paraId="53D72378">
            <w:pPr>
              <w:spacing w:before="114"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十号楼4层</w:t>
            </w:r>
          </w:p>
        </w:tc>
        <w:tc>
          <w:tcPr>
            <w:tcW w:w="1656" w:type="dxa"/>
            <w:vAlign w:val="center"/>
          </w:tcPr>
          <w:p w14:paraId="32F5E79A">
            <w:pPr>
              <w:spacing w:before="109" w:line="225" w:lineRule="auto"/>
              <w:ind w:left="136"/>
              <w:jc w:val="center"/>
              <w:rPr>
                <w:rFonts w:ascii="宋体" w:hAnsi="宋体" w:eastAsia="宋体" w:cs="宋体"/>
                <w:sz w:val="18"/>
                <w:szCs w:val="18"/>
              </w:rPr>
            </w:pPr>
            <w:r>
              <w:rPr>
                <w:rFonts w:ascii="宋体" w:hAnsi="宋体" w:eastAsia="宋体" w:cs="宋体"/>
                <w:spacing w:val="7"/>
                <w:sz w:val="18"/>
                <w:szCs w:val="18"/>
              </w:rPr>
              <w:t>双人皮沙发</w:t>
            </w:r>
          </w:p>
        </w:tc>
        <w:tc>
          <w:tcPr>
            <w:tcW w:w="2639" w:type="dxa"/>
            <w:vAlign w:val="center"/>
          </w:tcPr>
          <w:p w14:paraId="120C1AA3">
            <w:pPr>
              <w:spacing w:before="113" w:line="221" w:lineRule="auto"/>
              <w:ind w:left="225"/>
              <w:jc w:val="center"/>
              <w:rPr>
                <w:rFonts w:ascii="宋体" w:hAnsi="宋体" w:eastAsia="宋体" w:cs="宋体"/>
                <w:sz w:val="18"/>
                <w:szCs w:val="18"/>
              </w:rPr>
            </w:pPr>
            <w:r>
              <w:rPr>
                <w:rFonts w:ascii="宋体" w:hAnsi="宋体" w:eastAsia="宋体" w:cs="宋体"/>
                <w:spacing w:val="4"/>
                <w:sz w:val="18"/>
                <w:szCs w:val="18"/>
              </w:rPr>
              <w:t>1400*800*900</w:t>
            </w:r>
            <w:r>
              <w:rPr>
                <w:rFonts w:ascii="宋体" w:hAnsi="宋体" w:eastAsia="宋体" w:cs="宋体"/>
                <w:sz w:val="18"/>
                <w:szCs w:val="18"/>
              </w:rPr>
              <w:t>mm</w:t>
            </w:r>
          </w:p>
        </w:tc>
        <w:tc>
          <w:tcPr>
            <w:tcW w:w="720" w:type="dxa"/>
            <w:vAlign w:val="center"/>
          </w:tcPr>
          <w:p w14:paraId="32A6308A">
            <w:pPr>
              <w:pStyle w:val="15"/>
              <w:spacing w:before="123" w:line="196" w:lineRule="auto"/>
              <w:ind w:left="369"/>
              <w:jc w:val="both"/>
            </w:pPr>
            <w:r>
              <w:t>1</w:t>
            </w:r>
          </w:p>
        </w:tc>
        <w:tc>
          <w:tcPr>
            <w:tcW w:w="901" w:type="dxa"/>
            <w:vAlign w:val="center"/>
          </w:tcPr>
          <w:p w14:paraId="46282B8A">
            <w:pPr>
              <w:spacing w:before="106" w:line="228"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4D1572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70" w:type="dxa"/>
            <w:vAlign w:val="center"/>
          </w:tcPr>
          <w:p w14:paraId="01710BDD">
            <w:pPr>
              <w:spacing w:before="115" w:line="220" w:lineRule="auto"/>
              <w:ind w:left="208"/>
              <w:jc w:val="both"/>
              <w:rPr>
                <w:rFonts w:ascii="宋体" w:hAnsi="宋体" w:eastAsia="宋体" w:cs="宋体"/>
                <w:sz w:val="18"/>
                <w:szCs w:val="18"/>
              </w:rPr>
            </w:pPr>
            <w:r>
              <w:rPr>
                <w:rFonts w:ascii="宋体" w:hAnsi="宋体" w:eastAsia="宋体" w:cs="宋体"/>
                <w:spacing w:val="-2"/>
                <w:sz w:val="18"/>
                <w:szCs w:val="18"/>
              </w:rPr>
              <w:t>37</w:t>
            </w:r>
          </w:p>
        </w:tc>
        <w:tc>
          <w:tcPr>
            <w:tcW w:w="1736" w:type="dxa"/>
            <w:vAlign w:val="center"/>
          </w:tcPr>
          <w:p w14:paraId="29045E1E">
            <w:pPr>
              <w:spacing w:before="115"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十号楼3层</w:t>
            </w:r>
          </w:p>
        </w:tc>
        <w:tc>
          <w:tcPr>
            <w:tcW w:w="1656" w:type="dxa"/>
            <w:vAlign w:val="center"/>
          </w:tcPr>
          <w:p w14:paraId="23DB7D5E">
            <w:pPr>
              <w:spacing w:before="108" w:line="227" w:lineRule="auto"/>
              <w:ind w:left="289"/>
              <w:jc w:val="center"/>
              <w:rPr>
                <w:rFonts w:ascii="宋体" w:hAnsi="宋体" w:eastAsia="宋体" w:cs="宋体"/>
                <w:sz w:val="18"/>
                <w:szCs w:val="18"/>
              </w:rPr>
            </w:pPr>
            <w:r>
              <w:rPr>
                <w:rFonts w:ascii="宋体" w:hAnsi="宋体" w:eastAsia="宋体" w:cs="宋体"/>
                <w:spacing w:val="5"/>
                <w:sz w:val="18"/>
                <w:szCs w:val="18"/>
              </w:rPr>
              <w:t>办公桌A</w:t>
            </w:r>
          </w:p>
        </w:tc>
        <w:tc>
          <w:tcPr>
            <w:tcW w:w="2639" w:type="dxa"/>
            <w:vAlign w:val="center"/>
          </w:tcPr>
          <w:p w14:paraId="2C9A393D">
            <w:pPr>
              <w:spacing w:before="115" w:line="220" w:lineRule="auto"/>
              <w:ind w:left="225"/>
              <w:jc w:val="center"/>
              <w:rPr>
                <w:rFonts w:ascii="宋体" w:hAnsi="宋体" w:eastAsia="宋体" w:cs="宋体"/>
                <w:sz w:val="18"/>
                <w:szCs w:val="18"/>
              </w:rPr>
            </w:pPr>
            <w:r>
              <w:rPr>
                <w:rFonts w:ascii="宋体" w:hAnsi="宋体" w:eastAsia="宋体" w:cs="宋体"/>
                <w:spacing w:val="4"/>
                <w:sz w:val="18"/>
                <w:szCs w:val="18"/>
              </w:rPr>
              <w:t>1600*800*750</w:t>
            </w:r>
            <w:r>
              <w:rPr>
                <w:rFonts w:ascii="宋体" w:hAnsi="宋体" w:eastAsia="宋体" w:cs="宋体"/>
                <w:sz w:val="18"/>
                <w:szCs w:val="18"/>
              </w:rPr>
              <w:t>mm</w:t>
            </w:r>
          </w:p>
        </w:tc>
        <w:tc>
          <w:tcPr>
            <w:tcW w:w="720" w:type="dxa"/>
            <w:vAlign w:val="center"/>
          </w:tcPr>
          <w:p w14:paraId="72B0A47E">
            <w:pPr>
              <w:pStyle w:val="15"/>
              <w:spacing w:before="124" w:line="196" w:lineRule="auto"/>
              <w:ind w:left="273"/>
              <w:jc w:val="both"/>
            </w:pPr>
            <w:r>
              <w:rPr>
                <w:spacing w:val="-9"/>
              </w:rPr>
              <w:t>14</w:t>
            </w:r>
          </w:p>
        </w:tc>
        <w:tc>
          <w:tcPr>
            <w:tcW w:w="901" w:type="dxa"/>
            <w:vAlign w:val="center"/>
          </w:tcPr>
          <w:p w14:paraId="12C385CA">
            <w:pPr>
              <w:spacing w:before="108" w:line="227"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28C55F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70" w:type="dxa"/>
            <w:vAlign w:val="center"/>
          </w:tcPr>
          <w:p w14:paraId="638BE515">
            <w:pPr>
              <w:spacing w:before="115" w:line="220" w:lineRule="auto"/>
              <w:ind w:left="208"/>
              <w:jc w:val="both"/>
              <w:rPr>
                <w:rFonts w:ascii="宋体" w:hAnsi="宋体" w:eastAsia="宋体" w:cs="宋体"/>
                <w:sz w:val="18"/>
                <w:szCs w:val="18"/>
              </w:rPr>
            </w:pPr>
            <w:r>
              <w:rPr>
                <w:rFonts w:ascii="宋体" w:hAnsi="宋体" w:eastAsia="宋体" w:cs="宋体"/>
                <w:spacing w:val="-2"/>
                <w:sz w:val="18"/>
                <w:szCs w:val="18"/>
              </w:rPr>
              <w:t>38</w:t>
            </w:r>
          </w:p>
        </w:tc>
        <w:tc>
          <w:tcPr>
            <w:tcW w:w="1736" w:type="dxa"/>
            <w:vAlign w:val="center"/>
          </w:tcPr>
          <w:p w14:paraId="3034F776">
            <w:pPr>
              <w:spacing w:before="116"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十号楼3层</w:t>
            </w:r>
          </w:p>
        </w:tc>
        <w:tc>
          <w:tcPr>
            <w:tcW w:w="1656" w:type="dxa"/>
            <w:vAlign w:val="center"/>
          </w:tcPr>
          <w:p w14:paraId="1805F570">
            <w:pPr>
              <w:spacing w:before="108" w:line="227" w:lineRule="auto"/>
              <w:ind w:left="140"/>
              <w:jc w:val="center"/>
              <w:rPr>
                <w:rFonts w:ascii="宋体" w:hAnsi="宋体" w:eastAsia="宋体" w:cs="宋体"/>
                <w:sz w:val="18"/>
                <w:szCs w:val="18"/>
              </w:rPr>
            </w:pPr>
            <w:r>
              <w:rPr>
                <w:rFonts w:ascii="宋体" w:hAnsi="宋体" w:eastAsia="宋体" w:cs="宋体"/>
                <w:spacing w:val="7"/>
                <w:sz w:val="18"/>
                <w:szCs w:val="18"/>
              </w:rPr>
              <w:t>单人皮沙发</w:t>
            </w:r>
          </w:p>
        </w:tc>
        <w:tc>
          <w:tcPr>
            <w:tcW w:w="2639" w:type="dxa"/>
            <w:vAlign w:val="center"/>
          </w:tcPr>
          <w:p w14:paraId="75391FCA">
            <w:pPr>
              <w:spacing w:before="115" w:line="220" w:lineRule="auto"/>
              <w:ind w:left="255"/>
              <w:jc w:val="center"/>
              <w:rPr>
                <w:rFonts w:ascii="宋体" w:hAnsi="宋体" w:eastAsia="宋体" w:cs="宋体"/>
                <w:sz w:val="18"/>
                <w:szCs w:val="18"/>
              </w:rPr>
            </w:pPr>
            <w:r>
              <w:rPr>
                <w:rFonts w:ascii="宋体" w:hAnsi="宋体" w:eastAsia="宋体" w:cs="宋体"/>
                <w:spacing w:val="5"/>
                <w:sz w:val="18"/>
                <w:szCs w:val="18"/>
              </w:rPr>
              <w:t>500*700*700</w:t>
            </w:r>
            <w:r>
              <w:rPr>
                <w:rFonts w:ascii="宋体" w:hAnsi="宋体" w:eastAsia="宋体" w:cs="宋体"/>
                <w:sz w:val="18"/>
                <w:szCs w:val="18"/>
              </w:rPr>
              <w:t>mm</w:t>
            </w:r>
          </w:p>
        </w:tc>
        <w:tc>
          <w:tcPr>
            <w:tcW w:w="720" w:type="dxa"/>
            <w:vAlign w:val="center"/>
          </w:tcPr>
          <w:p w14:paraId="2E8DF879">
            <w:pPr>
              <w:pStyle w:val="15"/>
              <w:spacing w:before="124" w:line="196" w:lineRule="auto"/>
              <w:ind w:left="340"/>
              <w:jc w:val="both"/>
            </w:pPr>
            <w:r>
              <w:t>3</w:t>
            </w:r>
          </w:p>
        </w:tc>
        <w:tc>
          <w:tcPr>
            <w:tcW w:w="901" w:type="dxa"/>
            <w:vAlign w:val="center"/>
          </w:tcPr>
          <w:p w14:paraId="0C6419F8">
            <w:pPr>
              <w:spacing w:before="108" w:line="227"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073745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70" w:type="dxa"/>
            <w:vAlign w:val="center"/>
          </w:tcPr>
          <w:p w14:paraId="13DC8C60">
            <w:pPr>
              <w:spacing w:before="116" w:line="219" w:lineRule="auto"/>
              <w:ind w:left="208"/>
              <w:jc w:val="both"/>
              <w:rPr>
                <w:rFonts w:ascii="宋体" w:hAnsi="宋体" w:eastAsia="宋体" w:cs="宋体"/>
                <w:sz w:val="18"/>
                <w:szCs w:val="18"/>
              </w:rPr>
            </w:pPr>
            <w:r>
              <w:rPr>
                <w:rFonts w:ascii="宋体" w:hAnsi="宋体" w:eastAsia="宋体" w:cs="宋体"/>
                <w:spacing w:val="-2"/>
                <w:sz w:val="18"/>
                <w:szCs w:val="18"/>
              </w:rPr>
              <w:t>39</w:t>
            </w:r>
          </w:p>
        </w:tc>
        <w:tc>
          <w:tcPr>
            <w:tcW w:w="1736" w:type="dxa"/>
            <w:vAlign w:val="center"/>
          </w:tcPr>
          <w:p w14:paraId="5FB6C479">
            <w:pPr>
              <w:spacing w:before="116"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十号楼3层</w:t>
            </w:r>
          </w:p>
        </w:tc>
        <w:tc>
          <w:tcPr>
            <w:tcW w:w="1656" w:type="dxa"/>
            <w:vAlign w:val="center"/>
          </w:tcPr>
          <w:p w14:paraId="493BF8E4">
            <w:pPr>
              <w:spacing w:before="127" w:line="231" w:lineRule="auto"/>
              <w:ind w:left="70"/>
              <w:jc w:val="center"/>
              <w:rPr>
                <w:rFonts w:ascii="宋体" w:hAnsi="宋体" w:eastAsia="宋体" w:cs="宋体"/>
                <w:sz w:val="14"/>
                <w:szCs w:val="14"/>
              </w:rPr>
            </w:pPr>
            <w:r>
              <w:rPr>
                <w:rFonts w:ascii="宋体" w:hAnsi="宋体" w:eastAsia="宋体" w:cs="宋体"/>
                <w:spacing w:val="11"/>
                <w:sz w:val="14"/>
                <w:szCs w:val="14"/>
              </w:rPr>
              <w:t>双门铁皮文件柜</w:t>
            </w:r>
          </w:p>
        </w:tc>
        <w:tc>
          <w:tcPr>
            <w:tcW w:w="2639" w:type="dxa"/>
            <w:vAlign w:val="center"/>
          </w:tcPr>
          <w:p w14:paraId="28C469DF">
            <w:pPr>
              <w:spacing w:before="116" w:line="219" w:lineRule="auto"/>
              <w:ind w:left="197"/>
              <w:jc w:val="center"/>
              <w:rPr>
                <w:rFonts w:ascii="宋体" w:hAnsi="宋体" w:eastAsia="宋体" w:cs="宋体"/>
                <w:sz w:val="18"/>
                <w:szCs w:val="18"/>
              </w:rPr>
            </w:pPr>
            <w:r>
              <w:rPr>
                <w:rFonts w:ascii="宋体" w:hAnsi="宋体" w:eastAsia="宋体" w:cs="宋体"/>
                <w:spacing w:val="6"/>
                <w:sz w:val="18"/>
                <w:szCs w:val="18"/>
              </w:rPr>
              <w:t>850*400*1800</w:t>
            </w:r>
            <w:r>
              <w:rPr>
                <w:rFonts w:ascii="宋体" w:hAnsi="宋体" w:eastAsia="宋体" w:cs="宋体"/>
                <w:sz w:val="18"/>
                <w:szCs w:val="18"/>
              </w:rPr>
              <w:t>mm</w:t>
            </w:r>
          </w:p>
        </w:tc>
        <w:tc>
          <w:tcPr>
            <w:tcW w:w="720" w:type="dxa"/>
            <w:vAlign w:val="center"/>
          </w:tcPr>
          <w:p w14:paraId="3ADE2E81">
            <w:pPr>
              <w:pStyle w:val="15"/>
              <w:spacing w:before="125" w:line="196" w:lineRule="auto"/>
              <w:ind w:left="330"/>
              <w:jc w:val="both"/>
            </w:pPr>
            <w:r>
              <w:rPr>
                <w:spacing w:val="1"/>
              </w:rPr>
              <w:t>4</w:t>
            </w:r>
          </w:p>
        </w:tc>
        <w:tc>
          <w:tcPr>
            <w:tcW w:w="901" w:type="dxa"/>
            <w:vAlign w:val="center"/>
          </w:tcPr>
          <w:p w14:paraId="01D0446F">
            <w:pPr>
              <w:spacing w:before="108" w:line="227"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27E6B0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70" w:type="dxa"/>
            <w:vAlign w:val="center"/>
          </w:tcPr>
          <w:p w14:paraId="05FBFFAA">
            <w:pPr>
              <w:spacing w:before="116" w:line="219" w:lineRule="auto"/>
              <w:ind w:left="199"/>
              <w:jc w:val="both"/>
              <w:rPr>
                <w:rFonts w:ascii="宋体" w:hAnsi="宋体" w:eastAsia="宋体" w:cs="宋体"/>
                <w:sz w:val="18"/>
                <w:szCs w:val="18"/>
              </w:rPr>
            </w:pPr>
            <w:r>
              <w:rPr>
                <w:rFonts w:ascii="宋体" w:hAnsi="宋体" w:eastAsia="宋体" w:cs="宋体"/>
                <w:sz w:val="18"/>
                <w:szCs w:val="18"/>
              </w:rPr>
              <w:t>40</w:t>
            </w:r>
          </w:p>
        </w:tc>
        <w:tc>
          <w:tcPr>
            <w:tcW w:w="1736" w:type="dxa"/>
            <w:vAlign w:val="center"/>
          </w:tcPr>
          <w:p w14:paraId="4E33F7DB">
            <w:pPr>
              <w:spacing w:before="116"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十号楼3层</w:t>
            </w:r>
          </w:p>
        </w:tc>
        <w:tc>
          <w:tcPr>
            <w:tcW w:w="1656" w:type="dxa"/>
            <w:vAlign w:val="center"/>
          </w:tcPr>
          <w:p w14:paraId="78C8F8FE">
            <w:pPr>
              <w:spacing w:before="111" w:line="224" w:lineRule="auto"/>
              <w:ind w:left="338"/>
              <w:jc w:val="center"/>
              <w:rPr>
                <w:rFonts w:ascii="宋体" w:hAnsi="宋体" w:eastAsia="宋体" w:cs="宋体"/>
                <w:sz w:val="18"/>
                <w:szCs w:val="18"/>
              </w:rPr>
            </w:pPr>
            <w:r>
              <w:rPr>
                <w:rFonts w:ascii="宋体" w:hAnsi="宋体" w:eastAsia="宋体" w:cs="宋体"/>
                <w:spacing w:val="3"/>
                <w:sz w:val="18"/>
                <w:szCs w:val="18"/>
              </w:rPr>
              <w:t>高低床</w:t>
            </w:r>
          </w:p>
        </w:tc>
        <w:tc>
          <w:tcPr>
            <w:tcW w:w="2639" w:type="dxa"/>
            <w:vAlign w:val="center"/>
          </w:tcPr>
          <w:p w14:paraId="22959C60">
            <w:pPr>
              <w:spacing w:before="116" w:line="219" w:lineRule="auto"/>
              <w:ind w:left="177"/>
              <w:jc w:val="center"/>
              <w:rPr>
                <w:rFonts w:ascii="宋体" w:hAnsi="宋体" w:eastAsia="宋体" w:cs="宋体"/>
                <w:sz w:val="18"/>
                <w:szCs w:val="18"/>
              </w:rPr>
            </w:pPr>
            <w:r>
              <w:rPr>
                <w:rFonts w:ascii="宋体" w:hAnsi="宋体" w:eastAsia="宋体" w:cs="宋体"/>
                <w:spacing w:val="4"/>
                <w:sz w:val="18"/>
                <w:szCs w:val="18"/>
              </w:rPr>
              <w:t>1900*900*1700</w:t>
            </w:r>
            <w:r>
              <w:rPr>
                <w:rFonts w:ascii="宋体" w:hAnsi="宋体" w:eastAsia="宋体" w:cs="宋体"/>
                <w:sz w:val="18"/>
                <w:szCs w:val="18"/>
              </w:rPr>
              <w:t>mm</w:t>
            </w:r>
          </w:p>
        </w:tc>
        <w:tc>
          <w:tcPr>
            <w:tcW w:w="720" w:type="dxa"/>
            <w:vAlign w:val="center"/>
          </w:tcPr>
          <w:p w14:paraId="568249EC">
            <w:pPr>
              <w:pStyle w:val="15"/>
              <w:spacing w:before="125" w:line="196" w:lineRule="auto"/>
              <w:ind w:left="340"/>
              <w:jc w:val="both"/>
            </w:pPr>
            <w:r>
              <w:t>9</w:t>
            </w:r>
          </w:p>
        </w:tc>
        <w:tc>
          <w:tcPr>
            <w:tcW w:w="901" w:type="dxa"/>
            <w:vAlign w:val="center"/>
          </w:tcPr>
          <w:p w14:paraId="0643E223">
            <w:pPr>
              <w:spacing w:before="111" w:line="224"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0DDBF1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70" w:type="dxa"/>
            <w:vAlign w:val="center"/>
          </w:tcPr>
          <w:p w14:paraId="491E9AEC">
            <w:pPr>
              <w:spacing w:before="114" w:line="221" w:lineRule="auto"/>
              <w:ind w:left="199"/>
              <w:jc w:val="both"/>
              <w:rPr>
                <w:rFonts w:ascii="宋体" w:hAnsi="宋体" w:eastAsia="宋体" w:cs="宋体"/>
                <w:sz w:val="18"/>
                <w:szCs w:val="18"/>
              </w:rPr>
            </w:pPr>
            <w:r>
              <w:rPr>
                <w:rFonts w:ascii="宋体" w:hAnsi="宋体" w:eastAsia="宋体" w:cs="宋体"/>
                <w:sz w:val="18"/>
                <w:szCs w:val="18"/>
              </w:rPr>
              <w:t>41</w:t>
            </w:r>
          </w:p>
        </w:tc>
        <w:tc>
          <w:tcPr>
            <w:tcW w:w="1736" w:type="dxa"/>
            <w:vAlign w:val="center"/>
          </w:tcPr>
          <w:p w14:paraId="6BA8C092">
            <w:pPr>
              <w:spacing w:before="117"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十号楼3层</w:t>
            </w:r>
          </w:p>
        </w:tc>
        <w:tc>
          <w:tcPr>
            <w:tcW w:w="1656" w:type="dxa"/>
            <w:vAlign w:val="center"/>
          </w:tcPr>
          <w:p w14:paraId="79BEC269">
            <w:pPr>
              <w:spacing w:before="109" w:line="226" w:lineRule="auto"/>
              <w:ind w:left="190"/>
              <w:jc w:val="center"/>
              <w:rPr>
                <w:rFonts w:ascii="宋体" w:hAnsi="宋体" w:eastAsia="宋体" w:cs="宋体"/>
                <w:sz w:val="18"/>
                <w:szCs w:val="18"/>
              </w:rPr>
            </w:pPr>
            <w:r>
              <w:rPr>
                <w:rFonts w:ascii="宋体" w:hAnsi="宋体" w:eastAsia="宋体" w:cs="宋体"/>
                <w:spacing w:val="6"/>
                <w:sz w:val="18"/>
                <w:szCs w:val="18"/>
              </w:rPr>
              <w:t>办公皮椅A</w:t>
            </w:r>
          </w:p>
        </w:tc>
        <w:tc>
          <w:tcPr>
            <w:tcW w:w="2639" w:type="dxa"/>
            <w:vAlign w:val="center"/>
          </w:tcPr>
          <w:p w14:paraId="4768B00B">
            <w:pPr>
              <w:spacing w:before="114" w:line="221" w:lineRule="auto"/>
              <w:ind w:left="205"/>
              <w:jc w:val="center"/>
              <w:rPr>
                <w:rFonts w:ascii="宋体" w:hAnsi="宋体" w:eastAsia="宋体" w:cs="宋体"/>
                <w:sz w:val="18"/>
                <w:szCs w:val="18"/>
              </w:rPr>
            </w:pPr>
            <w:r>
              <w:rPr>
                <w:rFonts w:ascii="宋体" w:hAnsi="宋体" w:eastAsia="宋体" w:cs="宋体"/>
                <w:spacing w:val="5"/>
                <w:sz w:val="18"/>
                <w:szCs w:val="18"/>
              </w:rPr>
              <w:t>500*500*1000</w:t>
            </w:r>
            <w:r>
              <w:rPr>
                <w:rFonts w:ascii="宋体" w:hAnsi="宋体" w:eastAsia="宋体" w:cs="宋体"/>
                <w:sz w:val="18"/>
                <w:szCs w:val="18"/>
              </w:rPr>
              <w:t>mm</w:t>
            </w:r>
          </w:p>
        </w:tc>
        <w:tc>
          <w:tcPr>
            <w:tcW w:w="720" w:type="dxa"/>
            <w:vAlign w:val="center"/>
          </w:tcPr>
          <w:p w14:paraId="461ABF8C">
            <w:pPr>
              <w:pStyle w:val="15"/>
              <w:spacing w:before="126" w:line="196" w:lineRule="auto"/>
              <w:ind w:left="273"/>
              <w:jc w:val="both"/>
            </w:pPr>
            <w:r>
              <w:rPr>
                <w:spacing w:val="-9"/>
              </w:rPr>
              <w:t>12</w:t>
            </w:r>
          </w:p>
        </w:tc>
        <w:tc>
          <w:tcPr>
            <w:tcW w:w="901" w:type="dxa"/>
            <w:vAlign w:val="center"/>
          </w:tcPr>
          <w:p w14:paraId="2D27E3F9">
            <w:pPr>
              <w:spacing w:before="109" w:line="226"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065029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70" w:type="dxa"/>
            <w:vAlign w:val="center"/>
          </w:tcPr>
          <w:p w14:paraId="29919A5A">
            <w:pPr>
              <w:spacing w:before="114" w:line="221" w:lineRule="auto"/>
              <w:ind w:left="199"/>
              <w:jc w:val="both"/>
              <w:rPr>
                <w:rFonts w:ascii="宋体" w:hAnsi="宋体" w:eastAsia="宋体" w:cs="宋体"/>
                <w:sz w:val="18"/>
                <w:szCs w:val="18"/>
              </w:rPr>
            </w:pPr>
            <w:r>
              <w:rPr>
                <w:rFonts w:ascii="宋体" w:hAnsi="宋体" w:eastAsia="宋体" w:cs="宋体"/>
                <w:sz w:val="18"/>
                <w:szCs w:val="18"/>
              </w:rPr>
              <w:t>42</w:t>
            </w:r>
          </w:p>
        </w:tc>
        <w:tc>
          <w:tcPr>
            <w:tcW w:w="1736" w:type="dxa"/>
            <w:vAlign w:val="center"/>
          </w:tcPr>
          <w:p w14:paraId="018A1ADA">
            <w:pPr>
              <w:spacing w:before="117"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十号楼3层</w:t>
            </w:r>
          </w:p>
        </w:tc>
        <w:tc>
          <w:tcPr>
            <w:tcW w:w="1656" w:type="dxa"/>
            <w:vAlign w:val="center"/>
          </w:tcPr>
          <w:p w14:paraId="2B14A0D8">
            <w:pPr>
              <w:spacing w:before="112" w:line="223" w:lineRule="auto"/>
              <w:ind w:left="269"/>
              <w:jc w:val="center"/>
              <w:rPr>
                <w:rFonts w:ascii="宋体" w:hAnsi="宋体" w:eastAsia="宋体" w:cs="宋体"/>
                <w:sz w:val="18"/>
                <w:szCs w:val="18"/>
              </w:rPr>
            </w:pPr>
            <w:r>
              <w:rPr>
                <w:rFonts w:ascii="宋体" w:hAnsi="宋体" w:eastAsia="宋体" w:cs="宋体"/>
                <w:spacing w:val="-1"/>
                <w:sz w:val="18"/>
                <w:szCs w:val="18"/>
              </w:rPr>
              <w:t>四人工位</w:t>
            </w:r>
          </w:p>
        </w:tc>
        <w:tc>
          <w:tcPr>
            <w:tcW w:w="2639" w:type="dxa"/>
            <w:vAlign w:val="center"/>
          </w:tcPr>
          <w:p w14:paraId="31DDC317">
            <w:pPr>
              <w:spacing w:before="114" w:line="221" w:lineRule="auto"/>
              <w:ind w:left="157"/>
              <w:jc w:val="center"/>
              <w:rPr>
                <w:rFonts w:ascii="宋体" w:hAnsi="宋体" w:eastAsia="宋体" w:cs="宋体"/>
                <w:sz w:val="18"/>
                <w:szCs w:val="18"/>
              </w:rPr>
            </w:pPr>
            <w:r>
              <w:rPr>
                <w:rFonts w:ascii="宋体" w:hAnsi="宋体" w:eastAsia="宋体" w:cs="宋体"/>
                <w:spacing w:val="5"/>
                <w:sz w:val="18"/>
                <w:szCs w:val="18"/>
              </w:rPr>
              <w:t>5200*1300*750</w:t>
            </w:r>
            <w:r>
              <w:rPr>
                <w:rFonts w:ascii="宋体" w:hAnsi="宋体" w:eastAsia="宋体" w:cs="宋体"/>
                <w:sz w:val="18"/>
                <w:szCs w:val="18"/>
              </w:rPr>
              <w:t>mm</w:t>
            </w:r>
          </w:p>
        </w:tc>
        <w:tc>
          <w:tcPr>
            <w:tcW w:w="720" w:type="dxa"/>
            <w:vAlign w:val="center"/>
          </w:tcPr>
          <w:p w14:paraId="51BF6B70">
            <w:pPr>
              <w:pStyle w:val="15"/>
              <w:spacing w:before="126" w:line="196" w:lineRule="auto"/>
              <w:ind w:left="369"/>
              <w:jc w:val="both"/>
            </w:pPr>
            <w:r>
              <w:t>1</w:t>
            </w:r>
          </w:p>
        </w:tc>
        <w:tc>
          <w:tcPr>
            <w:tcW w:w="901" w:type="dxa"/>
            <w:vAlign w:val="center"/>
          </w:tcPr>
          <w:p w14:paraId="5D396473">
            <w:pPr>
              <w:spacing w:before="110" w:line="225"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2BE77C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70" w:type="dxa"/>
            <w:vAlign w:val="center"/>
          </w:tcPr>
          <w:p w14:paraId="2E036DBF">
            <w:pPr>
              <w:spacing w:before="115" w:line="220" w:lineRule="auto"/>
              <w:ind w:left="199"/>
              <w:jc w:val="both"/>
              <w:rPr>
                <w:rFonts w:ascii="宋体" w:hAnsi="宋体" w:eastAsia="宋体" w:cs="宋体"/>
                <w:sz w:val="18"/>
                <w:szCs w:val="18"/>
              </w:rPr>
            </w:pPr>
            <w:r>
              <w:rPr>
                <w:rFonts w:ascii="宋体" w:hAnsi="宋体" w:eastAsia="宋体" w:cs="宋体"/>
                <w:sz w:val="18"/>
                <w:szCs w:val="18"/>
              </w:rPr>
              <w:t>43</w:t>
            </w:r>
          </w:p>
        </w:tc>
        <w:tc>
          <w:tcPr>
            <w:tcW w:w="1736" w:type="dxa"/>
            <w:vAlign w:val="center"/>
          </w:tcPr>
          <w:p w14:paraId="68A0AEE2">
            <w:pPr>
              <w:spacing w:before="118"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十号楼3层</w:t>
            </w:r>
          </w:p>
        </w:tc>
        <w:tc>
          <w:tcPr>
            <w:tcW w:w="1656" w:type="dxa"/>
            <w:vAlign w:val="center"/>
          </w:tcPr>
          <w:p w14:paraId="5ABE3BB6">
            <w:pPr>
              <w:spacing w:before="110" w:line="225" w:lineRule="auto"/>
              <w:ind w:left="141"/>
              <w:jc w:val="center"/>
              <w:rPr>
                <w:rFonts w:ascii="宋体" w:hAnsi="宋体" w:eastAsia="宋体" w:cs="宋体"/>
                <w:sz w:val="18"/>
                <w:szCs w:val="18"/>
              </w:rPr>
            </w:pPr>
            <w:r>
              <w:rPr>
                <w:rFonts w:ascii="宋体" w:hAnsi="宋体" w:eastAsia="宋体" w:cs="宋体"/>
                <w:spacing w:val="5"/>
                <w:sz w:val="18"/>
                <w:szCs w:val="18"/>
              </w:rPr>
              <w:t>茶几（大）</w:t>
            </w:r>
          </w:p>
        </w:tc>
        <w:tc>
          <w:tcPr>
            <w:tcW w:w="2639" w:type="dxa"/>
            <w:vAlign w:val="center"/>
          </w:tcPr>
          <w:p w14:paraId="5F4B47D0">
            <w:pPr>
              <w:spacing w:before="115" w:line="220" w:lineRule="auto"/>
              <w:ind w:left="225"/>
              <w:jc w:val="center"/>
              <w:rPr>
                <w:rFonts w:ascii="宋体" w:hAnsi="宋体" w:eastAsia="宋体" w:cs="宋体"/>
                <w:sz w:val="18"/>
                <w:szCs w:val="18"/>
              </w:rPr>
            </w:pPr>
            <w:r>
              <w:rPr>
                <w:rFonts w:ascii="宋体" w:hAnsi="宋体" w:eastAsia="宋体" w:cs="宋体"/>
                <w:spacing w:val="4"/>
                <w:sz w:val="18"/>
                <w:szCs w:val="18"/>
              </w:rPr>
              <w:t>1200*600*450</w:t>
            </w:r>
            <w:r>
              <w:rPr>
                <w:rFonts w:ascii="宋体" w:hAnsi="宋体" w:eastAsia="宋体" w:cs="宋体"/>
                <w:sz w:val="18"/>
                <w:szCs w:val="18"/>
              </w:rPr>
              <w:t>mm</w:t>
            </w:r>
          </w:p>
        </w:tc>
        <w:tc>
          <w:tcPr>
            <w:tcW w:w="720" w:type="dxa"/>
            <w:vAlign w:val="center"/>
          </w:tcPr>
          <w:p w14:paraId="3336CFFB">
            <w:pPr>
              <w:pStyle w:val="15"/>
              <w:spacing w:before="126" w:line="196" w:lineRule="auto"/>
              <w:ind w:left="334"/>
              <w:jc w:val="both"/>
            </w:pPr>
            <w:r>
              <w:rPr>
                <w:spacing w:val="1"/>
              </w:rPr>
              <w:t>2</w:t>
            </w:r>
          </w:p>
        </w:tc>
        <w:tc>
          <w:tcPr>
            <w:tcW w:w="901" w:type="dxa"/>
            <w:vAlign w:val="center"/>
          </w:tcPr>
          <w:p w14:paraId="56B6D4DF">
            <w:pPr>
              <w:spacing w:before="110" w:line="225"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0FB2A7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6" w:hRule="atLeast"/>
          <w:jc w:val="center"/>
        </w:trPr>
        <w:tc>
          <w:tcPr>
            <w:tcW w:w="570" w:type="dxa"/>
            <w:vAlign w:val="center"/>
          </w:tcPr>
          <w:p w14:paraId="5708EB6A">
            <w:pPr>
              <w:spacing w:before="122" w:line="229" w:lineRule="auto"/>
              <w:ind w:left="199"/>
              <w:jc w:val="both"/>
              <w:rPr>
                <w:rFonts w:ascii="宋体" w:hAnsi="宋体" w:eastAsia="宋体" w:cs="宋体"/>
                <w:sz w:val="18"/>
                <w:szCs w:val="18"/>
              </w:rPr>
            </w:pPr>
            <w:r>
              <w:rPr>
                <w:rFonts w:ascii="宋体" w:hAnsi="宋体" w:eastAsia="宋体" w:cs="宋体"/>
                <w:sz w:val="18"/>
                <w:szCs w:val="18"/>
              </w:rPr>
              <w:t>44</w:t>
            </w:r>
          </w:p>
        </w:tc>
        <w:tc>
          <w:tcPr>
            <w:tcW w:w="1736" w:type="dxa"/>
            <w:vAlign w:val="center"/>
          </w:tcPr>
          <w:p w14:paraId="47D04D82">
            <w:pPr>
              <w:spacing w:before="118"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十号楼3层</w:t>
            </w:r>
          </w:p>
        </w:tc>
        <w:tc>
          <w:tcPr>
            <w:tcW w:w="1656" w:type="dxa"/>
            <w:vAlign w:val="center"/>
          </w:tcPr>
          <w:p w14:paraId="497D6892">
            <w:pPr>
              <w:spacing w:before="110" w:line="229" w:lineRule="auto"/>
              <w:ind w:left="329"/>
              <w:jc w:val="center"/>
              <w:rPr>
                <w:rFonts w:ascii="宋体" w:hAnsi="宋体" w:eastAsia="宋体" w:cs="宋体"/>
                <w:sz w:val="18"/>
                <w:szCs w:val="18"/>
              </w:rPr>
            </w:pPr>
            <w:r>
              <w:rPr>
                <w:rFonts w:ascii="宋体" w:hAnsi="宋体" w:eastAsia="宋体" w:cs="宋体"/>
                <w:spacing w:val="6"/>
                <w:sz w:val="18"/>
                <w:szCs w:val="18"/>
              </w:rPr>
              <w:t>方茶几</w:t>
            </w:r>
          </w:p>
        </w:tc>
        <w:tc>
          <w:tcPr>
            <w:tcW w:w="2639" w:type="dxa"/>
            <w:vAlign w:val="center"/>
          </w:tcPr>
          <w:p w14:paraId="64E93732">
            <w:pPr>
              <w:spacing w:before="122" w:line="229" w:lineRule="auto"/>
              <w:ind w:left="250"/>
              <w:jc w:val="center"/>
              <w:rPr>
                <w:rFonts w:ascii="宋体" w:hAnsi="宋体" w:eastAsia="宋体" w:cs="宋体"/>
                <w:sz w:val="18"/>
                <w:szCs w:val="18"/>
              </w:rPr>
            </w:pPr>
            <w:r>
              <w:rPr>
                <w:rFonts w:ascii="宋体" w:hAnsi="宋体" w:eastAsia="宋体" w:cs="宋体"/>
                <w:spacing w:val="6"/>
                <w:sz w:val="18"/>
                <w:szCs w:val="18"/>
              </w:rPr>
              <w:t>600*600*500</w:t>
            </w:r>
            <w:r>
              <w:rPr>
                <w:rFonts w:ascii="宋体" w:hAnsi="宋体" w:eastAsia="宋体" w:cs="宋体"/>
                <w:sz w:val="18"/>
                <w:szCs w:val="18"/>
              </w:rPr>
              <w:t>mm</w:t>
            </w:r>
          </w:p>
        </w:tc>
        <w:tc>
          <w:tcPr>
            <w:tcW w:w="720" w:type="dxa"/>
            <w:vAlign w:val="center"/>
          </w:tcPr>
          <w:p w14:paraId="09A83714">
            <w:pPr>
              <w:pStyle w:val="15"/>
              <w:spacing w:before="129" w:line="196" w:lineRule="auto"/>
              <w:ind w:left="369"/>
              <w:jc w:val="both"/>
            </w:pPr>
            <w:r>
              <w:t>1</w:t>
            </w:r>
          </w:p>
        </w:tc>
        <w:tc>
          <w:tcPr>
            <w:tcW w:w="901" w:type="dxa"/>
            <w:vAlign w:val="center"/>
          </w:tcPr>
          <w:p w14:paraId="21D7EBF8">
            <w:pPr>
              <w:spacing w:before="110"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4080EC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top"/>
          </w:tcPr>
          <w:p w14:paraId="4B80ED34">
            <w:pPr>
              <w:spacing w:before="102" w:line="232" w:lineRule="auto"/>
              <w:ind w:left="199"/>
              <w:jc w:val="both"/>
              <w:rPr>
                <w:rFonts w:ascii="宋体" w:hAnsi="宋体" w:eastAsia="宋体" w:cs="宋体"/>
                <w:sz w:val="18"/>
                <w:szCs w:val="18"/>
              </w:rPr>
            </w:pPr>
            <w:r>
              <w:rPr>
                <w:rFonts w:ascii="宋体" w:hAnsi="宋体" w:eastAsia="宋体" w:cs="宋体"/>
                <w:sz w:val="18"/>
                <w:szCs w:val="18"/>
              </w:rPr>
              <w:t>45</w:t>
            </w:r>
          </w:p>
        </w:tc>
        <w:tc>
          <w:tcPr>
            <w:tcW w:w="1736" w:type="dxa"/>
            <w:vAlign w:val="top"/>
          </w:tcPr>
          <w:p w14:paraId="4EDE29EB">
            <w:pPr>
              <w:spacing w:before="96"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十号楼3层</w:t>
            </w:r>
          </w:p>
        </w:tc>
        <w:tc>
          <w:tcPr>
            <w:tcW w:w="1656" w:type="dxa"/>
            <w:vAlign w:val="top"/>
          </w:tcPr>
          <w:p w14:paraId="58B12284">
            <w:pPr>
              <w:spacing w:before="96" w:line="230" w:lineRule="auto"/>
              <w:ind w:left="100"/>
              <w:jc w:val="center"/>
              <w:rPr>
                <w:rFonts w:ascii="宋体" w:hAnsi="宋体" w:eastAsia="宋体" w:cs="宋体"/>
                <w:sz w:val="16"/>
                <w:szCs w:val="16"/>
              </w:rPr>
            </w:pPr>
            <w:r>
              <w:rPr>
                <w:rFonts w:ascii="宋体" w:hAnsi="宋体" w:eastAsia="宋体" w:cs="宋体"/>
                <w:spacing w:val="9"/>
                <w:sz w:val="16"/>
                <w:szCs w:val="16"/>
              </w:rPr>
              <w:t>简易三人沙发</w:t>
            </w:r>
          </w:p>
        </w:tc>
        <w:tc>
          <w:tcPr>
            <w:tcW w:w="2639" w:type="dxa"/>
            <w:vAlign w:val="top"/>
          </w:tcPr>
          <w:p w14:paraId="607F0F10">
            <w:pPr>
              <w:spacing w:before="102" w:line="232" w:lineRule="auto"/>
              <w:ind w:left="225"/>
              <w:jc w:val="center"/>
              <w:rPr>
                <w:rFonts w:ascii="宋体" w:hAnsi="宋体" w:eastAsia="宋体" w:cs="宋体"/>
                <w:sz w:val="18"/>
                <w:szCs w:val="18"/>
              </w:rPr>
            </w:pPr>
            <w:r>
              <w:rPr>
                <w:rFonts w:ascii="宋体" w:hAnsi="宋体" w:eastAsia="宋体" w:cs="宋体"/>
                <w:spacing w:val="4"/>
                <w:sz w:val="18"/>
                <w:szCs w:val="18"/>
              </w:rPr>
              <w:t>1900*650*850</w:t>
            </w:r>
            <w:r>
              <w:rPr>
                <w:rFonts w:ascii="宋体" w:hAnsi="宋体" w:eastAsia="宋体" w:cs="宋体"/>
                <w:sz w:val="18"/>
                <w:szCs w:val="18"/>
              </w:rPr>
              <w:t>mm</w:t>
            </w:r>
          </w:p>
        </w:tc>
        <w:tc>
          <w:tcPr>
            <w:tcW w:w="720" w:type="dxa"/>
            <w:vAlign w:val="top"/>
          </w:tcPr>
          <w:p w14:paraId="1FD03E1B">
            <w:pPr>
              <w:pStyle w:val="15"/>
              <w:spacing w:before="104" w:line="196" w:lineRule="auto"/>
              <w:ind w:left="369"/>
              <w:jc w:val="both"/>
            </w:pPr>
            <w:r>
              <w:t>1</w:t>
            </w:r>
          </w:p>
        </w:tc>
        <w:tc>
          <w:tcPr>
            <w:tcW w:w="901" w:type="dxa"/>
            <w:vAlign w:val="top"/>
          </w:tcPr>
          <w:p w14:paraId="0E135B15">
            <w:pPr>
              <w:spacing w:before="88"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44A7B5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top"/>
          </w:tcPr>
          <w:p w14:paraId="1EAB8F45">
            <w:pPr>
              <w:spacing w:before="104" w:line="230" w:lineRule="auto"/>
              <w:ind w:left="199"/>
              <w:jc w:val="both"/>
              <w:rPr>
                <w:rFonts w:ascii="宋体" w:hAnsi="宋体" w:eastAsia="宋体" w:cs="宋体"/>
                <w:sz w:val="18"/>
                <w:szCs w:val="18"/>
              </w:rPr>
            </w:pPr>
            <w:r>
              <w:rPr>
                <w:rFonts w:ascii="宋体" w:hAnsi="宋体" w:eastAsia="宋体" w:cs="宋体"/>
                <w:sz w:val="18"/>
                <w:szCs w:val="18"/>
              </w:rPr>
              <w:t>46</w:t>
            </w:r>
          </w:p>
        </w:tc>
        <w:tc>
          <w:tcPr>
            <w:tcW w:w="1736" w:type="dxa"/>
            <w:vAlign w:val="top"/>
          </w:tcPr>
          <w:p w14:paraId="03CFB545">
            <w:pPr>
              <w:spacing w:before="97"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十号楼2层</w:t>
            </w:r>
          </w:p>
        </w:tc>
        <w:tc>
          <w:tcPr>
            <w:tcW w:w="1656" w:type="dxa"/>
            <w:vAlign w:val="top"/>
          </w:tcPr>
          <w:p w14:paraId="08ABF9FF">
            <w:pPr>
              <w:spacing w:before="108" w:line="231" w:lineRule="auto"/>
              <w:ind w:left="70"/>
              <w:jc w:val="center"/>
              <w:rPr>
                <w:rFonts w:ascii="宋体" w:hAnsi="宋体" w:eastAsia="宋体" w:cs="宋体"/>
                <w:sz w:val="14"/>
                <w:szCs w:val="14"/>
              </w:rPr>
            </w:pPr>
            <w:r>
              <w:rPr>
                <w:rFonts w:ascii="宋体" w:hAnsi="宋体" w:eastAsia="宋体" w:cs="宋体"/>
                <w:spacing w:val="11"/>
                <w:sz w:val="14"/>
                <w:szCs w:val="14"/>
              </w:rPr>
              <w:t>双门铁皮文件柜</w:t>
            </w:r>
          </w:p>
        </w:tc>
        <w:tc>
          <w:tcPr>
            <w:tcW w:w="2639" w:type="dxa"/>
            <w:vAlign w:val="top"/>
          </w:tcPr>
          <w:p w14:paraId="281C300A">
            <w:pPr>
              <w:spacing w:before="104" w:line="230" w:lineRule="auto"/>
              <w:ind w:left="197"/>
              <w:jc w:val="center"/>
              <w:rPr>
                <w:rFonts w:ascii="宋体" w:hAnsi="宋体" w:eastAsia="宋体" w:cs="宋体"/>
                <w:sz w:val="18"/>
                <w:szCs w:val="18"/>
              </w:rPr>
            </w:pPr>
            <w:r>
              <w:rPr>
                <w:rFonts w:ascii="宋体" w:hAnsi="宋体" w:eastAsia="宋体" w:cs="宋体"/>
                <w:spacing w:val="6"/>
                <w:sz w:val="18"/>
                <w:szCs w:val="18"/>
              </w:rPr>
              <w:t>850*400*1800</w:t>
            </w:r>
            <w:r>
              <w:rPr>
                <w:rFonts w:ascii="宋体" w:hAnsi="宋体" w:eastAsia="宋体" w:cs="宋体"/>
                <w:sz w:val="18"/>
                <w:szCs w:val="18"/>
              </w:rPr>
              <w:t>mm</w:t>
            </w:r>
          </w:p>
        </w:tc>
        <w:tc>
          <w:tcPr>
            <w:tcW w:w="720" w:type="dxa"/>
            <w:vAlign w:val="top"/>
          </w:tcPr>
          <w:p w14:paraId="236EFC70">
            <w:pPr>
              <w:pStyle w:val="15"/>
              <w:spacing w:before="106" w:line="196" w:lineRule="auto"/>
              <w:ind w:left="369"/>
              <w:jc w:val="both"/>
            </w:pPr>
            <w:r>
              <w:t>1</w:t>
            </w:r>
          </w:p>
        </w:tc>
        <w:tc>
          <w:tcPr>
            <w:tcW w:w="901" w:type="dxa"/>
            <w:vAlign w:val="top"/>
          </w:tcPr>
          <w:p w14:paraId="5A26961B">
            <w:pPr>
              <w:spacing w:before="89"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156B1E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top"/>
          </w:tcPr>
          <w:p w14:paraId="0DC42E35">
            <w:pPr>
              <w:spacing w:before="103" w:line="231" w:lineRule="auto"/>
              <w:ind w:left="199"/>
              <w:jc w:val="both"/>
              <w:rPr>
                <w:rFonts w:ascii="宋体" w:hAnsi="宋体" w:eastAsia="宋体" w:cs="宋体"/>
                <w:sz w:val="18"/>
                <w:szCs w:val="18"/>
              </w:rPr>
            </w:pPr>
            <w:r>
              <w:rPr>
                <w:rFonts w:ascii="宋体" w:hAnsi="宋体" w:eastAsia="宋体" w:cs="宋体"/>
                <w:sz w:val="18"/>
                <w:szCs w:val="18"/>
              </w:rPr>
              <w:t>47</w:t>
            </w:r>
          </w:p>
        </w:tc>
        <w:tc>
          <w:tcPr>
            <w:tcW w:w="1736" w:type="dxa"/>
            <w:vAlign w:val="top"/>
          </w:tcPr>
          <w:p w14:paraId="3A0EA8BE">
            <w:pPr>
              <w:spacing w:before="98"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十号楼2层</w:t>
            </w:r>
          </w:p>
        </w:tc>
        <w:tc>
          <w:tcPr>
            <w:tcW w:w="1656" w:type="dxa"/>
            <w:vAlign w:val="top"/>
          </w:tcPr>
          <w:p w14:paraId="1ECF591D">
            <w:pPr>
              <w:spacing w:before="113" w:line="235" w:lineRule="auto"/>
              <w:ind w:left="73"/>
              <w:jc w:val="center"/>
              <w:rPr>
                <w:rFonts w:ascii="宋体" w:hAnsi="宋体" w:eastAsia="宋体" w:cs="宋体"/>
                <w:sz w:val="12"/>
                <w:szCs w:val="12"/>
              </w:rPr>
            </w:pPr>
            <w:r>
              <w:rPr>
                <w:rFonts w:ascii="宋体" w:hAnsi="宋体" w:eastAsia="宋体" w:cs="宋体"/>
                <w:spacing w:val="10"/>
                <w:sz w:val="12"/>
                <w:szCs w:val="12"/>
              </w:rPr>
              <w:t>铁皮文件柜（小）</w:t>
            </w:r>
          </w:p>
        </w:tc>
        <w:tc>
          <w:tcPr>
            <w:tcW w:w="2639" w:type="dxa"/>
            <w:vAlign w:val="top"/>
          </w:tcPr>
          <w:p w14:paraId="5EA4A03B">
            <w:pPr>
              <w:spacing w:before="103" w:line="231" w:lineRule="auto"/>
              <w:ind w:left="250"/>
              <w:jc w:val="center"/>
              <w:rPr>
                <w:rFonts w:ascii="宋体" w:hAnsi="宋体" w:eastAsia="宋体" w:cs="宋体"/>
                <w:sz w:val="18"/>
                <w:szCs w:val="18"/>
              </w:rPr>
            </w:pPr>
            <w:r>
              <w:rPr>
                <w:rFonts w:ascii="宋体" w:hAnsi="宋体" w:eastAsia="宋体" w:cs="宋体"/>
                <w:spacing w:val="6"/>
                <w:sz w:val="18"/>
                <w:szCs w:val="18"/>
              </w:rPr>
              <w:t>850*360*400</w:t>
            </w:r>
            <w:r>
              <w:rPr>
                <w:rFonts w:ascii="宋体" w:hAnsi="宋体" w:eastAsia="宋体" w:cs="宋体"/>
                <w:sz w:val="18"/>
                <w:szCs w:val="18"/>
              </w:rPr>
              <w:t>mm</w:t>
            </w:r>
          </w:p>
        </w:tc>
        <w:tc>
          <w:tcPr>
            <w:tcW w:w="720" w:type="dxa"/>
            <w:vAlign w:val="top"/>
          </w:tcPr>
          <w:p w14:paraId="502DD1EF">
            <w:pPr>
              <w:pStyle w:val="15"/>
              <w:spacing w:before="107" w:line="196" w:lineRule="auto"/>
              <w:ind w:left="369"/>
              <w:jc w:val="both"/>
            </w:pPr>
            <w:r>
              <w:t>1</w:t>
            </w:r>
          </w:p>
        </w:tc>
        <w:tc>
          <w:tcPr>
            <w:tcW w:w="901" w:type="dxa"/>
            <w:vAlign w:val="top"/>
          </w:tcPr>
          <w:p w14:paraId="2BBB8141">
            <w:pPr>
              <w:spacing w:before="90"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0A1F05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top"/>
          </w:tcPr>
          <w:p w14:paraId="76A7F98D">
            <w:pPr>
              <w:spacing w:before="104" w:line="230" w:lineRule="auto"/>
              <w:ind w:left="199"/>
              <w:jc w:val="both"/>
              <w:rPr>
                <w:rFonts w:ascii="宋体" w:hAnsi="宋体" w:eastAsia="宋体" w:cs="宋体"/>
                <w:sz w:val="18"/>
                <w:szCs w:val="18"/>
              </w:rPr>
            </w:pPr>
            <w:r>
              <w:rPr>
                <w:rFonts w:ascii="宋体" w:hAnsi="宋体" w:eastAsia="宋体" w:cs="宋体"/>
                <w:sz w:val="18"/>
                <w:szCs w:val="18"/>
              </w:rPr>
              <w:t>48</w:t>
            </w:r>
          </w:p>
        </w:tc>
        <w:tc>
          <w:tcPr>
            <w:tcW w:w="1736" w:type="dxa"/>
            <w:vAlign w:val="top"/>
          </w:tcPr>
          <w:p w14:paraId="14938DB6">
            <w:pPr>
              <w:spacing w:before="100"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十号楼2层</w:t>
            </w:r>
          </w:p>
        </w:tc>
        <w:tc>
          <w:tcPr>
            <w:tcW w:w="1656" w:type="dxa"/>
            <w:vAlign w:val="top"/>
          </w:tcPr>
          <w:p w14:paraId="009ABC40">
            <w:pPr>
              <w:spacing w:before="93" w:line="230" w:lineRule="auto"/>
              <w:ind w:left="332"/>
              <w:jc w:val="center"/>
              <w:rPr>
                <w:rFonts w:ascii="宋体" w:hAnsi="宋体" w:eastAsia="宋体" w:cs="宋体"/>
                <w:sz w:val="18"/>
                <w:szCs w:val="18"/>
              </w:rPr>
            </w:pPr>
            <w:r>
              <w:rPr>
                <w:rFonts w:ascii="宋体" w:hAnsi="宋体" w:eastAsia="宋体" w:cs="宋体"/>
                <w:spacing w:val="5"/>
                <w:sz w:val="18"/>
                <w:szCs w:val="18"/>
              </w:rPr>
              <w:t>折叠椅</w:t>
            </w:r>
          </w:p>
        </w:tc>
        <w:tc>
          <w:tcPr>
            <w:tcW w:w="2639" w:type="dxa"/>
            <w:vAlign w:val="top"/>
          </w:tcPr>
          <w:p w14:paraId="59DE8ACE">
            <w:pPr>
              <w:spacing w:before="104" w:line="230" w:lineRule="auto"/>
              <w:ind w:left="246"/>
              <w:jc w:val="center"/>
              <w:rPr>
                <w:rFonts w:ascii="宋体" w:hAnsi="宋体" w:eastAsia="宋体" w:cs="宋体"/>
                <w:sz w:val="18"/>
                <w:szCs w:val="18"/>
              </w:rPr>
            </w:pPr>
            <w:r>
              <w:rPr>
                <w:rFonts w:ascii="宋体" w:hAnsi="宋体" w:eastAsia="宋体" w:cs="宋体"/>
                <w:spacing w:val="6"/>
                <w:sz w:val="18"/>
                <w:szCs w:val="18"/>
              </w:rPr>
              <w:t>400*400*800</w:t>
            </w:r>
            <w:r>
              <w:rPr>
                <w:rFonts w:ascii="宋体" w:hAnsi="宋体" w:eastAsia="宋体" w:cs="宋体"/>
                <w:sz w:val="18"/>
                <w:szCs w:val="18"/>
              </w:rPr>
              <w:t>mm</w:t>
            </w:r>
          </w:p>
        </w:tc>
        <w:tc>
          <w:tcPr>
            <w:tcW w:w="720" w:type="dxa"/>
            <w:vAlign w:val="top"/>
          </w:tcPr>
          <w:p w14:paraId="5E95485B">
            <w:pPr>
              <w:pStyle w:val="15"/>
              <w:spacing w:before="109" w:line="196" w:lineRule="auto"/>
              <w:ind w:left="273"/>
              <w:jc w:val="both"/>
            </w:pPr>
            <w:r>
              <w:rPr>
                <w:spacing w:val="-9"/>
              </w:rPr>
              <w:t>15</w:t>
            </w:r>
          </w:p>
        </w:tc>
        <w:tc>
          <w:tcPr>
            <w:tcW w:w="901" w:type="dxa"/>
            <w:vAlign w:val="top"/>
          </w:tcPr>
          <w:p w14:paraId="2FD12CA4">
            <w:pPr>
              <w:spacing w:before="92"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721A6B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top"/>
          </w:tcPr>
          <w:p w14:paraId="40C6F88F">
            <w:pPr>
              <w:spacing w:before="105" w:line="229" w:lineRule="auto"/>
              <w:ind w:left="199"/>
              <w:jc w:val="both"/>
              <w:rPr>
                <w:rFonts w:ascii="宋体" w:hAnsi="宋体" w:eastAsia="宋体" w:cs="宋体"/>
                <w:sz w:val="18"/>
                <w:szCs w:val="18"/>
              </w:rPr>
            </w:pPr>
            <w:r>
              <w:rPr>
                <w:rFonts w:ascii="宋体" w:hAnsi="宋体" w:eastAsia="宋体" w:cs="宋体"/>
                <w:sz w:val="18"/>
                <w:szCs w:val="18"/>
              </w:rPr>
              <w:t>49</w:t>
            </w:r>
          </w:p>
        </w:tc>
        <w:tc>
          <w:tcPr>
            <w:tcW w:w="1736" w:type="dxa"/>
            <w:vAlign w:val="top"/>
          </w:tcPr>
          <w:p w14:paraId="09C61EF5">
            <w:pPr>
              <w:spacing w:before="101"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十号楼2层</w:t>
            </w:r>
          </w:p>
        </w:tc>
        <w:tc>
          <w:tcPr>
            <w:tcW w:w="1656" w:type="dxa"/>
            <w:vAlign w:val="top"/>
          </w:tcPr>
          <w:p w14:paraId="6AF2CFCF">
            <w:pPr>
              <w:spacing w:before="94" w:line="230" w:lineRule="auto"/>
              <w:ind w:left="136"/>
              <w:jc w:val="center"/>
              <w:rPr>
                <w:rFonts w:ascii="宋体" w:hAnsi="宋体" w:eastAsia="宋体" w:cs="宋体"/>
                <w:sz w:val="18"/>
                <w:szCs w:val="18"/>
              </w:rPr>
            </w:pPr>
            <w:r>
              <w:rPr>
                <w:rFonts w:ascii="宋体" w:hAnsi="宋体" w:eastAsia="宋体" w:cs="宋体"/>
                <w:spacing w:val="7"/>
                <w:sz w:val="18"/>
                <w:szCs w:val="18"/>
              </w:rPr>
              <w:t>三人皮沙发</w:t>
            </w:r>
          </w:p>
        </w:tc>
        <w:tc>
          <w:tcPr>
            <w:tcW w:w="2639" w:type="dxa"/>
            <w:vAlign w:val="top"/>
          </w:tcPr>
          <w:p w14:paraId="1C25947C">
            <w:pPr>
              <w:spacing w:before="105" w:line="229" w:lineRule="auto"/>
              <w:ind w:left="225"/>
              <w:jc w:val="center"/>
              <w:rPr>
                <w:rFonts w:ascii="宋体" w:hAnsi="宋体" w:eastAsia="宋体" w:cs="宋体"/>
                <w:sz w:val="18"/>
                <w:szCs w:val="18"/>
              </w:rPr>
            </w:pPr>
            <w:r>
              <w:rPr>
                <w:rFonts w:ascii="宋体" w:hAnsi="宋体" w:eastAsia="宋体" w:cs="宋体"/>
                <w:spacing w:val="4"/>
                <w:sz w:val="18"/>
                <w:szCs w:val="18"/>
              </w:rPr>
              <w:t>1900*800*900</w:t>
            </w:r>
            <w:r>
              <w:rPr>
                <w:rFonts w:ascii="宋体" w:hAnsi="宋体" w:eastAsia="宋体" w:cs="宋体"/>
                <w:sz w:val="18"/>
                <w:szCs w:val="18"/>
              </w:rPr>
              <w:t>mm</w:t>
            </w:r>
          </w:p>
        </w:tc>
        <w:tc>
          <w:tcPr>
            <w:tcW w:w="720" w:type="dxa"/>
            <w:vAlign w:val="top"/>
          </w:tcPr>
          <w:p w14:paraId="38A37C4E">
            <w:pPr>
              <w:pStyle w:val="15"/>
              <w:spacing w:before="112" w:line="196" w:lineRule="auto"/>
              <w:ind w:left="369"/>
              <w:jc w:val="both"/>
            </w:pPr>
            <w:r>
              <w:t>1</w:t>
            </w:r>
          </w:p>
        </w:tc>
        <w:tc>
          <w:tcPr>
            <w:tcW w:w="901" w:type="dxa"/>
            <w:vAlign w:val="top"/>
          </w:tcPr>
          <w:p w14:paraId="44A6607A">
            <w:pPr>
              <w:spacing w:before="93"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358134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top"/>
          </w:tcPr>
          <w:p w14:paraId="1331D982">
            <w:pPr>
              <w:spacing w:before="107" w:line="227" w:lineRule="auto"/>
              <w:ind w:left="208"/>
              <w:jc w:val="both"/>
              <w:rPr>
                <w:rFonts w:ascii="宋体" w:hAnsi="宋体" w:eastAsia="宋体" w:cs="宋体"/>
                <w:sz w:val="18"/>
                <w:szCs w:val="18"/>
              </w:rPr>
            </w:pPr>
            <w:r>
              <w:rPr>
                <w:rFonts w:ascii="宋体" w:hAnsi="宋体" w:eastAsia="宋体" w:cs="宋体"/>
                <w:spacing w:val="-2"/>
                <w:sz w:val="18"/>
                <w:szCs w:val="18"/>
              </w:rPr>
              <w:t>50</w:t>
            </w:r>
          </w:p>
        </w:tc>
        <w:tc>
          <w:tcPr>
            <w:tcW w:w="1736" w:type="dxa"/>
            <w:vAlign w:val="top"/>
          </w:tcPr>
          <w:p w14:paraId="63D1E389">
            <w:pPr>
              <w:spacing w:before="103"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十号楼2层</w:t>
            </w:r>
          </w:p>
        </w:tc>
        <w:tc>
          <w:tcPr>
            <w:tcW w:w="1656" w:type="dxa"/>
            <w:vAlign w:val="top"/>
          </w:tcPr>
          <w:p w14:paraId="5056FED9">
            <w:pPr>
              <w:spacing w:before="95" w:line="230" w:lineRule="auto"/>
              <w:ind w:left="428"/>
              <w:jc w:val="center"/>
              <w:rPr>
                <w:rFonts w:ascii="宋体" w:hAnsi="宋体" w:eastAsia="宋体" w:cs="宋体"/>
                <w:sz w:val="18"/>
                <w:szCs w:val="18"/>
              </w:rPr>
            </w:pPr>
            <w:r>
              <w:rPr>
                <w:rFonts w:ascii="宋体" w:hAnsi="宋体" w:eastAsia="宋体" w:cs="宋体"/>
                <w:spacing w:val="4"/>
                <w:sz w:val="18"/>
                <w:szCs w:val="18"/>
              </w:rPr>
              <w:t>条桌</w:t>
            </w:r>
          </w:p>
        </w:tc>
        <w:tc>
          <w:tcPr>
            <w:tcW w:w="2639" w:type="dxa"/>
            <w:vAlign w:val="top"/>
          </w:tcPr>
          <w:p w14:paraId="3289B695">
            <w:pPr>
              <w:spacing w:before="107" w:line="227" w:lineRule="auto"/>
              <w:ind w:left="225"/>
              <w:jc w:val="center"/>
              <w:rPr>
                <w:rFonts w:ascii="宋体" w:hAnsi="宋体" w:eastAsia="宋体" w:cs="宋体"/>
                <w:sz w:val="18"/>
                <w:szCs w:val="18"/>
              </w:rPr>
            </w:pPr>
            <w:r>
              <w:rPr>
                <w:rFonts w:ascii="宋体" w:hAnsi="宋体" w:eastAsia="宋体" w:cs="宋体"/>
                <w:spacing w:val="4"/>
                <w:sz w:val="18"/>
                <w:szCs w:val="18"/>
              </w:rPr>
              <w:t>1400*400*800</w:t>
            </w:r>
            <w:r>
              <w:rPr>
                <w:rFonts w:ascii="宋体" w:hAnsi="宋体" w:eastAsia="宋体" w:cs="宋体"/>
                <w:sz w:val="18"/>
                <w:szCs w:val="18"/>
              </w:rPr>
              <w:t>mm</w:t>
            </w:r>
          </w:p>
        </w:tc>
        <w:tc>
          <w:tcPr>
            <w:tcW w:w="720" w:type="dxa"/>
            <w:vAlign w:val="top"/>
          </w:tcPr>
          <w:p w14:paraId="4CB67307">
            <w:pPr>
              <w:pStyle w:val="15"/>
              <w:spacing w:before="111" w:line="196" w:lineRule="auto"/>
              <w:ind w:left="273"/>
              <w:jc w:val="both"/>
            </w:pPr>
            <w:r>
              <w:rPr>
                <w:spacing w:val="-9"/>
              </w:rPr>
              <w:t>17</w:t>
            </w:r>
          </w:p>
        </w:tc>
        <w:tc>
          <w:tcPr>
            <w:tcW w:w="901" w:type="dxa"/>
            <w:vAlign w:val="top"/>
          </w:tcPr>
          <w:p w14:paraId="05C23B43">
            <w:pPr>
              <w:spacing w:before="95"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3EE2D6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top"/>
          </w:tcPr>
          <w:p w14:paraId="03D6939D">
            <w:pPr>
              <w:spacing w:before="106" w:line="228" w:lineRule="auto"/>
              <w:ind w:left="208"/>
              <w:jc w:val="both"/>
              <w:rPr>
                <w:rFonts w:ascii="宋体" w:hAnsi="宋体" w:eastAsia="宋体" w:cs="宋体"/>
                <w:sz w:val="18"/>
                <w:szCs w:val="18"/>
              </w:rPr>
            </w:pPr>
            <w:r>
              <w:rPr>
                <w:rFonts w:ascii="宋体" w:hAnsi="宋体" w:eastAsia="宋体" w:cs="宋体"/>
                <w:spacing w:val="-2"/>
                <w:sz w:val="18"/>
                <w:szCs w:val="18"/>
              </w:rPr>
              <w:t>51</w:t>
            </w:r>
          </w:p>
        </w:tc>
        <w:tc>
          <w:tcPr>
            <w:tcW w:w="1736" w:type="dxa"/>
            <w:vAlign w:val="top"/>
          </w:tcPr>
          <w:p w14:paraId="28B60D2D">
            <w:pPr>
              <w:spacing w:before="104"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十号楼2层</w:t>
            </w:r>
          </w:p>
        </w:tc>
        <w:tc>
          <w:tcPr>
            <w:tcW w:w="1656" w:type="dxa"/>
            <w:vAlign w:val="top"/>
          </w:tcPr>
          <w:p w14:paraId="7445F801">
            <w:pPr>
              <w:spacing w:before="96" w:line="229" w:lineRule="auto"/>
              <w:ind w:left="327"/>
              <w:jc w:val="center"/>
              <w:rPr>
                <w:rFonts w:ascii="宋体" w:hAnsi="宋体" w:eastAsia="宋体" w:cs="宋体"/>
                <w:sz w:val="18"/>
                <w:szCs w:val="18"/>
              </w:rPr>
            </w:pPr>
            <w:r>
              <w:rPr>
                <w:rFonts w:ascii="宋体" w:hAnsi="宋体" w:eastAsia="宋体" w:cs="宋体"/>
                <w:spacing w:val="6"/>
                <w:sz w:val="18"/>
                <w:szCs w:val="18"/>
              </w:rPr>
              <w:t>会议椅</w:t>
            </w:r>
          </w:p>
        </w:tc>
        <w:tc>
          <w:tcPr>
            <w:tcW w:w="2639" w:type="dxa"/>
            <w:vAlign w:val="top"/>
          </w:tcPr>
          <w:p w14:paraId="77735430">
            <w:pPr>
              <w:spacing w:before="106" w:line="228" w:lineRule="auto"/>
              <w:ind w:left="246"/>
              <w:jc w:val="center"/>
              <w:rPr>
                <w:rFonts w:ascii="宋体" w:hAnsi="宋体" w:eastAsia="宋体" w:cs="宋体"/>
                <w:sz w:val="18"/>
                <w:szCs w:val="18"/>
              </w:rPr>
            </w:pPr>
            <w:r>
              <w:rPr>
                <w:rFonts w:ascii="宋体" w:hAnsi="宋体" w:eastAsia="宋体" w:cs="宋体"/>
                <w:spacing w:val="6"/>
                <w:sz w:val="18"/>
                <w:szCs w:val="18"/>
              </w:rPr>
              <w:t>450*450*900</w:t>
            </w:r>
            <w:r>
              <w:rPr>
                <w:rFonts w:ascii="宋体" w:hAnsi="宋体" w:eastAsia="宋体" w:cs="宋体"/>
                <w:sz w:val="18"/>
                <w:szCs w:val="18"/>
              </w:rPr>
              <w:t>mm</w:t>
            </w:r>
          </w:p>
        </w:tc>
        <w:tc>
          <w:tcPr>
            <w:tcW w:w="720" w:type="dxa"/>
            <w:vAlign w:val="top"/>
          </w:tcPr>
          <w:p w14:paraId="0E48B05F">
            <w:pPr>
              <w:pStyle w:val="15"/>
              <w:spacing w:before="113" w:line="196" w:lineRule="auto"/>
              <w:ind w:left="232"/>
              <w:jc w:val="both"/>
            </w:pPr>
            <w:r>
              <w:rPr>
                <w:spacing w:val="3"/>
              </w:rPr>
              <w:t>40</w:t>
            </w:r>
          </w:p>
        </w:tc>
        <w:tc>
          <w:tcPr>
            <w:tcW w:w="901" w:type="dxa"/>
            <w:vAlign w:val="top"/>
          </w:tcPr>
          <w:p w14:paraId="79BCC59B">
            <w:pPr>
              <w:spacing w:before="96"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15B65B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top"/>
          </w:tcPr>
          <w:p w14:paraId="211F00F9">
            <w:pPr>
              <w:spacing w:before="107" w:line="227" w:lineRule="auto"/>
              <w:ind w:left="208"/>
              <w:jc w:val="both"/>
              <w:rPr>
                <w:rFonts w:ascii="宋体" w:hAnsi="宋体" w:eastAsia="宋体" w:cs="宋体"/>
                <w:sz w:val="18"/>
                <w:szCs w:val="18"/>
              </w:rPr>
            </w:pPr>
            <w:r>
              <w:rPr>
                <w:rFonts w:ascii="宋体" w:hAnsi="宋体" w:eastAsia="宋体" w:cs="宋体"/>
                <w:spacing w:val="-2"/>
                <w:sz w:val="18"/>
                <w:szCs w:val="18"/>
              </w:rPr>
              <w:t>52</w:t>
            </w:r>
          </w:p>
        </w:tc>
        <w:tc>
          <w:tcPr>
            <w:tcW w:w="1736" w:type="dxa"/>
            <w:vAlign w:val="top"/>
          </w:tcPr>
          <w:p w14:paraId="2E487D84">
            <w:pPr>
              <w:spacing w:before="105"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十号楼2层</w:t>
            </w:r>
          </w:p>
        </w:tc>
        <w:tc>
          <w:tcPr>
            <w:tcW w:w="1656" w:type="dxa"/>
            <w:vAlign w:val="top"/>
          </w:tcPr>
          <w:p w14:paraId="6FD0E0A3">
            <w:pPr>
              <w:spacing w:before="97" w:line="230" w:lineRule="auto"/>
              <w:ind w:left="289"/>
              <w:jc w:val="center"/>
              <w:rPr>
                <w:rFonts w:ascii="宋体" w:hAnsi="宋体" w:eastAsia="宋体" w:cs="宋体"/>
                <w:sz w:val="18"/>
                <w:szCs w:val="18"/>
              </w:rPr>
            </w:pPr>
            <w:r>
              <w:rPr>
                <w:rFonts w:ascii="宋体" w:hAnsi="宋体" w:eastAsia="宋体" w:cs="宋体"/>
                <w:spacing w:val="5"/>
                <w:sz w:val="18"/>
                <w:szCs w:val="18"/>
              </w:rPr>
              <w:t>办公桌A</w:t>
            </w:r>
          </w:p>
        </w:tc>
        <w:tc>
          <w:tcPr>
            <w:tcW w:w="2639" w:type="dxa"/>
            <w:vAlign w:val="top"/>
          </w:tcPr>
          <w:p w14:paraId="51912D8A">
            <w:pPr>
              <w:spacing w:before="107" w:line="227" w:lineRule="auto"/>
              <w:ind w:left="225"/>
              <w:jc w:val="center"/>
              <w:rPr>
                <w:rFonts w:ascii="宋体" w:hAnsi="宋体" w:eastAsia="宋体" w:cs="宋体"/>
                <w:sz w:val="18"/>
                <w:szCs w:val="18"/>
              </w:rPr>
            </w:pPr>
            <w:r>
              <w:rPr>
                <w:rFonts w:ascii="宋体" w:hAnsi="宋体" w:eastAsia="宋体" w:cs="宋体"/>
                <w:spacing w:val="4"/>
                <w:sz w:val="18"/>
                <w:szCs w:val="18"/>
              </w:rPr>
              <w:t>1600*800*750</w:t>
            </w:r>
            <w:r>
              <w:rPr>
                <w:rFonts w:ascii="宋体" w:hAnsi="宋体" w:eastAsia="宋体" w:cs="宋体"/>
                <w:sz w:val="18"/>
                <w:szCs w:val="18"/>
              </w:rPr>
              <w:t>mm</w:t>
            </w:r>
          </w:p>
        </w:tc>
        <w:tc>
          <w:tcPr>
            <w:tcW w:w="720" w:type="dxa"/>
            <w:vAlign w:val="top"/>
          </w:tcPr>
          <w:p w14:paraId="7E9FC069">
            <w:pPr>
              <w:pStyle w:val="15"/>
              <w:spacing w:before="114" w:line="196" w:lineRule="auto"/>
              <w:ind w:left="334"/>
              <w:jc w:val="both"/>
            </w:pPr>
            <w:r>
              <w:rPr>
                <w:spacing w:val="1"/>
              </w:rPr>
              <w:t>2</w:t>
            </w:r>
          </w:p>
        </w:tc>
        <w:tc>
          <w:tcPr>
            <w:tcW w:w="901" w:type="dxa"/>
            <w:vAlign w:val="top"/>
          </w:tcPr>
          <w:p w14:paraId="4B922223">
            <w:pPr>
              <w:spacing w:before="97"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2BBB8D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top"/>
          </w:tcPr>
          <w:p w14:paraId="176ADE99">
            <w:pPr>
              <w:spacing w:before="109" w:line="225" w:lineRule="auto"/>
              <w:ind w:left="208"/>
              <w:jc w:val="both"/>
              <w:rPr>
                <w:rFonts w:ascii="宋体" w:hAnsi="宋体" w:eastAsia="宋体" w:cs="宋体"/>
                <w:sz w:val="18"/>
                <w:szCs w:val="18"/>
              </w:rPr>
            </w:pPr>
            <w:r>
              <w:rPr>
                <w:rFonts w:ascii="宋体" w:hAnsi="宋体" w:eastAsia="宋体" w:cs="宋体"/>
                <w:spacing w:val="-2"/>
                <w:sz w:val="18"/>
                <w:szCs w:val="18"/>
              </w:rPr>
              <w:t>53</w:t>
            </w:r>
          </w:p>
        </w:tc>
        <w:tc>
          <w:tcPr>
            <w:tcW w:w="1736" w:type="dxa"/>
            <w:vAlign w:val="top"/>
          </w:tcPr>
          <w:p w14:paraId="5B3FE4FB">
            <w:pPr>
              <w:spacing w:before="107"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十号楼2层</w:t>
            </w:r>
          </w:p>
        </w:tc>
        <w:tc>
          <w:tcPr>
            <w:tcW w:w="1656" w:type="dxa"/>
            <w:vAlign w:val="top"/>
          </w:tcPr>
          <w:p w14:paraId="14E113A3">
            <w:pPr>
              <w:spacing w:before="100" w:line="230" w:lineRule="auto"/>
              <w:ind w:left="329"/>
              <w:jc w:val="center"/>
              <w:rPr>
                <w:rFonts w:ascii="宋体" w:hAnsi="宋体" w:eastAsia="宋体" w:cs="宋体"/>
                <w:sz w:val="18"/>
                <w:szCs w:val="18"/>
              </w:rPr>
            </w:pPr>
            <w:r>
              <w:rPr>
                <w:rFonts w:ascii="宋体" w:hAnsi="宋体" w:eastAsia="宋体" w:cs="宋体"/>
                <w:spacing w:val="6"/>
                <w:sz w:val="18"/>
                <w:szCs w:val="18"/>
              </w:rPr>
              <w:t>保险柜</w:t>
            </w:r>
          </w:p>
        </w:tc>
        <w:tc>
          <w:tcPr>
            <w:tcW w:w="2639" w:type="dxa"/>
            <w:vAlign w:val="top"/>
          </w:tcPr>
          <w:p w14:paraId="68EE309B">
            <w:pPr>
              <w:spacing w:before="109" w:line="225" w:lineRule="auto"/>
              <w:ind w:left="246"/>
              <w:jc w:val="center"/>
              <w:rPr>
                <w:rFonts w:ascii="宋体" w:hAnsi="宋体" w:eastAsia="宋体" w:cs="宋体"/>
                <w:sz w:val="18"/>
                <w:szCs w:val="18"/>
              </w:rPr>
            </w:pPr>
            <w:r>
              <w:rPr>
                <w:rFonts w:ascii="宋体" w:hAnsi="宋体" w:eastAsia="宋体" w:cs="宋体"/>
                <w:spacing w:val="6"/>
                <w:sz w:val="18"/>
                <w:szCs w:val="18"/>
              </w:rPr>
              <w:t>400*400*800</w:t>
            </w:r>
            <w:r>
              <w:rPr>
                <w:rFonts w:ascii="宋体" w:hAnsi="宋体" w:eastAsia="宋体" w:cs="宋体"/>
                <w:sz w:val="18"/>
                <w:szCs w:val="18"/>
              </w:rPr>
              <w:t>mm</w:t>
            </w:r>
          </w:p>
        </w:tc>
        <w:tc>
          <w:tcPr>
            <w:tcW w:w="720" w:type="dxa"/>
            <w:vAlign w:val="top"/>
          </w:tcPr>
          <w:p w14:paraId="14DD1C0D">
            <w:pPr>
              <w:pStyle w:val="15"/>
              <w:spacing w:before="116" w:line="196" w:lineRule="auto"/>
              <w:ind w:left="369"/>
              <w:jc w:val="both"/>
            </w:pPr>
            <w:r>
              <w:t>1</w:t>
            </w:r>
          </w:p>
        </w:tc>
        <w:tc>
          <w:tcPr>
            <w:tcW w:w="901" w:type="dxa"/>
            <w:vAlign w:val="top"/>
          </w:tcPr>
          <w:p w14:paraId="4FF0CA2B">
            <w:pPr>
              <w:spacing w:before="99"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6E08B9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jc w:val="center"/>
        </w:trPr>
        <w:tc>
          <w:tcPr>
            <w:tcW w:w="570" w:type="dxa"/>
            <w:vAlign w:val="top"/>
          </w:tcPr>
          <w:p w14:paraId="731B6236">
            <w:pPr>
              <w:spacing w:before="110" w:line="224" w:lineRule="auto"/>
              <w:ind w:left="208"/>
              <w:jc w:val="both"/>
              <w:rPr>
                <w:rFonts w:ascii="宋体" w:hAnsi="宋体" w:eastAsia="宋体" w:cs="宋体"/>
                <w:sz w:val="18"/>
                <w:szCs w:val="18"/>
              </w:rPr>
            </w:pPr>
            <w:r>
              <w:rPr>
                <w:rFonts w:ascii="宋体" w:hAnsi="宋体" w:eastAsia="宋体" w:cs="宋体"/>
                <w:spacing w:val="-2"/>
                <w:sz w:val="18"/>
                <w:szCs w:val="18"/>
              </w:rPr>
              <w:t>54</w:t>
            </w:r>
          </w:p>
        </w:tc>
        <w:tc>
          <w:tcPr>
            <w:tcW w:w="1736" w:type="dxa"/>
            <w:vAlign w:val="top"/>
          </w:tcPr>
          <w:p w14:paraId="2CA303BB">
            <w:pPr>
              <w:spacing w:before="108"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十号楼2层</w:t>
            </w:r>
          </w:p>
        </w:tc>
        <w:tc>
          <w:tcPr>
            <w:tcW w:w="1656" w:type="dxa"/>
            <w:vAlign w:val="top"/>
          </w:tcPr>
          <w:p w14:paraId="7306511F">
            <w:pPr>
              <w:spacing w:before="101" w:line="229" w:lineRule="auto"/>
              <w:ind w:left="328"/>
              <w:jc w:val="center"/>
              <w:rPr>
                <w:rFonts w:ascii="宋体" w:hAnsi="宋体" w:eastAsia="宋体" w:cs="宋体"/>
                <w:sz w:val="18"/>
                <w:szCs w:val="18"/>
              </w:rPr>
            </w:pPr>
            <w:r>
              <w:rPr>
                <w:rFonts w:ascii="宋体" w:hAnsi="宋体" w:eastAsia="宋体" w:cs="宋体"/>
                <w:spacing w:val="6"/>
                <w:sz w:val="18"/>
                <w:szCs w:val="18"/>
              </w:rPr>
              <w:t>饮水机</w:t>
            </w:r>
          </w:p>
        </w:tc>
        <w:tc>
          <w:tcPr>
            <w:tcW w:w="2639" w:type="dxa"/>
            <w:vAlign w:val="top"/>
          </w:tcPr>
          <w:p w14:paraId="16047ECE">
            <w:pPr>
              <w:spacing w:before="105" w:line="229" w:lineRule="auto"/>
              <w:ind w:left="694"/>
              <w:jc w:val="center"/>
              <w:rPr>
                <w:rFonts w:ascii="宋体" w:hAnsi="宋体" w:eastAsia="宋体" w:cs="宋体"/>
                <w:sz w:val="18"/>
                <w:szCs w:val="18"/>
              </w:rPr>
            </w:pPr>
            <w:r>
              <w:rPr>
                <w:rFonts w:ascii="宋体" w:hAnsi="宋体" w:eastAsia="宋体" w:cs="宋体"/>
                <w:spacing w:val="4"/>
                <w:sz w:val="18"/>
                <w:szCs w:val="18"/>
              </w:rPr>
              <w:t>冷热</w:t>
            </w:r>
          </w:p>
        </w:tc>
        <w:tc>
          <w:tcPr>
            <w:tcW w:w="720" w:type="dxa"/>
            <w:vAlign w:val="top"/>
          </w:tcPr>
          <w:p w14:paraId="346FD7EF">
            <w:pPr>
              <w:pStyle w:val="15"/>
              <w:spacing w:before="119" w:line="196" w:lineRule="auto"/>
              <w:ind w:left="334"/>
              <w:jc w:val="both"/>
            </w:pPr>
            <w:r>
              <w:rPr>
                <w:spacing w:val="1"/>
              </w:rPr>
              <w:t>2</w:t>
            </w:r>
          </w:p>
        </w:tc>
        <w:tc>
          <w:tcPr>
            <w:tcW w:w="901" w:type="dxa"/>
            <w:vAlign w:val="top"/>
          </w:tcPr>
          <w:p w14:paraId="2EA54920">
            <w:pPr>
              <w:spacing w:before="100"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42D991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top"/>
          </w:tcPr>
          <w:p w14:paraId="759A898A">
            <w:pPr>
              <w:spacing w:before="112" w:line="222" w:lineRule="auto"/>
              <w:ind w:left="208"/>
              <w:jc w:val="both"/>
              <w:rPr>
                <w:rFonts w:ascii="宋体" w:hAnsi="宋体" w:eastAsia="宋体" w:cs="宋体"/>
                <w:sz w:val="18"/>
                <w:szCs w:val="18"/>
              </w:rPr>
            </w:pPr>
            <w:r>
              <w:rPr>
                <w:rFonts w:ascii="宋体" w:hAnsi="宋体" w:eastAsia="宋体" w:cs="宋体"/>
                <w:spacing w:val="-2"/>
                <w:sz w:val="18"/>
                <w:szCs w:val="18"/>
              </w:rPr>
              <w:t>55</w:t>
            </w:r>
          </w:p>
        </w:tc>
        <w:tc>
          <w:tcPr>
            <w:tcW w:w="1736" w:type="dxa"/>
            <w:vAlign w:val="top"/>
          </w:tcPr>
          <w:p w14:paraId="5C71D551">
            <w:pPr>
              <w:spacing w:before="110"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十号楼2层</w:t>
            </w:r>
          </w:p>
        </w:tc>
        <w:tc>
          <w:tcPr>
            <w:tcW w:w="1656" w:type="dxa"/>
            <w:vAlign w:val="top"/>
          </w:tcPr>
          <w:p w14:paraId="778D7F6A">
            <w:pPr>
              <w:spacing w:before="102" w:line="229" w:lineRule="auto"/>
              <w:ind w:left="232"/>
              <w:jc w:val="center"/>
              <w:rPr>
                <w:rFonts w:ascii="宋体" w:hAnsi="宋体" w:eastAsia="宋体" w:cs="宋体"/>
                <w:sz w:val="18"/>
                <w:szCs w:val="18"/>
              </w:rPr>
            </w:pPr>
            <w:r>
              <w:rPr>
                <w:rFonts w:ascii="宋体" w:hAnsi="宋体" w:eastAsia="宋体" w:cs="宋体"/>
                <w:spacing w:val="7"/>
                <w:sz w:val="18"/>
                <w:szCs w:val="18"/>
              </w:rPr>
              <w:t>三门书柜</w:t>
            </w:r>
          </w:p>
        </w:tc>
        <w:tc>
          <w:tcPr>
            <w:tcW w:w="2639" w:type="dxa"/>
            <w:vAlign w:val="top"/>
          </w:tcPr>
          <w:p w14:paraId="1DED5476">
            <w:pPr>
              <w:spacing w:before="112" w:line="222" w:lineRule="auto"/>
              <w:ind w:left="177"/>
              <w:jc w:val="center"/>
              <w:rPr>
                <w:rFonts w:ascii="宋体" w:hAnsi="宋体" w:eastAsia="宋体" w:cs="宋体"/>
                <w:sz w:val="18"/>
                <w:szCs w:val="18"/>
              </w:rPr>
            </w:pPr>
            <w:r>
              <w:rPr>
                <w:rFonts w:ascii="宋体" w:hAnsi="宋体" w:eastAsia="宋体" w:cs="宋体"/>
                <w:spacing w:val="4"/>
                <w:sz w:val="18"/>
                <w:szCs w:val="18"/>
              </w:rPr>
              <w:t>1200*400*2000</w:t>
            </w:r>
            <w:r>
              <w:rPr>
                <w:rFonts w:ascii="宋体" w:hAnsi="宋体" w:eastAsia="宋体" w:cs="宋体"/>
                <w:sz w:val="18"/>
                <w:szCs w:val="18"/>
              </w:rPr>
              <w:t>mm</w:t>
            </w:r>
          </w:p>
        </w:tc>
        <w:tc>
          <w:tcPr>
            <w:tcW w:w="720" w:type="dxa"/>
            <w:vAlign w:val="top"/>
          </w:tcPr>
          <w:p w14:paraId="4AF31231">
            <w:pPr>
              <w:pStyle w:val="15"/>
              <w:spacing w:before="118" w:line="196" w:lineRule="auto"/>
              <w:ind w:left="369"/>
              <w:jc w:val="both"/>
            </w:pPr>
            <w:r>
              <w:t>1</w:t>
            </w:r>
          </w:p>
        </w:tc>
        <w:tc>
          <w:tcPr>
            <w:tcW w:w="901" w:type="dxa"/>
            <w:vAlign w:val="top"/>
          </w:tcPr>
          <w:p w14:paraId="7319F803">
            <w:pPr>
              <w:spacing w:before="102"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7385B4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top"/>
          </w:tcPr>
          <w:p w14:paraId="19BFD199">
            <w:pPr>
              <w:spacing w:before="113" w:line="221" w:lineRule="auto"/>
              <w:ind w:left="208"/>
              <w:jc w:val="both"/>
              <w:rPr>
                <w:rFonts w:ascii="宋体" w:hAnsi="宋体" w:eastAsia="宋体" w:cs="宋体"/>
                <w:sz w:val="18"/>
                <w:szCs w:val="18"/>
              </w:rPr>
            </w:pPr>
            <w:r>
              <w:rPr>
                <w:rFonts w:ascii="宋体" w:hAnsi="宋体" w:eastAsia="宋体" w:cs="宋体"/>
                <w:spacing w:val="-2"/>
                <w:sz w:val="18"/>
                <w:szCs w:val="18"/>
              </w:rPr>
              <w:t>56</w:t>
            </w:r>
          </w:p>
        </w:tc>
        <w:tc>
          <w:tcPr>
            <w:tcW w:w="1736" w:type="dxa"/>
            <w:vAlign w:val="top"/>
          </w:tcPr>
          <w:p w14:paraId="3E2C61AD">
            <w:pPr>
              <w:spacing w:before="111"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十号楼2层</w:t>
            </w:r>
          </w:p>
        </w:tc>
        <w:tc>
          <w:tcPr>
            <w:tcW w:w="1656" w:type="dxa"/>
            <w:vAlign w:val="top"/>
          </w:tcPr>
          <w:p w14:paraId="2CFACD33">
            <w:pPr>
              <w:spacing w:before="103" w:line="229" w:lineRule="auto"/>
              <w:ind w:left="135"/>
              <w:jc w:val="center"/>
              <w:rPr>
                <w:rFonts w:ascii="宋体" w:hAnsi="宋体" w:eastAsia="宋体" w:cs="宋体"/>
                <w:sz w:val="18"/>
                <w:szCs w:val="18"/>
              </w:rPr>
            </w:pPr>
            <w:r>
              <w:rPr>
                <w:rFonts w:ascii="宋体" w:hAnsi="宋体" w:eastAsia="宋体" w:cs="宋体"/>
                <w:spacing w:val="7"/>
                <w:sz w:val="18"/>
                <w:szCs w:val="18"/>
              </w:rPr>
              <w:t>会议弓形椅</w:t>
            </w:r>
          </w:p>
        </w:tc>
        <w:tc>
          <w:tcPr>
            <w:tcW w:w="2639" w:type="dxa"/>
            <w:vAlign w:val="top"/>
          </w:tcPr>
          <w:p w14:paraId="4F39D350">
            <w:pPr>
              <w:spacing w:before="113" w:line="221" w:lineRule="auto"/>
              <w:ind w:left="205"/>
              <w:jc w:val="center"/>
              <w:rPr>
                <w:rFonts w:ascii="宋体" w:hAnsi="宋体" w:eastAsia="宋体" w:cs="宋体"/>
                <w:sz w:val="18"/>
                <w:szCs w:val="18"/>
              </w:rPr>
            </w:pPr>
            <w:r>
              <w:rPr>
                <w:rFonts w:ascii="宋体" w:hAnsi="宋体" w:eastAsia="宋体" w:cs="宋体"/>
                <w:spacing w:val="5"/>
                <w:sz w:val="18"/>
                <w:szCs w:val="18"/>
              </w:rPr>
              <w:t>550*550*1000</w:t>
            </w:r>
            <w:r>
              <w:rPr>
                <w:rFonts w:ascii="宋体" w:hAnsi="宋体" w:eastAsia="宋体" w:cs="宋体"/>
                <w:sz w:val="18"/>
                <w:szCs w:val="18"/>
              </w:rPr>
              <w:t>mm</w:t>
            </w:r>
          </w:p>
        </w:tc>
        <w:tc>
          <w:tcPr>
            <w:tcW w:w="720" w:type="dxa"/>
            <w:vAlign w:val="top"/>
          </w:tcPr>
          <w:p w14:paraId="5005135A">
            <w:pPr>
              <w:pStyle w:val="15"/>
              <w:spacing w:before="120" w:line="196" w:lineRule="auto"/>
              <w:ind w:left="235"/>
              <w:jc w:val="both"/>
            </w:pPr>
            <w:r>
              <w:rPr>
                <w:spacing w:val="2"/>
              </w:rPr>
              <w:t>24</w:t>
            </w:r>
          </w:p>
        </w:tc>
        <w:tc>
          <w:tcPr>
            <w:tcW w:w="901" w:type="dxa"/>
            <w:vAlign w:val="top"/>
          </w:tcPr>
          <w:p w14:paraId="26025D7D">
            <w:pPr>
              <w:spacing w:before="103"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27B868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top"/>
          </w:tcPr>
          <w:p w14:paraId="57CB4073">
            <w:pPr>
              <w:spacing w:before="112" w:line="222" w:lineRule="auto"/>
              <w:ind w:left="208"/>
              <w:jc w:val="both"/>
              <w:rPr>
                <w:rFonts w:ascii="宋体" w:hAnsi="宋体" w:eastAsia="宋体" w:cs="宋体"/>
                <w:sz w:val="18"/>
                <w:szCs w:val="18"/>
              </w:rPr>
            </w:pPr>
            <w:r>
              <w:rPr>
                <w:rFonts w:ascii="宋体" w:hAnsi="宋体" w:eastAsia="宋体" w:cs="宋体"/>
                <w:spacing w:val="-2"/>
                <w:sz w:val="18"/>
                <w:szCs w:val="18"/>
              </w:rPr>
              <w:t>57</w:t>
            </w:r>
          </w:p>
        </w:tc>
        <w:tc>
          <w:tcPr>
            <w:tcW w:w="1736" w:type="dxa"/>
            <w:vAlign w:val="top"/>
          </w:tcPr>
          <w:p w14:paraId="5A971101">
            <w:pPr>
              <w:spacing w:before="112"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十号楼2层</w:t>
            </w:r>
          </w:p>
        </w:tc>
        <w:tc>
          <w:tcPr>
            <w:tcW w:w="1656" w:type="dxa"/>
            <w:vAlign w:val="top"/>
          </w:tcPr>
          <w:p w14:paraId="6CC0927D">
            <w:pPr>
              <w:spacing w:before="105" w:line="229" w:lineRule="auto"/>
              <w:ind w:left="327"/>
              <w:jc w:val="center"/>
              <w:rPr>
                <w:rFonts w:ascii="宋体" w:hAnsi="宋体" w:eastAsia="宋体" w:cs="宋体"/>
                <w:sz w:val="18"/>
                <w:szCs w:val="18"/>
              </w:rPr>
            </w:pPr>
            <w:r>
              <w:rPr>
                <w:rFonts w:ascii="宋体" w:hAnsi="宋体" w:eastAsia="宋体" w:cs="宋体"/>
                <w:spacing w:val="6"/>
                <w:sz w:val="18"/>
                <w:szCs w:val="18"/>
              </w:rPr>
              <w:t>会议桌</w:t>
            </w:r>
          </w:p>
        </w:tc>
        <w:tc>
          <w:tcPr>
            <w:tcW w:w="2639" w:type="dxa"/>
            <w:vAlign w:val="top"/>
          </w:tcPr>
          <w:p w14:paraId="175CB4C5">
            <w:pPr>
              <w:spacing w:before="112" w:line="222" w:lineRule="auto"/>
              <w:ind w:left="149"/>
              <w:jc w:val="center"/>
              <w:rPr>
                <w:rFonts w:ascii="宋体" w:hAnsi="宋体" w:eastAsia="宋体" w:cs="宋体"/>
                <w:sz w:val="18"/>
                <w:szCs w:val="18"/>
              </w:rPr>
            </w:pPr>
            <w:r>
              <w:rPr>
                <w:rFonts w:ascii="宋体" w:hAnsi="宋体" w:eastAsia="宋体" w:cs="宋体"/>
                <w:spacing w:val="6"/>
                <w:sz w:val="18"/>
                <w:szCs w:val="18"/>
              </w:rPr>
              <w:t>8000*2200*800</w:t>
            </w:r>
            <w:r>
              <w:rPr>
                <w:rFonts w:ascii="宋体" w:hAnsi="宋体" w:eastAsia="宋体" w:cs="宋体"/>
                <w:sz w:val="18"/>
                <w:szCs w:val="18"/>
              </w:rPr>
              <w:t>mm</w:t>
            </w:r>
          </w:p>
        </w:tc>
        <w:tc>
          <w:tcPr>
            <w:tcW w:w="720" w:type="dxa"/>
            <w:vAlign w:val="top"/>
          </w:tcPr>
          <w:p w14:paraId="540764A2">
            <w:pPr>
              <w:pStyle w:val="15"/>
              <w:spacing w:before="121" w:line="196" w:lineRule="auto"/>
              <w:ind w:left="369"/>
              <w:jc w:val="both"/>
            </w:pPr>
            <w:r>
              <w:t>1</w:t>
            </w:r>
          </w:p>
        </w:tc>
        <w:tc>
          <w:tcPr>
            <w:tcW w:w="901" w:type="dxa"/>
            <w:vAlign w:val="top"/>
          </w:tcPr>
          <w:p w14:paraId="59388F25">
            <w:pPr>
              <w:spacing w:before="105" w:line="229"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4B8F5A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top"/>
          </w:tcPr>
          <w:p w14:paraId="2CB26B8E">
            <w:pPr>
              <w:spacing w:before="113" w:line="221" w:lineRule="auto"/>
              <w:ind w:left="208"/>
              <w:jc w:val="both"/>
              <w:rPr>
                <w:rFonts w:ascii="宋体" w:hAnsi="宋体" w:eastAsia="宋体" w:cs="宋体"/>
                <w:sz w:val="18"/>
                <w:szCs w:val="18"/>
              </w:rPr>
            </w:pPr>
            <w:r>
              <w:rPr>
                <w:rFonts w:ascii="宋体" w:hAnsi="宋体" w:eastAsia="宋体" w:cs="宋体"/>
                <w:spacing w:val="-2"/>
                <w:sz w:val="18"/>
                <w:szCs w:val="18"/>
              </w:rPr>
              <w:t>58</w:t>
            </w:r>
          </w:p>
        </w:tc>
        <w:tc>
          <w:tcPr>
            <w:tcW w:w="1736" w:type="dxa"/>
            <w:vAlign w:val="top"/>
          </w:tcPr>
          <w:p w14:paraId="4772922C">
            <w:pPr>
              <w:spacing w:before="114" w:line="231" w:lineRule="auto"/>
              <w:ind w:left="85"/>
              <w:jc w:val="center"/>
              <w:rPr>
                <w:rFonts w:ascii="宋体" w:hAnsi="宋体" w:eastAsia="宋体" w:cs="宋体"/>
                <w:sz w:val="16"/>
                <w:szCs w:val="16"/>
              </w:rPr>
            </w:pPr>
            <w:r>
              <w:rPr>
                <w:rFonts w:ascii="宋体" w:hAnsi="宋体" w:eastAsia="宋体" w:cs="宋体"/>
                <w:sz w:val="16"/>
                <w:szCs w:val="16"/>
              </w:rPr>
              <w:t>TBSY</w:t>
            </w:r>
            <w:r>
              <w:rPr>
                <w:rFonts w:ascii="宋体" w:hAnsi="宋体" w:eastAsia="宋体" w:cs="宋体"/>
                <w:spacing w:val="16"/>
                <w:sz w:val="16"/>
                <w:szCs w:val="16"/>
              </w:rPr>
              <w:t>十号楼2层</w:t>
            </w:r>
          </w:p>
        </w:tc>
        <w:tc>
          <w:tcPr>
            <w:tcW w:w="1656" w:type="dxa"/>
            <w:vAlign w:val="top"/>
          </w:tcPr>
          <w:p w14:paraId="2A1EE081">
            <w:pPr>
              <w:spacing w:before="109" w:line="225" w:lineRule="auto"/>
              <w:ind w:left="329"/>
              <w:jc w:val="center"/>
              <w:rPr>
                <w:rFonts w:ascii="宋体" w:hAnsi="宋体" w:eastAsia="宋体" w:cs="宋体"/>
                <w:sz w:val="18"/>
                <w:szCs w:val="18"/>
              </w:rPr>
            </w:pPr>
            <w:r>
              <w:rPr>
                <w:rFonts w:ascii="宋体" w:hAnsi="宋体" w:eastAsia="宋体" w:cs="宋体"/>
                <w:spacing w:val="6"/>
                <w:sz w:val="18"/>
                <w:szCs w:val="18"/>
              </w:rPr>
              <w:t>保险柜</w:t>
            </w:r>
          </w:p>
        </w:tc>
        <w:tc>
          <w:tcPr>
            <w:tcW w:w="2639" w:type="dxa"/>
            <w:vAlign w:val="top"/>
          </w:tcPr>
          <w:p w14:paraId="0BD2B165">
            <w:pPr>
              <w:spacing w:before="113" w:line="221" w:lineRule="auto"/>
              <w:ind w:left="255"/>
              <w:jc w:val="center"/>
              <w:rPr>
                <w:rFonts w:ascii="宋体" w:hAnsi="宋体" w:eastAsia="宋体" w:cs="宋体"/>
                <w:sz w:val="18"/>
                <w:szCs w:val="18"/>
              </w:rPr>
            </w:pPr>
            <w:r>
              <w:rPr>
                <w:rFonts w:ascii="宋体" w:hAnsi="宋体" w:eastAsia="宋体" w:cs="宋体"/>
                <w:spacing w:val="5"/>
                <w:sz w:val="18"/>
                <w:szCs w:val="18"/>
              </w:rPr>
              <w:t>350*350*600</w:t>
            </w:r>
            <w:r>
              <w:rPr>
                <w:rFonts w:ascii="宋体" w:hAnsi="宋体" w:eastAsia="宋体" w:cs="宋体"/>
                <w:sz w:val="18"/>
                <w:szCs w:val="18"/>
              </w:rPr>
              <w:t>mm</w:t>
            </w:r>
          </w:p>
        </w:tc>
        <w:tc>
          <w:tcPr>
            <w:tcW w:w="720" w:type="dxa"/>
            <w:vAlign w:val="top"/>
          </w:tcPr>
          <w:p w14:paraId="4E505D46">
            <w:pPr>
              <w:pStyle w:val="15"/>
              <w:spacing w:before="123" w:line="196" w:lineRule="auto"/>
              <w:ind w:left="369"/>
              <w:jc w:val="both"/>
            </w:pPr>
            <w:r>
              <w:t>1</w:t>
            </w:r>
          </w:p>
        </w:tc>
        <w:tc>
          <w:tcPr>
            <w:tcW w:w="901" w:type="dxa"/>
            <w:vAlign w:val="top"/>
          </w:tcPr>
          <w:p w14:paraId="4FE3C1DC">
            <w:pPr>
              <w:spacing w:before="106" w:line="228" w:lineRule="auto"/>
              <w:ind w:left="170"/>
              <w:jc w:val="center"/>
              <w:rPr>
                <w:rFonts w:ascii="宋体" w:hAnsi="宋体" w:eastAsia="宋体" w:cs="宋体"/>
                <w:sz w:val="18"/>
                <w:szCs w:val="18"/>
              </w:rPr>
            </w:pPr>
            <w:r>
              <w:rPr>
                <w:rFonts w:ascii="宋体" w:hAnsi="宋体" w:eastAsia="宋体" w:cs="宋体"/>
                <w:spacing w:val="2"/>
                <w:sz w:val="18"/>
                <w:szCs w:val="18"/>
              </w:rPr>
              <w:t>个</w:t>
            </w:r>
          </w:p>
        </w:tc>
      </w:tr>
    </w:tbl>
    <w:p w14:paraId="50B616D5">
      <w:pPr>
        <w:pStyle w:val="5"/>
        <w:widowControl/>
        <w:spacing w:beforeAutospacing="0" w:afterAutospacing="0" w:line="560" w:lineRule="atLeast"/>
        <w:ind w:right="45"/>
        <w:jc w:val="center"/>
        <w:rPr>
          <w:rFonts w:hint="eastAsia" w:ascii="宋体" w:hAnsi="宋体" w:cs="宋体"/>
          <w:sz w:val="28"/>
          <w:lang w:val="en-US" w:eastAsia="zh-CN"/>
        </w:rPr>
      </w:pPr>
    </w:p>
    <w:p w14:paraId="5315F9EA">
      <w:pPr>
        <w:pStyle w:val="5"/>
        <w:widowControl/>
        <w:spacing w:beforeAutospacing="0" w:afterAutospacing="0" w:line="560" w:lineRule="atLeast"/>
        <w:ind w:right="45"/>
        <w:jc w:val="center"/>
        <w:rPr>
          <w:rFonts w:hint="eastAsia" w:ascii="宋体" w:hAnsi="宋体" w:cs="宋体"/>
          <w:sz w:val="28"/>
          <w:lang w:val="en-US" w:eastAsia="zh-CN"/>
        </w:rPr>
      </w:pPr>
    </w:p>
    <w:p w14:paraId="7DD1EB30">
      <w:pPr>
        <w:pStyle w:val="5"/>
        <w:widowControl/>
        <w:spacing w:beforeAutospacing="0" w:afterAutospacing="0" w:line="560" w:lineRule="atLeast"/>
        <w:ind w:right="45"/>
        <w:jc w:val="center"/>
        <w:rPr>
          <w:rFonts w:hint="eastAsia" w:ascii="宋体" w:hAnsi="宋体" w:cs="宋体"/>
          <w:sz w:val="28"/>
          <w:lang w:val="en-US" w:eastAsia="zh-CN"/>
        </w:rPr>
      </w:pPr>
    </w:p>
    <w:p w14:paraId="180897BD">
      <w:pPr>
        <w:pStyle w:val="5"/>
        <w:widowControl/>
        <w:spacing w:beforeAutospacing="0" w:afterAutospacing="0" w:line="560" w:lineRule="atLeast"/>
        <w:ind w:right="45"/>
        <w:jc w:val="center"/>
        <w:rPr>
          <w:rFonts w:hint="eastAsia" w:ascii="宋体" w:hAnsi="宋体" w:cs="宋体"/>
          <w:sz w:val="28"/>
          <w:lang w:val="en-US" w:eastAsia="zh-CN"/>
        </w:rPr>
      </w:pPr>
    </w:p>
    <w:p w14:paraId="6B429CE0">
      <w:pPr>
        <w:pStyle w:val="5"/>
        <w:widowControl/>
        <w:spacing w:beforeAutospacing="0" w:afterAutospacing="0" w:line="560" w:lineRule="atLeast"/>
        <w:ind w:right="45"/>
        <w:jc w:val="center"/>
        <w:rPr>
          <w:rFonts w:hint="eastAsia" w:ascii="宋体" w:hAnsi="宋体" w:cs="宋体"/>
          <w:sz w:val="28"/>
          <w:lang w:val="en-US" w:eastAsia="zh-CN"/>
        </w:rPr>
      </w:pPr>
    </w:p>
    <w:p w14:paraId="558C5152">
      <w:pPr>
        <w:pStyle w:val="5"/>
        <w:widowControl/>
        <w:spacing w:beforeAutospacing="0" w:afterAutospacing="0" w:line="560" w:lineRule="atLeast"/>
        <w:ind w:right="45"/>
        <w:jc w:val="center"/>
        <w:rPr>
          <w:rFonts w:hint="eastAsia" w:ascii="宋体" w:hAnsi="宋体" w:cs="宋体"/>
          <w:sz w:val="28"/>
          <w:lang w:val="en-US" w:eastAsia="zh-CN"/>
        </w:rPr>
      </w:pPr>
    </w:p>
    <w:p w14:paraId="75BBB94A">
      <w:pPr>
        <w:pStyle w:val="5"/>
        <w:widowControl/>
        <w:spacing w:beforeAutospacing="0" w:afterAutospacing="0" w:line="560" w:lineRule="atLeast"/>
        <w:ind w:right="45"/>
        <w:jc w:val="center"/>
        <w:rPr>
          <w:rFonts w:hint="eastAsia" w:ascii="宋体" w:hAnsi="宋体" w:cs="宋体"/>
          <w:sz w:val="28"/>
          <w:lang w:val="en-US" w:eastAsia="zh-CN"/>
        </w:rPr>
      </w:pPr>
    </w:p>
    <w:p w14:paraId="24CAAFEE">
      <w:pPr>
        <w:pStyle w:val="5"/>
        <w:widowControl/>
        <w:spacing w:beforeAutospacing="0" w:afterAutospacing="0" w:line="560" w:lineRule="atLeast"/>
        <w:ind w:right="45"/>
        <w:jc w:val="center"/>
        <w:rPr>
          <w:rFonts w:hint="eastAsia" w:ascii="宋体" w:hAnsi="宋体" w:cs="宋体"/>
          <w:sz w:val="28"/>
          <w:lang w:val="en-US" w:eastAsia="zh-CN"/>
        </w:rPr>
      </w:pPr>
    </w:p>
    <w:p w14:paraId="58D3DA30">
      <w:pPr>
        <w:pStyle w:val="5"/>
        <w:widowControl/>
        <w:spacing w:beforeAutospacing="0" w:afterAutospacing="0" w:line="560" w:lineRule="atLeast"/>
        <w:ind w:right="45"/>
        <w:jc w:val="center"/>
        <w:rPr>
          <w:rFonts w:hint="eastAsia" w:ascii="宋体" w:hAnsi="宋体" w:cs="宋体"/>
          <w:sz w:val="28"/>
          <w:lang w:val="en-US" w:eastAsia="zh-CN"/>
        </w:rPr>
      </w:pPr>
    </w:p>
    <w:p w14:paraId="4F45896A">
      <w:pPr>
        <w:pStyle w:val="5"/>
        <w:widowControl/>
        <w:spacing w:beforeAutospacing="0" w:afterAutospacing="0" w:line="560" w:lineRule="atLeast"/>
        <w:ind w:right="45"/>
        <w:jc w:val="center"/>
        <w:rPr>
          <w:rFonts w:hint="eastAsia" w:ascii="宋体" w:hAnsi="宋体" w:cs="宋体"/>
          <w:sz w:val="28"/>
          <w:lang w:val="en-US" w:eastAsia="zh-CN"/>
        </w:rPr>
      </w:pPr>
    </w:p>
    <w:p w14:paraId="11F6C593">
      <w:pPr>
        <w:pStyle w:val="5"/>
        <w:widowControl/>
        <w:spacing w:beforeAutospacing="0" w:afterAutospacing="0" w:line="560" w:lineRule="atLeast"/>
        <w:ind w:right="45"/>
        <w:jc w:val="center"/>
        <w:rPr>
          <w:rFonts w:hint="eastAsia" w:ascii="宋体" w:hAnsi="宋体" w:cs="宋体"/>
          <w:sz w:val="28"/>
          <w:lang w:val="en-US" w:eastAsia="zh-CN"/>
        </w:rPr>
      </w:pPr>
    </w:p>
    <w:p w14:paraId="01BC3E19">
      <w:pPr>
        <w:pStyle w:val="5"/>
        <w:widowControl/>
        <w:spacing w:beforeAutospacing="0" w:afterAutospacing="0" w:line="560" w:lineRule="atLeast"/>
        <w:ind w:right="45"/>
        <w:jc w:val="center"/>
        <w:rPr>
          <w:rFonts w:hint="eastAsia" w:ascii="宋体" w:hAnsi="宋体" w:cs="宋体"/>
          <w:sz w:val="28"/>
          <w:lang w:val="en-US" w:eastAsia="zh-CN"/>
        </w:rPr>
      </w:pPr>
      <w:r>
        <w:rPr>
          <w:rFonts w:hint="eastAsia" w:ascii="宋体" w:hAnsi="宋体" w:cs="宋体"/>
          <w:sz w:val="28"/>
          <w:lang w:val="en-US" w:eastAsia="zh-CN"/>
        </w:rPr>
        <w:t>存放于新天地1#综合楼裙楼拍卖标的清单</w:t>
      </w:r>
    </w:p>
    <w:tbl>
      <w:tblPr>
        <w:tblStyle w:val="14"/>
        <w:tblW w:w="82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70"/>
        <w:gridCol w:w="1736"/>
        <w:gridCol w:w="1656"/>
        <w:gridCol w:w="2639"/>
        <w:gridCol w:w="720"/>
        <w:gridCol w:w="901"/>
      </w:tblGrid>
      <w:tr w14:paraId="473F23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570" w:type="dxa"/>
            <w:vMerge w:val="restart"/>
            <w:tcBorders>
              <w:bottom w:val="nil"/>
            </w:tcBorders>
            <w:vAlign w:val="center"/>
          </w:tcPr>
          <w:p w14:paraId="01DC1D81">
            <w:pPr>
              <w:spacing w:before="225" w:line="231" w:lineRule="auto"/>
              <w:ind w:left="105"/>
              <w:jc w:val="center"/>
              <w:rPr>
                <w:rFonts w:ascii="宋体" w:hAnsi="宋体" w:eastAsia="宋体" w:cs="宋体"/>
                <w:sz w:val="18"/>
                <w:szCs w:val="18"/>
              </w:rPr>
            </w:pPr>
            <w:r>
              <w:rPr>
                <w:rFonts w:ascii="宋体" w:hAnsi="宋体" w:eastAsia="宋体" w:cs="宋体"/>
                <w:spacing w:val="5"/>
                <w:sz w:val="18"/>
                <w:szCs w:val="18"/>
              </w:rPr>
              <w:t>序号</w:t>
            </w:r>
          </w:p>
        </w:tc>
        <w:tc>
          <w:tcPr>
            <w:tcW w:w="1736" w:type="dxa"/>
            <w:vMerge w:val="restart"/>
            <w:tcBorders>
              <w:bottom w:val="nil"/>
            </w:tcBorders>
            <w:vAlign w:val="center"/>
          </w:tcPr>
          <w:p w14:paraId="7198BB7B">
            <w:pPr>
              <w:spacing w:before="225" w:line="230" w:lineRule="auto"/>
              <w:ind w:left="274"/>
              <w:jc w:val="center"/>
              <w:rPr>
                <w:rFonts w:ascii="宋体" w:hAnsi="宋体" w:eastAsia="宋体" w:cs="宋体"/>
                <w:sz w:val="18"/>
                <w:szCs w:val="18"/>
              </w:rPr>
            </w:pPr>
            <w:r>
              <w:rPr>
                <w:rFonts w:ascii="宋体" w:hAnsi="宋体" w:eastAsia="宋体" w:cs="宋体"/>
                <w:spacing w:val="7"/>
                <w:sz w:val="18"/>
                <w:szCs w:val="18"/>
              </w:rPr>
              <w:t>存放地点</w:t>
            </w:r>
          </w:p>
        </w:tc>
        <w:tc>
          <w:tcPr>
            <w:tcW w:w="1656" w:type="dxa"/>
            <w:vMerge w:val="restart"/>
            <w:tcBorders>
              <w:bottom w:val="nil"/>
            </w:tcBorders>
            <w:vAlign w:val="center"/>
          </w:tcPr>
          <w:p w14:paraId="49636A87">
            <w:pPr>
              <w:spacing w:before="225" w:line="231" w:lineRule="auto"/>
              <w:ind w:left="237"/>
              <w:jc w:val="center"/>
              <w:rPr>
                <w:rFonts w:ascii="宋体" w:hAnsi="宋体" w:eastAsia="宋体" w:cs="宋体"/>
                <w:sz w:val="18"/>
                <w:szCs w:val="18"/>
              </w:rPr>
            </w:pPr>
            <w:r>
              <w:rPr>
                <w:rFonts w:ascii="宋体" w:hAnsi="宋体" w:eastAsia="宋体" w:cs="宋体"/>
                <w:spacing w:val="5"/>
                <w:sz w:val="18"/>
                <w:szCs w:val="18"/>
              </w:rPr>
              <w:t>设备名称</w:t>
            </w:r>
          </w:p>
        </w:tc>
        <w:tc>
          <w:tcPr>
            <w:tcW w:w="2639" w:type="dxa"/>
            <w:vMerge w:val="restart"/>
            <w:tcBorders>
              <w:bottom w:val="nil"/>
            </w:tcBorders>
            <w:vAlign w:val="center"/>
          </w:tcPr>
          <w:p w14:paraId="57B363EC">
            <w:pPr>
              <w:spacing w:before="225" w:line="230" w:lineRule="auto"/>
              <w:ind w:left="497"/>
              <w:jc w:val="center"/>
              <w:rPr>
                <w:rFonts w:ascii="宋体" w:hAnsi="宋体" w:eastAsia="宋体" w:cs="宋体"/>
                <w:sz w:val="18"/>
                <w:szCs w:val="18"/>
              </w:rPr>
            </w:pPr>
            <w:r>
              <w:rPr>
                <w:rFonts w:ascii="宋体" w:hAnsi="宋体" w:eastAsia="宋体" w:cs="宋体"/>
                <w:spacing w:val="7"/>
                <w:sz w:val="18"/>
                <w:szCs w:val="18"/>
              </w:rPr>
              <w:t>规格型号</w:t>
            </w:r>
          </w:p>
        </w:tc>
        <w:tc>
          <w:tcPr>
            <w:tcW w:w="720" w:type="dxa"/>
            <w:vMerge w:val="restart"/>
            <w:tcBorders>
              <w:bottom w:val="nil"/>
            </w:tcBorders>
            <w:vAlign w:val="center"/>
          </w:tcPr>
          <w:p w14:paraId="3BCF3B82">
            <w:pPr>
              <w:spacing w:before="106" w:line="230" w:lineRule="auto"/>
              <w:ind w:left="82"/>
              <w:jc w:val="center"/>
              <w:rPr>
                <w:rFonts w:ascii="宋体" w:hAnsi="宋体" w:eastAsia="宋体" w:cs="宋体"/>
                <w:sz w:val="18"/>
                <w:szCs w:val="18"/>
              </w:rPr>
            </w:pPr>
            <w:r>
              <w:rPr>
                <w:rFonts w:ascii="宋体" w:hAnsi="宋体" w:eastAsia="宋体" w:cs="宋体"/>
                <w:spacing w:val="1"/>
                <w:sz w:val="18"/>
                <w:szCs w:val="18"/>
              </w:rPr>
              <w:t>实盘</w:t>
            </w:r>
          </w:p>
          <w:p w14:paraId="436F3243">
            <w:pPr>
              <w:spacing w:before="12" w:line="230" w:lineRule="auto"/>
              <w:ind w:left="75"/>
              <w:jc w:val="center"/>
              <w:rPr>
                <w:rFonts w:ascii="宋体" w:hAnsi="宋体" w:eastAsia="宋体" w:cs="宋体"/>
                <w:sz w:val="18"/>
                <w:szCs w:val="18"/>
              </w:rPr>
            </w:pPr>
            <w:r>
              <w:rPr>
                <w:rFonts w:ascii="宋体" w:hAnsi="宋体" w:eastAsia="宋体" w:cs="宋体"/>
                <w:spacing w:val="4"/>
                <w:sz w:val="18"/>
                <w:szCs w:val="18"/>
              </w:rPr>
              <w:t>数量</w:t>
            </w:r>
          </w:p>
        </w:tc>
        <w:tc>
          <w:tcPr>
            <w:tcW w:w="901" w:type="dxa"/>
            <w:vMerge w:val="restart"/>
            <w:tcBorders>
              <w:bottom w:val="nil"/>
            </w:tcBorders>
            <w:vAlign w:val="center"/>
          </w:tcPr>
          <w:p w14:paraId="14CB9EB0">
            <w:pPr>
              <w:spacing w:before="105" w:line="231" w:lineRule="auto"/>
              <w:ind w:left="74"/>
              <w:jc w:val="center"/>
              <w:rPr>
                <w:rFonts w:ascii="宋体" w:hAnsi="宋体" w:eastAsia="宋体" w:cs="宋体"/>
                <w:sz w:val="18"/>
                <w:szCs w:val="18"/>
              </w:rPr>
            </w:pPr>
            <w:r>
              <w:rPr>
                <w:rFonts w:ascii="宋体" w:hAnsi="宋体" w:eastAsia="宋体" w:cs="宋体"/>
                <w:spacing w:val="4"/>
                <w:sz w:val="18"/>
                <w:szCs w:val="18"/>
              </w:rPr>
              <w:t>计量</w:t>
            </w:r>
          </w:p>
          <w:p w14:paraId="38941341">
            <w:pPr>
              <w:spacing w:before="15" w:line="230" w:lineRule="auto"/>
              <w:ind w:left="78"/>
              <w:jc w:val="center"/>
              <w:rPr>
                <w:rFonts w:ascii="宋体" w:hAnsi="宋体" w:eastAsia="宋体" w:cs="宋体"/>
                <w:sz w:val="18"/>
                <w:szCs w:val="18"/>
              </w:rPr>
            </w:pPr>
            <w:r>
              <w:rPr>
                <w:rFonts w:ascii="宋体" w:hAnsi="宋体" w:eastAsia="宋体" w:cs="宋体"/>
                <w:spacing w:val="4"/>
                <w:sz w:val="18"/>
                <w:szCs w:val="18"/>
              </w:rPr>
              <w:t>单位</w:t>
            </w:r>
          </w:p>
        </w:tc>
      </w:tr>
      <w:tr w14:paraId="577CAC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570" w:type="dxa"/>
            <w:vMerge w:val="continue"/>
            <w:tcBorders>
              <w:top w:val="nil"/>
            </w:tcBorders>
            <w:vAlign w:val="center"/>
          </w:tcPr>
          <w:p w14:paraId="52C6E8A0">
            <w:pPr>
              <w:jc w:val="center"/>
              <w:rPr>
                <w:rFonts w:ascii="Arial"/>
                <w:sz w:val="21"/>
              </w:rPr>
            </w:pPr>
          </w:p>
        </w:tc>
        <w:tc>
          <w:tcPr>
            <w:tcW w:w="1736" w:type="dxa"/>
            <w:vMerge w:val="continue"/>
            <w:tcBorders>
              <w:top w:val="nil"/>
            </w:tcBorders>
            <w:vAlign w:val="center"/>
          </w:tcPr>
          <w:p w14:paraId="14641FEA">
            <w:pPr>
              <w:jc w:val="center"/>
              <w:rPr>
                <w:rFonts w:ascii="Arial"/>
                <w:sz w:val="21"/>
              </w:rPr>
            </w:pPr>
          </w:p>
        </w:tc>
        <w:tc>
          <w:tcPr>
            <w:tcW w:w="1656" w:type="dxa"/>
            <w:vMerge w:val="continue"/>
            <w:tcBorders>
              <w:top w:val="nil"/>
            </w:tcBorders>
            <w:vAlign w:val="center"/>
          </w:tcPr>
          <w:p w14:paraId="2182E531">
            <w:pPr>
              <w:jc w:val="center"/>
              <w:rPr>
                <w:rFonts w:ascii="Arial"/>
                <w:sz w:val="21"/>
              </w:rPr>
            </w:pPr>
          </w:p>
        </w:tc>
        <w:tc>
          <w:tcPr>
            <w:tcW w:w="2639" w:type="dxa"/>
            <w:vMerge w:val="continue"/>
            <w:tcBorders>
              <w:top w:val="nil"/>
            </w:tcBorders>
            <w:vAlign w:val="center"/>
          </w:tcPr>
          <w:p w14:paraId="6AF4FE20">
            <w:pPr>
              <w:jc w:val="center"/>
              <w:rPr>
                <w:rFonts w:ascii="Arial"/>
                <w:sz w:val="21"/>
              </w:rPr>
            </w:pPr>
          </w:p>
        </w:tc>
        <w:tc>
          <w:tcPr>
            <w:tcW w:w="720" w:type="dxa"/>
            <w:vMerge w:val="continue"/>
            <w:tcBorders>
              <w:top w:val="nil"/>
            </w:tcBorders>
            <w:vAlign w:val="center"/>
          </w:tcPr>
          <w:p w14:paraId="114ED6F9">
            <w:pPr>
              <w:jc w:val="center"/>
              <w:rPr>
                <w:rFonts w:ascii="Arial"/>
                <w:sz w:val="21"/>
              </w:rPr>
            </w:pPr>
          </w:p>
        </w:tc>
        <w:tc>
          <w:tcPr>
            <w:tcW w:w="901" w:type="dxa"/>
            <w:vMerge w:val="continue"/>
            <w:tcBorders>
              <w:top w:val="nil"/>
            </w:tcBorders>
            <w:vAlign w:val="center"/>
          </w:tcPr>
          <w:p w14:paraId="70117AC1">
            <w:pPr>
              <w:jc w:val="center"/>
              <w:rPr>
                <w:rFonts w:ascii="Arial"/>
                <w:sz w:val="21"/>
              </w:rPr>
            </w:pPr>
          </w:p>
        </w:tc>
      </w:tr>
      <w:tr w14:paraId="2AC6D2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70" w:type="dxa"/>
            <w:vAlign w:val="top"/>
          </w:tcPr>
          <w:p w14:paraId="692053EE">
            <w:pPr>
              <w:spacing w:before="115" w:line="220" w:lineRule="auto"/>
              <w:ind w:left="208"/>
              <w:jc w:val="both"/>
              <w:rPr>
                <w:rFonts w:ascii="宋体" w:hAnsi="宋体" w:eastAsia="宋体" w:cs="宋体"/>
                <w:sz w:val="18"/>
                <w:szCs w:val="18"/>
              </w:rPr>
            </w:pPr>
            <w:r>
              <w:rPr>
                <w:rFonts w:ascii="宋体" w:hAnsi="宋体" w:eastAsia="宋体" w:cs="宋体"/>
                <w:spacing w:val="-2"/>
                <w:sz w:val="18"/>
                <w:szCs w:val="18"/>
              </w:rPr>
              <w:t>59</w:t>
            </w:r>
          </w:p>
        </w:tc>
        <w:tc>
          <w:tcPr>
            <w:tcW w:w="1736" w:type="dxa"/>
            <w:vAlign w:val="top"/>
          </w:tcPr>
          <w:p w14:paraId="1E728787">
            <w:pPr>
              <w:spacing w:before="138" w:line="238" w:lineRule="auto"/>
              <w:ind w:left="44"/>
              <w:jc w:val="center"/>
              <w:rPr>
                <w:rFonts w:ascii="宋体" w:hAnsi="宋体" w:eastAsia="宋体" w:cs="宋体"/>
                <w:sz w:val="10"/>
                <w:szCs w:val="10"/>
              </w:rPr>
            </w:pPr>
            <w:r>
              <w:rPr>
                <w:rFonts w:ascii="宋体" w:hAnsi="宋体" w:eastAsia="宋体" w:cs="宋体"/>
                <w:spacing w:val="12"/>
                <w:sz w:val="10"/>
                <w:szCs w:val="10"/>
              </w:rPr>
              <w:t>新天地1#综合楼裙楼3层</w:t>
            </w:r>
          </w:p>
        </w:tc>
        <w:tc>
          <w:tcPr>
            <w:tcW w:w="1656" w:type="dxa"/>
            <w:vAlign w:val="top"/>
          </w:tcPr>
          <w:p w14:paraId="50C8F63B">
            <w:pPr>
              <w:spacing w:before="108" w:line="227" w:lineRule="auto"/>
              <w:ind w:left="289"/>
              <w:jc w:val="center"/>
              <w:rPr>
                <w:rFonts w:ascii="宋体" w:hAnsi="宋体" w:eastAsia="宋体" w:cs="宋体"/>
                <w:sz w:val="18"/>
                <w:szCs w:val="18"/>
              </w:rPr>
            </w:pPr>
            <w:r>
              <w:rPr>
                <w:rFonts w:ascii="宋体" w:hAnsi="宋体" w:eastAsia="宋体" w:cs="宋体"/>
                <w:spacing w:val="5"/>
                <w:sz w:val="18"/>
                <w:szCs w:val="18"/>
              </w:rPr>
              <w:t>办公桌B</w:t>
            </w:r>
          </w:p>
        </w:tc>
        <w:tc>
          <w:tcPr>
            <w:tcW w:w="2639" w:type="dxa"/>
            <w:vAlign w:val="top"/>
          </w:tcPr>
          <w:p w14:paraId="71E4B991">
            <w:pPr>
              <w:spacing w:before="115" w:line="220" w:lineRule="auto"/>
              <w:ind w:left="177"/>
              <w:jc w:val="center"/>
              <w:rPr>
                <w:rFonts w:ascii="宋体" w:hAnsi="宋体" w:eastAsia="宋体" w:cs="宋体"/>
                <w:sz w:val="18"/>
                <w:szCs w:val="18"/>
              </w:rPr>
            </w:pPr>
            <w:r>
              <w:rPr>
                <w:rFonts w:ascii="宋体" w:hAnsi="宋体" w:eastAsia="宋体" w:cs="宋体"/>
                <w:spacing w:val="4"/>
                <w:sz w:val="18"/>
                <w:szCs w:val="18"/>
              </w:rPr>
              <w:t>1600*600*1170</w:t>
            </w:r>
            <w:r>
              <w:rPr>
                <w:rFonts w:ascii="宋体" w:hAnsi="宋体" w:eastAsia="宋体" w:cs="宋体"/>
                <w:sz w:val="18"/>
                <w:szCs w:val="18"/>
              </w:rPr>
              <w:t>mm</w:t>
            </w:r>
          </w:p>
        </w:tc>
        <w:tc>
          <w:tcPr>
            <w:tcW w:w="720" w:type="dxa"/>
            <w:vAlign w:val="top"/>
          </w:tcPr>
          <w:p w14:paraId="6714FD41">
            <w:pPr>
              <w:pStyle w:val="15"/>
              <w:spacing w:before="124" w:line="196" w:lineRule="auto"/>
              <w:ind w:left="340"/>
              <w:jc w:val="both"/>
            </w:pPr>
            <w:r>
              <w:t>3</w:t>
            </w:r>
          </w:p>
        </w:tc>
        <w:tc>
          <w:tcPr>
            <w:tcW w:w="901" w:type="dxa"/>
            <w:vAlign w:val="top"/>
          </w:tcPr>
          <w:p w14:paraId="702FAF6F">
            <w:pPr>
              <w:spacing w:before="108" w:line="227"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759E67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70" w:type="dxa"/>
            <w:vAlign w:val="top"/>
          </w:tcPr>
          <w:p w14:paraId="5E95097E">
            <w:pPr>
              <w:spacing w:before="115" w:line="220" w:lineRule="auto"/>
              <w:ind w:left="203"/>
              <w:jc w:val="both"/>
              <w:rPr>
                <w:rFonts w:ascii="宋体" w:hAnsi="宋体" w:eastAsia="宋体" w:cs="宋体"/>
                <w:sz w:val="18"/>
                <w:szCs w:val="18"/>
              </w:rPr>
            </w:pPr>
            <w:r>
              <w:rPr>
                <w:rFonts w:ascii="宋体" w:hAnsi="宋体" w:eastAsia="宋体" w:cs="宋体"/>
                <w:spacing w:val="-1"/>
                <w:sz w:val="18"/>
                <w:szCs w:val="18"/>
              </w:rPr>
              <w:t>60</w:t>
            </w:r>
          </w:p>
        </w:tc>
        <w:tc>
          <w:tcPr>
            <w:tcW w:w="1736" w:type="dxa"/>
            <w:vAlign w:val="top"/>
          </w:tcPr>
          <w:p w14:paraId="6837CF8E">
            <w:pPr>
              <w:spacing w:before="141" w:line="238" w:lineRule="auto"/>
              <w:ind w:left="44"/>
              <w:jc w:val="center"/>
              <w:rPr>
                <w:rFonts w:ascii="宋体" w:hAnsi="宋体" w:eastAsia="宋体" w:cs="宋体"/>
                <w:sz w:val="10"/>
                <w:szCs w:val="10"/>
              </w:rPr>
            </w:pPr>
            <w:r>
              <w:rPr>
                <w:rFonts w:ascii="宋体" w:hAnsi="宋体" w:eastAsia="宋体" w:cs="宋体"/>
                <w:spacing w:val="12"/>
                <w:sz w:val="10"/>
                <w:szCs w:val="10"/>
              </w:rPr>
              <w:t>新天地1#综合楼裙楼3层</w:t>
            </w:r>
          </w:p>
        </w:tc>
        <w:tc>
          <w:tcPr>
            <w:tcW w:w="1656" w:type="dxa"/>
            <w:vAlign w:val="top"/>
          </w:tcPr>
          <w:p w14:paraId="7C61D3B4">
            <w:pPr>
              <w:spacing w:before="108" w:line="227" w:lineRule="auto"/>
              <w:ind w:left="145"/>
              <w:jc w:val="center"/>
              <w:rPr>
                <w:rFonts w:ascii="宋体" w:hAnsi="宋体" w:eastAsia="宋体" w:cs="宋体"/>
                <w:sz w:val="18"/>
                <w:szCs w:val="18"/>
              </w:rPr>
            </w:pPr>
            <w:r>
              <w:rPr>
                <w:rFonts w:ascii="宋体" w:hAnsi="宋体" w:eastAsia="宋体" w:cs="宋体"/>
                <w:spacing w:val="5"/>
                <w:sz w:val="18"/>
                <w:szCs w:val="18"/>
              </w:rPr>
              <w:t>办公皮转椅</w:t>
            </w:r>
          </w:p>
        </w:tc>
        <w:tc>
          <w:tcPr>
            <w:tcW w:w="2639" w:type="dxa"/>
            <w:vAlign w:val="top"/>
          </w:tcPr>
          <w:p w14:paraId="0C13158A">
            <w:pPr>
              <w:spacing w:before="115" w:line="220" w:lineRule="auto"/>
              <w:ind w:left="205"/>
              <w:jc w:val="center"/>
              <w:rPr>
                <w:rFonts w:ascii="宋体" w:hAnsi="宋体" w:eastAsia="宋体" w:cs="宋体"/>
                <w:sz w:val="18"/>
                <w:szCs w:val="18"/>
              </w:rPr>
            </w:pPr>
            <w:r>
              <w:rPr>
                <w:rFonts w:ascii="宋体" w:hAnsi="宋体" w:eastAsia="宋体" w:cs="宋体"/>
                <w:spacing w:val="5"/>
                <w:sz w:val="18"/>
                <w:szCs w:val="18"/>
              </w:rPr>
              <w:t>700*600*1170</w:t>
            </w:r>
            <w:r>
              <w:rPr>
                <w:rFonts w:ascii="宋体" w:hAnsi="宋体" w:eastAsia="宋体" w:cs="宋体"/>
                <w:sz w:val="18"/>
                <w:szCs w:val="18"/>
              </w:rPr>
              <w:t>mm</w:t>
            </w:r>
          </w:p>
        </w:tc>
        <w:tc>
          <w:tcPr>
            <w:tcW w:w="720" w:type="dxa"/>
            <w:vAlign w:val="top"/>
          </w:tcPr>
          <w:p w14:paraId="42BB9B37">
            <w:pPr>
              <w:pStyle w:val="15"/>
              <w:spacing w:before="124" w:line="196" w:lineRule="auto"/>
              <w:ind w:left="340"/>
              <w:jc w:val="both"/>
            </w:pPr>
            <w:r>
              <w:t>3</w:t>
            </w:r>
          </w:p>
        </w:tc>
        <w:tc>
          <w:tcPr>
            <w:tcW w:w="901" w:type="dxa"/>
            <w:vAlign w:val="top"/>
          </w:tcPr>
          <w:p w14:paraId="04D05A2C">
            <w:pPr>
              <w:spacing w:before="108" w:line="227"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677F52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70" w:type="dxa"/>
            <w:vAlign w:val="top"/>
          </w:tcPr>
          <w:p w14:paraId="319CA436">
            <w:pPr>
              <w:spacing w:before="116" w:line="219" w:lineRule="auto"/>
              <w:ind w:left="203"/>
              <w:jc w:val="both"/>
              <w:rPr>
                <w:rFonts w:ascii="宋体" w:hAnsi="宋体" w:eastAsia="宋体" w:cs="宋体"/>
                <w:sz w:val="18"/>
                <w:szCs w:val="18"/>
              </w:rPr>
            </w:pPr>
            <w:r>
              <w:rPr>
                <w:rFonts w:ascii="宋体" w:hAnsi="宋体" w:eastAsia="宋体" w:cs="宋体"/>
                <w:spacing w:val="-1"/>
                <w:sz w:val="18"/>
                <w:szCs w:val="18"/>
              </w:rPr>
              <w:t>61</w:t>
            </w:r>
          </w:p>
        </w:tc>
        <w:tc>
          <w:tcPr>
            <w:tcW w:w="1736" w:type="dxa"/>
            <w:vAlign w:val="top"/>
          </w:tcPr>
          <w:p w14:paraId="564CFBE0">
            <w:pPr>
              <w:spacing w:before="141" w:line="238" w:lineRule="auto"/>
              <w:ind w:left="44"/>
              <w:jc w:val="center"/>
              <w:rPr>
                <w:rFonts w:ascii="宋体" w:hAnsi="宋体" w:eastAsia="宋体" w:cs="宋体"/>
                <w:sz w:val="10"/>
                <w:szCs w:val="10"/>
              </w:rPr>
            </w:pPr>
            <w:r>
              <w:rPr>
                <w:rFonts w:ascii="宋体" w:hAnsi="宋体" w:eastAsia="宋体" w:cs="宋体"/>
                <w:spacing w:val="12"/>
                <w:sz w:val="10"/>
                <w:szCs w:val="10"/>
              </w:rPr>
              <w:t>新天地1#综合楼裙楼3层</w:t>
            </w:r>
          </w:p>
        </w:tc>
        <w:tc>
          <w:tcPr>
            <w:tcW w:w="1656" w:type="dxa"/>
            <w:vAlign w:val="top"/>
          </w:tcPr>
          <w:p w14:paraId="20B3D9BC">
            <w:pPr>
              <w:spacing w:before="113" w:line="222" w:lineRule="auto"/>
              <w:ind w:left="328"/>
              <w:jc w:val="center"/>
              <w:rPr>
                <w:rFonts w:ascii="宋体" w:hAnsi="宋体" w:eastAsia="宋体" w:cs="宋体"/>
                <w:sz w:val="18"/>
                <w:szCs w:val="18"/>
              </w:rPr>
            </w:pPr>
            <w:r>
              <w:rPr>
                <w:rFonts w:ascii="宋体" w:hAnsi="宋体" w:eastAsia="宋体" w:cs="宋体"/>
                <w:spacing w:val="6"/>
                <w:sz w:val="18"/>
                <w:szCs w:val="18"/>
              </w:rPr>
              <w:t>加湿器</w:t>
            </w:r>
          </w:p>
        </w:tc>
        <w:tc>
          <w:tcPr>
            <w:tcW w:w="2639" w:type="dxa"/>
            <w:vAlign w:val="top"/>
          </w:tcPr>
          <w:p w14:paraId="79A70371">
            <w:pPr>
              <w:spacing w:before="108" w:line="227" w:lineRule="auto"/>
              <w:ind w:left="492"/>
              <w:jc w:val="center"/>
              <w:rPr>
                <w:rFonts w:ascii="宋体" w:hAnsi="宋体" w:eastAsia="宋体" w:cs="宋体"/>
                <w:sz w:val="18"/>
                <w:szCs w:val="18"/>
              </w:rPr>
            </w:pPr>
            <w:r>
              <w:rPr>
                <w:rFonts w:ascii="宋体" w:hAnsi="宋体" w:eastAsia="宋体" w:cs="宋体"/>
                <w:sz w:val="18"/>
                <w:szCs w:val="18"/>
              </w:rPr>
              <w:t>SZK</w:t>
            </w:r>
            <w:r>
              <w:rPr>
                <w:rFonts w:ascii="宋体" w:hAnsi="宋体" w:eastAsia="宋体" w:cs="宋体"/>
                <w:spacing w:val="7"/>
                <w:sz w:val="18"/>
                <w:szCs w:val="18"/>
              </w:rPr>
              <w:t>-J235</w:t>
            </w:r>
          </w:p>
        </w:tc>
        <w:tc>
          <w:tcPr>
            <w:tcW w:w="720" w:type="dxa"/>
            <w:vAlign w:val="top"/>
          </w:tcPr>
          <w:p w14:paraId="4A52B9BF">
            <w:pPr>
              <w:pStyle w:val="15"/>
              <w:spacing w:before="125" w:line="196" w:lineRule="auto"/>
              <w:ind w:left="369"/>
              <w:jc w:val="both"/>
            </w:pPr>
            <w:r>
              <w:t>1</w:t>
            </w:r>
          </w:p>
        </w:tc>
        <w:tc>
          <w:tcPr>
            <w:tcW w:w="901" w:type="dxa"/>
            <w:vAlign w:val="top"/>
          </w:tcPr>
          <w:p w14:paraId="5CFEEF45">
            <w:pPr>
              <w:spacing w:before="111" w:line="224" w:lineRule="auto"/>
              <w:ind w:left="199"/>
              <w:jc w:val="center"/>
              <w:rPr>
                <w:rFonts w:ascii="宋体" w:hAnsi="宋体" w:eastAsia="宋体" w:cs="宋体"/>
                <w:sz w:val="18"/>
                <w:szCs w:val="18"/>
              </w:rPr>
            </w:pPr>
            <w:r>
              <w:rPr>
                <w:rFonts w:ascii="宋体" w:hAnsi="宋体" w:eastAsia="宋体" w:cs="宋体"/>
                <w:sz w:val="18"/>
                <w:szCs w:val="18"/>
              </w:rPr>
              <w:t>台</w:t>
            </w:r>
          </w:p>
        </w:tc>
      </w:tr>
      <w:tr w14:paraId="33894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70" w:type="dxa"/>
            <w:vAlign w:val="top"/>
          </w:tcPr>
          <w:p w14:paraId="67F1FBC8">
            <w:pPr>
              <w:spacing w:before="116" w:line="219" w:lineRule="auto"/>
              <w:ind w:left="203"/>
              <w:jc w:val="both"/>
              <w:rPr>
                <w:rFonts w:ascii="宋体" w:hAnsi="宋体" w:eastAsia="宋体" w:cs="宋体"/>
                <w:sz w:val="18"/>
                <w:szCs w:val="18"/>
              </w:rPr>
            </w:pPr>
            <w:r>
              <w:rPr>
                <w:rFonts w:ascii="宋体" w:hAnsi="宋体" w:eastAsia="宋体" w:cs="宋体"/>
                <w:spacing w:val="-1"/>
                <w:sz w:val="18"/>
                <w:szCs w:val="18"/>
              </w:rPr>
              <w:t>62</w:t>
            </w:r>
          </w:p>
        </w:tc>
        <w:tc>
          <w:tcPr>
            <w:tcW w:w="1736" w:type="dxa"/>
            <w:vAlign w:val="top"/>
          </w:tcPr>
          <w:p w14:paraId="3E6FD2D3">
            <w:pPr>
              <w:spacing w:before="141" w:line="238" w:lineRule="auto"/>
              <w:ind w:left="44"/>
              <w:jc w:val="center"/>
              <w:rPr>
                <w:rFonts w:ascii="宋体" w:hAnsi="宋体" w:eastAsia="宋体" w:cs="宋体"/>
                <w:sz w:val="10"/>
                <w:szCs w:val="10"/>
              </w:rPr>
            </w:pPr>
            <w:r>
              <w:rPr>
                <w:rFonts w:ascii="宋体" w:hAnsi="宋体" w:eastAsia="宋体" w:cs="宋体"/>
                <w:spacing w:val="12"/>
                <w:sz w:val="10"/>
                <w:szCs w:val="10"/>
              </w:rPr>
              <w:t>新天地1#综合楼裙楼3层</w:t>
            </w:r>
          </w:p>
        </w:tc>
        <w:tc>
          <w:tcPr>
            <w:tcW w:w="1656" w:type="dxa"/>
            <w:vAlign w:val="top"/>
          </w:tcPr>
          <w:p w14:paraId="112216F6">
            <w:pPr>
              <w:spacing w:before="111" w:line="224" w:lineRule="auto"/>
              <w:ind w:left="265"/>
              <w:jc w:val="center"/>
              <w:rPr>
                <w:rFonts w:ascii="宋体" w:hAnsi="宋体" w:eastAsia="宋体" w:cs="宋体"/>
                <w:sz w:val="18"/>
                <w:szCs w:val="18"/>
              </w:rPr>
            </w:pPr>
            <w:r>
              <w:rPr>
                <w:rFonts w:ascii="宋体" w:hAnsi="宋体" w:eastAsia="宋体" w:cs="宋体"/>
                <w:sz w:val="18"/>
                <w:szCs w:val="18"/>
              </w:rPr>
              <w:t>固定电话</w:t>
            </w:r>
          </w:p>
        </w:tc>
        <w:tc>
          <w:tcPr>
            <w:tcW w:w="2639" w:type="dxa"/>
            <w:vAlign w:val="top"/>
          </w:tcPr>
          <w:p w14:paraId="60EFBBFF">
            <w:pPr>
              <w:spacing w:before="116" w:line="219" w:lineRule="auto"/>
              <w:ind w:left="487"/>
              <w:jc w:val="center"/>
              <w:rPr>
                <w:rFonts w:ascii="宋体" w:hAnsi="宋体" w:eastAsia="宋体" w:cs="宋体"/>
                <w:sz w:val="18"/>
                <w:szCs w:val="18"/>
              </w:rPr>
            </w:pPr>
            <w:r>
              <w:rPr>
                <w:rFonts w:ascii="宋体" w:hAnsi="宋体" w:eastAsia="宋体" w:cs="宋体"/>
                <w:sz w:val="18"/>
                <w:szCs w:val="18"/>
              </w:rPr>
              <w:t>TD</w:t>
            </w:r>
            <w:r>
              <w:rPr>
                <w:rFonts w:ascii="宋体" w:hAnsi="宋体" w:eastAsia="宋体" w:cs="宋体"/>
                <w:spacing w:val="6"/>
                <w:sz w:val="18"/>
                <w:szCs w:val="18"/>
              </w:rPr>
              <w:t>-6818A</w:t>
            </w:r>
          </w:p>
        </w:tc>
        <w:tc>
          <w:tcPr>
            <w:tcW w:w="720" w:type="dxa"/>
            <w:vAlign w:val="top"/>
          </w:tcPr>
          <w:p w14:paraId="09C25250">
            <w:pPr>
              <w:pStyle w:val="15"/>
              <w:spacing w:before="125" w:line="196" w:lineRule="auto"/>
              <w:ind w:left="369"/>
              <w:jc w:val="both"/>
            </w:pPr>
            <w:r>
              <w:t>1</w:t>
            </w:r>
          </w:p>
        </w:tc>
        <w:tc>
          <w:tcPr>
            <w:tcW w:w="901" w:type="dxa"/>
            <w:vAlign w:val="top"/>
          </w:tcPr>
          <w:p w14:paraId="1361B7BF">
            <w:pPr>
              <w:spacing w:before="111" w:line="224"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052558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jc w:val="center"/>
        </w:trPr>
        <w:tc>
          <w:tcPr>
            <w:tcW w:w="570" w:type="dxa"/>
            <w:vAlign w:val="top"/>
          </w:tcPr>
          <w:p w14:paraId="04318FF6">
            <w:pPr>
              <w:spacing w:before="114" w:line="221" w:lineRule="auto"/>
              <w:ind w:left="203"/>
              <w:jc w:val="both"/>
              <w:rPr>
                <w:rFonts w:ascii="宋体" w:hAnsi="宋体" w:eastAsia="宋体" w:cs="宋体"/>
                <w:sz w:val="18"/>
                <w:szCs w:val="18"/>
              </w:rPr>
            </w:pPr>
            <w:r>
              <w:rPr>
                <w:rFonts w:ascii="宋体" w:hAnsi="宋体" w:eastAsia="宋体" w:cs="宋体"/>
                <w:spacing w:val="-1"/>
                <w:sz w:val="18"/>
                <w:szCs w:val="18"/>
              </w:rPr>
              <w:t>63</w:t>
            </w:r>
          </w:p>
        </w:tc>
        <w:tc>
          <w:tcPr>
            <w:tcW w:w="1736" w:type="dxa"/>
            <w:vAlign w:val="top"/>
          </w:tcPr>
          <w:p w14:paraId="4072F5F3">
            <w:pPr>
              <w:spacing w:before="142" w:line="238" w:lineRule="auto"/>
              <w:ind w:left="44"/>
              <w:jc w:val="center"/>
              <w:rPr>
                <w:rFonts w:ascii="宋体" w:hAnsi="宋体" w:eastAsia="宋体" w:cs="宋体"/>
                <w:sz w:val="10"/>
                <w:szCs w:val="10"/>
              </w:rPr>
            </w:pPr>
            <w:r>
              <w:rPr>
                <w:rFonts w:ascii="宋体" w:hAnsi="宋体" w:eastAsia="宋体" w:cs="宋体"/>
                <w:spacing w:val="12"/>
                <w:sz w:val="10"/>
                <w:szCs w:val="10"/>
              </w:rPr>
              <w:t>新天地1#综合楼裙楼3层</w:t>
            </w:r>
          </w:p>
        </w:tc>
        <w:tc>
          <w:tcPr>
            <w:tcW w:w="1656" w:type="dxa"/>
            <w:vAlign w:val="top"/>
          </w:tcPr>
          <w:p w14:paraId="4E4B38A6">
            <w:pPr>
              <w:spacing w:before="109" w:line="226" w:lineRule="auto"/>
              <w:ind w:left="422"/>
              <w:jc w:val="center"/>
              <w:rPr>
                <w:rFonts w:ascii="宋体" w:hAnsi="宋体" w:eastAsia="宋体" w:cs="宋体"/>
                <w:sz w:val="18"/>
                <w:szCs w:val="18"/>
              </w:rPr>
            </w:pPr>
            <w:r>
              <w:rPr>
                <w:rFonts w:ascii="宋体" w:hAnsi="宋体" w:eastAsia="宋体" w:cs="宋体"/>
                <w:spacing w:val="5"/>
                <w:sz w:val="18"/>
                <w:szCs w:val="18"/>
              </w:rPr>
              <w:t>侧桌</w:t>
            </w:r>
          </w:p>
        </w:tc>
        <w:tc>
          <w:tcPr>
            <w:tcW w:w="2639" w:type="dxa"/>
            <w:vAlign w:val="top"/>
          </w:tcPr>
          <w:p w14:paraId="74089E99">
            <w:pPr>
              <w:spacing w:before="114" w:line="221" w:lineRule="auto"/>
              <w:ind w:left="246"/>
              <w:jc w:val="center"/>
              <w:rPr>
                <w:rFonts w:ascii="宋体" w:hAnsi="宋体" w:eastAsia="宋体" w:cs="宋体"/>
                <w:sz w:val="18"/>
                <w:szCs w:val="18"/>
              </w:rPr>
            </w:pPr>
            <w:r>
              <w:rPr>
                <w:rFonts w:ascii="宋体" w:hAnsi="宋体" w:eastAsia="宋体" w:cs="宋体"/>
                <w:spacing w:val="6"/>
                <w:sz w:val="18"/>
                <w:szCs w:val="18"/>
              </w:rPr>
              <w:t>400*400*600</w:t>
            </w:r>
            <w:r>
              <w:rPr>
                <w:rFonts w:ascii="宋体" w:hAnsi="宋体" w:eastAsia="宋体" w:cs="宋体"/>
                <w:sz w:val="18"/>
                <w:szCs w:val="18"/>
              </w:rPr>
              <w:t>mm</w:t>
            </w:r>
          </w:p>
        </w:tc>
        <w:tc>
          <w:tcPr>
            <w:tcW w:w="720" w:type="dxa"/>
            <w:vAlign w:val="top"/>
          </w:tcPr>
          <w:p w14:paraId="4C8339A3">
            <w:pPr>
              <w:pStyle w:val="15"/>
              <w:spacing w:before="126" w:line="196" w:lineRule="auto"/>
              <w:ind w:left="369"/>
              <w:jc w:val="both"/>
            </w:pPr>
            <w:r>
              <w:t>1</w:t>
            </w:r>
          </w:p>
        </w:tc>
        <w:tc>
          <w:tcPr>
            <w:tcW w:w="901" w:type="dxa"/>
            <w:vAlign w:val="top"/>
          </w:tcPr>
          <w:p w14:paraId="3611729D">
            <w:pPr>
              <w:spacing w:before="109" w:line="226"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277C42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70" w:type="dxa"/>
            <w:vAlign w:val="top"/>
          </w:tcPr>
          <w:p w14:paraId="1F44094C">
            <w:pPr>
              <w:spacing w:before="114" w:line="221" w:lineRule="auto"/>
              <w:ind w:left="203"/>
              <w:jc w:val="both"/>
              <w:rPr>
                <w:rFonts w:ascii="宋体" w:hAnsi="宋体" w:eastAsia="宋体" w:cs="宋体"/>
                <w:sz w:val="18"/>
                <w:szCs w:val="18"/>
              </w:rPr>
            </w:pPr>
            <w:r>
              <w:rPr>
                <w:rFonts w:ascii="宋体" w:hAnsi="宋体" w:eastAsia="宋体" w:cs="宋体"/>
                <w:spacing w:val="-1"/>
                <w:sz w:val="18"/>
                <w:szCs w:val="18"/>
              </w:rPr>
              <w:t>64</w:t>
            </w:r>
          </w:p>
        </w:tc>
        <w:tc>
          <w:tcPr>
            <w:tcW w:w="1736" w:type="dxa"/>
            <w:vAlign w:val="top"/>
          </w:tcPr>
          <w:p w14:paraId="33195B9E">
            <w:pPr>
              <w:spacing w:before="140" w:line="238" w:lineRule="auto"/>
              <w:ind w:left="44"/>
              <w:jc w:val="center"/>
              <w:rPr>
                <w:rFonts w:ascii="宋体" w:hAnsi="宋体" w:eastAsia="宋体" w:cs="宋体"/>
                <w:sz w:val="10"/>
                <w:szCs w:val="10"/>
              </w:rPr>
            </w:pPr>
            <w:r>
              <w:rPr>
                <w:rFonts w:ascii="宋体" w:hAnsi="宋体" w:eastAsia="宋体" w:cs="宋体"/>
                <w:spacing w:val="12"/>
                <w:sz w:val="10"/>
                <w:szCs w:val="10"/>
              </w:rPr>
              <w:t>新天地1#综合楼裙楼3层</w:t>
            </w:r>
          </w:p>
        </w:tc>
        <w:tc>
          <w:tcPr>
            <w:tcW w:w="1656" w:type="dxa"/>
            <w:vAlign w:val="top"/>
          </w:tcPr>
          <w:p w14:paraId="06D78710">
            <w:pPr>
              <w:spacing w:before="112" w:line="223" w:lineRule="auto"/>
              <w:ind w:left="236"/>
              <w:jc w:val="center"/>
              <w:rPr>
                <w:rFonts w:ascii="宋体" w:hAnsi="宋体" w:eastAsia="宋体" w:cs="宋体"/>
                <w:sz w:val="18"/>
                <w:szCs w:val="18"/>
              </w:rPr>
            </w:pPr>
            <w:r>
              <w:rPr>
                <w:rFonts w:ascii="宋体" w:hAnsi="宋体" w:eastAsia="宋体" w:cs="宋体"/>
                <w:spacing w:val="6"/>
                <w:sz w:val="18"/>
                <w:szCs w:val="18"/>
              </w:rPr>
              <w:t>六人工位</w:t>
            </w:r>
          </w:p>
        </w:tc>
        <w:tc>
          <w:tcPr>
            <w:tcW w:w="2639" w:type="dxa"/>
            <w:vAlign w:val="top"/>
          </w:tcPr>
          <w:p w14:paraId="5112B157">
            <w:pPr>
              <w:spacing w:before="127" w:line="234" w:lineRule="auto"/>
              <w:ind w:left="175"/>
              <w:jc w:val="center"/>
              <w:rPr>
                <w:rFonts w:ascii="宋体" w:hAnsi="宋体" w:eastAsia="宋体" w:cs="宋体"/>
                <w:sz w:val="16"/>
                <w:szCs w:val="16"/>
              </w:rPr>
            </w:pPr>
            <w:r>
              <w:rPr>
                <w:rFonts w:ascii="宋体" w:hAnsi="宋体" w:eastAsia="宋体" w:cs="宋体"/>
                <w:spacing w:val="7"/>
                <w:sz w:val="16"/>
                <w:szCs w:val="16"/>
              </w:rPr>
              <w:t>4650*3100*1200</w:t>
            </w:r>
            <w:r>
              <w:rPr>
                <w:rFonts w:ascii="宋体" w:hAnsi="宋体" w:eastAsia="宋体" w:cs="宋体"/>
                <w:sz w:val="16"/>
                <w:szCs w:val="16"/>
              </w:rPr>
              <w:t>mm</w:t>
            </w:r>
          </w:p>
        </w:tc>
        <w:tc>
          <w:tcPr>
            <w:tcW w:w="720" w:type="dxa"/>
            <w:vAlign w:val="top"/>
          </w:tcPr>
          <w:p w14:paraId="2BDB0248">
            <w:pPr>
              <w:pStyle w:val="15"/>
              <w:spacing w:before="126" w:line="196" w:lineRule="auto"/>
              <w:ind w:left="334"/>
              <w:jc w:val="both"/>
            </w:pPr>
            <w:r>
              <w:rPr>
                <w:spacing w:val="1"/>
              </w:rPr>
              <w:t>2</w:t>
            </w:r>
          </w:p>
        </w:tc>
        <w:tc>
          <w:tcPr>
            <w:tcW w:w="901" w:type="dxa"/>
            <w:vAlign w:val="top"/>
          </w:tcPr>
          <w:p w14:paraId="5D20B81A">
            <w:pPr>
              <w:spacing w:before="110" w:line="225"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12A4A8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70" w:type="dxa"/>
            <w:vAlign w:val="top"/>
          </w:tcPr>
          <w:p w14:paraId="27FB18B3">
            <w:pPr>
              <w:spacing w:before="115" w:line="220" w:lineRule="auto"/>
              <w:ind w:left="203"/>
              <w:jc w:val="both"/>
              <w:rPr>
                <w:rFonts w:ascii="宋体" w:hAnsi="宋体" w:eastAsia="宋体" w:cs="宋体"/>
                <w:sz w:val="18"/>
                <w:szCs w:val="18"/>
              </w:rPr>
            </w:pPr>
            <w:r>
              <w:rPr>
                <w:rFonts w:ascii="宋体" w:hAnsi="宋体" w:eastAsia="宋体" w:cs="宋体"/>
                <w:spacing w:val="-1"/>
                <w:sz w:val="18"/>
                <w:szCs w:val="18"/>
              </w:rPr>
              <w:t>65</w:t>
            </w:r>
          </w:p>
        </w:tc>
        <w:tc>
          <w:tcPr>
            <w:tcW w:w="1736" w:type="dxa"/>
            <w:vAlign w:val="top"/>
          </w:tcPr>
          <w:p w14:paraId="3199B26A">
            <w:pPr>
              <w:spacing w:before="143" w:line="238" w:lineRule="auto"/>
              <w:ind w:left="44"/>
              <w:jc w:val="center"/>
              <w:rPr>
                <w:rFonts w:ascii="宋体" w:hAnsi="宋体" w:eastAsia="宋体" w:cs="宋体"/>
                <w:sz w:val="10"/>
                <w:szCs w:val="10"/>
              </w:rPr>
            </w:pPr>
            <w:r>
              <w:rPr>
                <w:rFonts w:ascii="宋体" w:hAnsi="宋体" w:eastAsia="宋体" w:cs="宋体"/>
                <w:spacing w:val="12"/>
                <w:sz w:val="10"/>
                <w:szCs w:val="10"/>
              </w:rPr>
              <w:t>新天地1#综合楼裙楼3层</w:t>
            </w:r>
          </w:p>
        </w:tc>
        <w:tc>
          <w:tcPr>
            <w:tcW w:w="1656" w:type="dxa"/>
            <w:vAlign w:val="top"/>
          </w:tcPr>
          <w:p w14:paraId="040C2CE8">
            <w:pPr>
              <w:spacing w:before="110" w:line="225" w:lineRule="auto"/>
              <w:ind w:left="190"/>
              <w:jc w:val="center"/>
              <w:rPr>
                <w:rFonts w:ascii="宋体" w:hAnsi="宋体" w:eastAsia="宋体" w:cs="宋体"/>
                <w:sz w:val="18"/>
                <w:szCs w:val="18"/>
              </w:rPr>
            </w:pPr>
            <w:r>
              <w:rPr>
                <w:rFonts w:ascii="宋体" w:hAnsi="宋体" w:eastAsia="宋体" w:cs="宋体"/>
                <w:spacing w:val="6"/>
                <w:sz w:val="18"/>
                <w:szCs w:val="18"/>
              </w:rPr>
              <w:t>办公皮椅B</w:t>
            </w:r>
          </w:p>
        </w:tc>
        <w:tc>
          <w:tcPr>
            <w:tcW w:w="2639" w:type="dxa"/>
            <w:vAlign w:val="top"/>
          </w:tcPr>
          <w:p w14:paraId="13DAC914">
            <w:pPr>
              <w:spacing w:before="115" w:line="220" w:lineRule="auto"/>
              <w:ind w:left="255"/>
              <w:jc w:val="center"/>
              <w:rPr>
                <w:rFonts w:ascii="宋体" w:hAnsi="宋体" w:eastAsia="宋体" w:cs="宋体"/>
                <w:sz w:val="18"/>
                <w:szCs w:val="18"/>
              </w:rPr>
            </w:pPr>
            <w:r>
              <w:rPr>
                <w:rFonts w:ascii="宋体" w:hAnsi="宋体" w:eastAsia="宋体" w:cs="宋体"/>
                <w:spacing w:val="5"/>
                <w:sz w:val="18"/>
                <w:szCs w:val="18"/>
              </w:rPr>
              <w:t>550*600*950</w:t>
            </w:r>
            <w:r>
              <w:rPr>
                <w:rFonts w:ascii="宋体" w:hAnsi="宋体" w:eastAsia="宋体" w:cs="宋体"/>
                <w:sz w:val="18"/>
                <w:szCs w:val="18"/>
              </w:rPr>
              <w:t>mm</w:t>
            </w:r>
          </w:p>
        </w:tc>
        <w:tc>
          <w:tcPr>
            <w:tcW w:w="720" w:type="dxa"/>
            <w:vAlign w:val="top"/>
          </w:tcPr>
          <w:p w14:paraId="75F89C24">
            <w:pPr>
              <w:pStyle w:val="15"/>
              <w:spacing w:before="126" w:line="196" w:lineRule="auto"/>
              <w:ind w:left="241"/>
              <w:jc w:val="both"/>
            </w:pPr>
            <w:r>
              <w:t>30</w:t>
            </w:r>
          </w:p>
        </w:tc>
        <w:tc>
          <w:tcPr>
            <w:tcW w:w="901" w:type="dxa"/>
            <w:vAlign w:val="top"/>
          </w:tcPr>
          <w:p w14:paraId="2DCEC7BB">
            <w:pPr>
              <w:spacing w:before="110" w:line="225"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06D6C5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6" w:hRule="atLeast"/>
          <w:jc w:val="center"/>
        </w:trPr>
        <w:tc>
          <w:tcPr>
            <w:tcW w:w="570" w:type="dxa"/>
            <w:vAlign w:val="top"/>
          </w:tcPr>
          <w:p w14:paraId="26D43645">
            <w:pPr>
              <w:spacing w:before="122" w:line="229" w:lineRule="auto"/>
              <w:ind w:left="203"/>
              <w:jc w:val="both"/>
              <w:rPr>
                <w:rFonts w:ascii="宋体" w:hAnsi="宋体" w:eastAsia="宋体" w:cs="宋体"/>
                <w:sz w:val="18"/>
                <w:szCs w:val="18"/>
              </w:rPr>
            </w:pPr>
            <w:r>
              <w:rPr>
                <w:rFonts w:ascii="宋体" w:hAnsi="宋体" w:eastAsia="宋体" w:cs="宋体"/>
                <w:spacing w:val="-1"/>
                <w:sz w:val="18"/>
                <w:szCs w:val="18"/>
              </w:rPr>
              <w:t>66</w:t>
            </w:r>
          </w:p>
        </w:tc>
        <w:tc>
          <w:tcPr>
            <w:tcW w:w="1736" w:type="dxa"/>
            <w:vAlign w:val="top"/>
          </w:tcPr>
          <w:p w14:paraId="7F9A1885">
            <w:pPr>
              <w:spacing w:before="143" w:line="238" w:lineRule="auto"/>
              <w:ind w:left="44"/>
              <w:jc w:val="center"/>
              <w:rPr>
                <w:rFonts w:ascii="宋体" w:hAnsi="宋体" w:eastAsia="宋体" w:cs="宋体"/>
                <w:sz w:val="10"/>
                <w:szCs w:val="10"/>
              </w:rPr>
            </w:pPr>
            <w:r>
              <w:rPr>
                <w:rFonts w:ascii="宋体" w:hAnsi="宋体" w:eastAsia="宋体" w:cs="宋体"/>
                <w:spacing w:val="12"/>
                <w:sz w:val="10"/>
                <w:szCs w:val="10"/>
              </w:rPr>
              <w:t>新天地1#综合楼裙楼3层</w:t>
            </w:r>
          </w:p>
        </w:tc>
        <w:tc>
          <w:tcPr>
            <w:tcW w:w="1656" w:type="dxa"/>
            <w:vAlign w:val="top"/>
          </w:tcPr>
          <w:p w14:paraId="2F812B3A">
            <w:pPr>
              <w:spacing w:before="111" w:line="230" w:lineRule="auto"/>
              <w:ind w:left="237"/>
              <w:jc w:val="center"/>
              <w:rPr>
                <w:rFonts w:ascii="宋体" w:hAnsi="宋体" w:eastAsia="宋体" w:cs="宋体"/>
                <w:sz w:val="18"/>
                <w:szCs w:val="18"/>
              </w:rPr>
            </w:pPr>
            <w:r>
              <w:rPr>
                <w:rFonts w:ascii="宋体" w:hAnsi="宋体" w:eastAsia="宋体" w:cs="宋体"/>
                <w:spacing w:val="5"/>
                <w:sz w:val="18"/>
                <w:szCs w:val="18"/>
              </w:rPr>
              <w:t>八人工位</w:t>
            </w:r>
          </w:p>
        </w:tc>
        <w:tc>
          <w:tcPr>
            <w:tcW w:w="2639" w:type="dxa"/>
            <w:vAlign w:val="top"/>
          </w:tcPr>
          <w:p w14:paraId="157161AD">
            <w:pPr>
              <w:spacing w:before="128" w:line="217" w:lineRule="exact"/>
              <w:ind w:left="177"/>
              <w:jc w:val="center"/>
              <w:rPr>
                <w:rFonts w:ascii="宋体" w:hAnsi="宋体" w:eastAsia="宋体" w:cs="宋体"/>
                <w:sz w:val="16"/>
                <w:szCs w:val="16"/>
              </w:rPr>
            </w:pPr>
            <w:r>
              <w:rPr>
                <w:rFonts w:ascii="宋体" w:hAnsi="宋体" w:eastAsia="宋体" w:cs="宋体"/>
                <w:spacing w:val="7"/>
                <w:position w:val="1"/>
                <w:sz w:val="16"/>
                <w:szCs w:val="16"/>
              </w:rPr>
              <w:t>6100*3100*1200</w:t>
            </w:r>
            <w:r>
              <w:rPr>
                <w:rFonts w:ascii="宋体" w:hAnsi="宋体" w:eastAsia="宋体" w:cs="宋体"/>
                <w:position w:val="1"/>
                <w:sz w:val="16"/>
                <w:szCs w:val="16"/>
              </w:rPr>
              <w:t>mm</w:t>
            </w:r>
          </w:p>
        </w:tc>
        <w:tc>
          <w:tcPr>
            <w:tcW w:w="720" w:type="dxa"/>
            <w:vAlign w:val="top"/>
          </w:tcPr>
          <w:p w14:paraId="59DF0646">
            <w:pPr>
              <w:pStyle w:val="15"/>
              <w:spacing w:before="129" w:line="196" w:lineRule="auto"/>
              <w:ind w:left="369"/>
              <w:jc w:val="both"/>
            </w:pPr>
            <w:r>
              <w:t>1</w:t>
            </w:r>
          </w:p>
        </w:tc>
        <w:tc>
          <w:tcPr>
            <w:tcW w:w="901" w:type="dxa"/>
            <w:vAlign w:val="top"/>
          </w:tcPr>
          <w:p w14:paraId="729CD347">
            <w:pPr>
              <w:spacing w:before="110"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1A8771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top"/>
          </w:tcPr>
          <w:p w14:paraId="5F1380CF">
            <w:pPr>
              <w:spacing w:before="102" w:line="232" w:lineRule="auto"/>
              <w:ind w:left="203"/>
              <w:jc w:val="both"/>
              <w:rPr>
                <w:rFonts w:ascii="宋体" w:hAnsi="宋体" w:eastAsia="宋体" w:cs="宋体"/>
                <w:sz w:val="18"/>
                <w:szCs w:val="18"/>
              </w:rPr>
            </w:pPr>
            <w:r>
              <w:rPr>
                <w:rFonts w:ascii="宋体" w:hAnsi="宋体" w:eastAsia="宋体" w:cs="宋体"/>
                <w:spacing w:val="-1"/>
                <w:sz w:val="18"/>
                <w:szCs w:val="18"/>
              </w:rPr>
              <w:t>67</w:t>
            </w:r>
          </w:p>
        </w:tc>
        <w:tc>
          <w:tcPr>
            <w:tcW w:w="1736" w:type="dxa"/>
            <w:vAlign w:val="top"/>
          </w:tcPr>
          <w:p w14:paraId="60D54301">
            <w:pPr>
              <w:spacing w:before="121" w:line="238" w:lineRule="auto"/>
              <w:ind w:left="44"/>
              <w:jc w:val="center"/>
              <w:rPr>
                <w:rFonts w:ascii="宋体" w:hAnsi="宋体" w:eastAsia="宋体" w:cs="宋体"/>
                <w:sz w:val="10"/>
                <w:szCs w:val="10"/>
              </w:rPr>
            </w:pPr>
            <w:r>
              <w:rPr>
                <w:rFonts w:ascii="宋体" w:hAnsi="宋体" w:eastAsia="宋体" w:cs="宋体"/>
                <w:spacing w:val="12"/>
                <w:sz w:val="10"/>
                <w:szCs w:val="10"/>
              </w:rPr>
              <w:t>新天地1#综合楼裙楼3层</w:t>
            </w:r>
          </w:p>
        </w:tc>
        <w:tc>
          <w:tcPr>
            <w:tcW w:w="1656" w:type="dxa"/>
            <w:vAlign w:val="top"/>
          </w:tcPr>
          <w:p w14:paraId="52B62249">
            <w:pPr>
              <w:spacing w:before="90" w:line="231" w:lineRule="auto"/>
              <w:ind w:left="233"/>
              <w:jc w:val="center"/>
              <w:rPr>
                <w:rFonts w:ascii="宋体" w:hAnsi="宋体" w:eastAsia="宋体" w:cs="宋体"/>
                <w:sz w:val="18"/>
                <w:szCs w:val="18"/>
              </w:rPr>
            </w:pPr>
            <w:r>
              <w:rPr>
                <w:rFonts w:ascii="宋体" w:hAnsi="宋体" w:eastAsia="宋体" w:cs="宋体"/>
                <w:spacing w:val="7"/>
                <w:sz w:val="18"/>
                <w:szCs w:val="18"/>
              </w:rPr>
              <w:t>十人工位</w:t>
            </w:r>
          </w:p>
        </w:tc>
        <w:tc>
          <w:tcPr>
            <w:tcW w:w="2639" w:type="dxa"/>
            <w:vAlign w:val="top"/>
          </w:tcPr>
          <w:p w14:paraId="5EAFEE7C">
            <w:pPr>
              <w:spacing w:before="105" w:line="218" w:lineRule="exact"/>
              <w:ind w:left="185"/>
              <w:jc w:val="center"/>
              <w:rPr>
                <w:rFonts w:ascii="宋体" w:hAnsi="宋体" w:eastAsia="宋体" w:cs="宋体"/>
                <w:sz w:val="16"/>
                <w:szCs w:val="16"/>
              </w:rPr>
            </w:pPr>
            <w:r>
              <w:rPr>
                <w:rFonts w:ascii="宋体" w:hAnsi="宋体" w:eastAsia="宋体" w:cs="宋体"/>
                <w:spacing w:val="5"/>
                <w:position w:val="1"/>
                <w:sz w:val="16"/>
                <w:szCs w:val="16"/>
              </w:rPr>
              <w:t>7700*3100*1200</w:t>
            </w:r>
            <w:r>
              <w:rPr>
                <w:rFonts w:ascii="宋体" w:hAnsi="宋体" w:eastAsia="宋体" w:cs="宋体"/>
                <w:position w:val="1"/>
                <w:sz w:val="16"/>
                <w:szCs w:val="16"/>
              </w:rPr>
              <w:t>mm</w:t>
            </w:r>
          </w:p>
        </w:tc>
        <w:tc>
          <w:tcPr>
            <w:tcW w:w="720" w:type="dxa"/>
            <w:vAlign w:val="top"/>
          </w:tcPr>
          <w:p w14:paraId="6EBEF2CA">
            <w:pPr>
              <w:pStyle w:val="15"/>
              <w:spacing w:before="104" w:line="196" w:lineRule="auto"/>
              <w:ind w:left="369"/>
              <w:jc w:val="both"/>
            </w:pPr>
            <w:r>
              <w:t>1</w:t>
            </w:r>
          </w:p>
        </w:tc>
        <w:tc>
          <w:tcPr>
            <w:tcW w:w="901" w:type="dxa"/>
            <w:vAlign w:val="top"/>
          </w:tcPr>
          <w:p w14:paraId="0B194658">
            <w:pPr>
              <w:spacing w:before="88"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7E63A2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top"/>
          </w:tcPr>
          <w:p w14:paraId="3251EDFF">
            <w:pPr>
              <w:spacing w:before="104" w:line="230" w:lineRule="auto"/>
              <w:ind w:left="203"/>
              <w:jc w:val="both"/>
              <w:rPr>
                <w:rFonts w:ascii="宋体" w:hAnsi="宋体" w:eastAsia="宋体" w:cs="宋体"/>
                <w:sz w:val="18"/>
                <w:szCs w:val="18"/>
              </w:rPr>
            </w:pPr>
            <w:r>
              <w:rPr>
                <w:rFonts w:ascii="宋体" w:hAnsi="宋体" w:eastAsia="宋体" w:cs="宋体"/>
                <w:spacing w:val="-1"/>
                <w:sz w:val="18"/>
                <w:szCs w:val="18"/>
              </w:rPr>
              <w:t>68</w:t>
            </w:r>
          </w:p>
        </w:tc>
        <w:tc>
          <w:tcPr>
            <w:tcW w:w="1736" w:type="dxa"/>
            <w:vAlign w:val="top"/>
          </w:tcPr>
          <w:p w14:paraId="72D4C92C">
            <w:pPr>
              <w:spacing w:before="120" w:line="238" w:lineRule="auto"/>
              <w:ind w:left="44"/>
              <w:jc w:val="center"/>
              <w:rPr>
                <w:rFonts w:ascii="宋体" w:hAnsi="宋体" w:eastAsia="宋体" w:cs="宋体"/>
                <w:sz w:val="10"/>
                <w:szCs w:val="10"/>
              </w:rPr>
            </w:pPr>
            <w:r>
              <w:rPr>
                <w:rFonts w:ascii="宋体" w:hAnsi="宋体" w:eastAsia="宋体" w:cs="宋体"/>
                <w:spacing w:val="12"/>
                <w:sz w:val="10"/>
                <w:szCs w:val="10"/>
              </w:rPr>
              <w:t>新天地1#综合楼裙楼3层</w:t>
            </w:r>
          </w:p>
        </w:tc>
        <w:tc>
          <w:tcPr>
            <w:tcW w:w="1656" w:type="dxa"/>
            <w:vAlign w:val="top"/>
          </w:tcPr>
          <w:p w14:paraId="7B525054">
            <w:pPr>
              <w:spacing w:before="97" w:line="231" w:lineRule="auto"/>
              <w:ind w:left="99"/>
              <w:jc w:val="center"/>
              <w:rPr>
                <w:rFonts w:ascii="宋体" w:hAnsi="宋体" w:eastAsia="宋体" w:cs="宋体"/>
                <w:sz w:val="16"/>
                <w:szCs w:val="16"/>
              </w:rPr>
            </w:pPr>
            <w:r>
              <w:rPr>
                <w:rFonts w:ascii="宋体" w:hAnsi="宋体" w:eastAsia="宋体" w:cs="宋体"/>
                <w:spacing w:val="9"/>
                <w:sz w:val="16"/>
                <w:szCs w:val="16"/>
              </w:rPr>
              <w:t>不锈钢垃圾桶</w:t>
            </w:r>
          </w:p>
        </w:tc>
        <w:tc>
          <w:tcPr>
            <w:tcW w:w="2639" w:type="dxa"/>
            <w:vAlign w:val="top"/>
          </w:tcPr>
          <w:p w14:paraId="77DFC569">
            <w:pPr>
              <w:spacing w:before="104" w:line="230" w:lineRule="auto"/>
              <w:ind w:left="255"/>
              <w:jc w:val="center"/>
              <w:rPr>
                <w:rFonts w:ascii="宋体" w:hAnsi="宋体" w:eastAsia="宋体" w:cs="宋体"/>
                <w:sz w:val="18"/>
                <w:szCs w:val="18"/>
              </w:rPr>
            </w:pPr>
            <w:r>
              <w:rPr>
                <w:rFonts w:ascii="宋体" w:hAnsi="宋体" w:eastAsia="宋体" w:cs="宋体"/>
                <w:spacing w:val="5"/>
                <w:sz w:val="18"/>
                <w:szCs w:val="18"/>
              </w:rPr>
              <w:t>350*270*700</w:t>
            </w:r>
            <w:r>
              <w:rPr>
                <w:rFonts w:ascii="宋体" w:hAnsi="宋体" w:eastAsia="宋体" w:cs="宋体"/>
                <w:sz w:val="18"/>
                <w:szCs w:val="18"/>
              </w:rPr>
              <w:t>mm</w:t>
            </w:r>
          </w:p>
        </w:tc>
        <w:tc>
          <w:tcPr>
            <w:tcW w:w="720" w:type="dxa"/>
            <w:vAlign w:val="top"/>
          </w:tcPr>
          <w:p w14:paraId="60E8FA8E">
            <w:pPr>
              <w:pStyle w:val="15"/>
              <w:spacing w:before="106" w:line="196" w:lineRule="auto"/>
              <w:ind w:left="369"/>
              <w:jc w:val="both"/>
            </w:pPr>
            <w:r>
              <w:t>1</w:t>
            </w:r>
          </w:p>
        </w:tc>
        <w:tc>
          <w:tcPr>
            <w:tcW w:w="901" w:type="dxa"/>
            <w:vAlign w:val="top"/>
          </w:tcPr>
          <w:p w14:paraId="034284C0">
            <w:pPr>
              <w:spacing w:before="89"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2F716A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top"/>
          </w:tcPr>
          <w:p w14:paraId="06BB7722">
            <w:pPr>
              <w:spacing w:before="103" w:line="231" w:lineRule="auto"/>
              <w:ind w:left="203"/>
              <w:jc w:val="both"/>
              <w:rPr>
                <w:rFonts w:ascii="宋体" w:hAnsi="宋体" w:eastAsia="宋体" w:cs="宋体"/>
                <w:sz w:val="18"/>
                <w:szCs w:val="18"/>
              </w:rPr>
            </w:pPr>
            <w:r>
              <w:rPr>
                <w:rFonts w:ascii="宋体" w:hAnsi="宋体" w:eastAsia="宋体" w:cs="宋体"/>
                <w:spacing w:val="-1"/>
                <w:sz w:val="18"/>
                <w:szCs w:val="18"/>
              </w:rPr>
              <w:t>69</w:t>
            </w:r>
          </w:p>
        </w:tc>
        <w:tc>
          <w:tcPr>
            <w:tcW w:w="1736" w:type="dxa"/>
            <w:vAlign w:val="top"/>
          </w:tcPr>
          <w:p w14:paraId="2893AAFA">
            <w:pPr>
              <w:spacing w:before="123" w:line="238" w:lineRule="auto"/>
              <w:ind w:left="44"/>
              <w:jc w:val="center"/>
              <w:rPr>
                <w:rFonts w:ascii="宋体" w:hAnsi="宋体" w:eastAsia="宋体" w:cs="宋体"/>
                <w:sz w:val="10"/>
                <w:szCs w:val="10"/>
              </w:rPr>
            </w:pPr>
            <w:r>
              <w:rPr>
                <w:rFonts w:ascii="宋体" w:hAnsi="宋体" w:eastAsia="宋体" w:cs="宋体"/>
                <w:spacing w:val="12"/>
                <w:sz w:val="10"/>
                <w:szCs w:val="10"/>
              </w:rPr>
              <w:t>新天地1#综合楼裙楼3层</w:t>
            </w:r>
          </w:p>
        </w:tc>
        <w:tc>
          <w:tcPr>
            <w:tcW w:w="1656" w:type="dxa"/>
            <w:vAlign w:val="top"/>
          </w:tcPr>
          <w:p w14:paraId="767168A1">
            <w:pPr>
              <w:spacing w:before="91" w:line="229" w:lineRule="auto"/>
              <w:ind w:left="333"/>
              <w:jc w:val="center"/>
              <w:rPr>
                <w:rFonts w:ascii="宋体" w:hAnsi="宋体" w:eastAsia="宋体" w:cs="宋体"/>
                <w:sz w:val="18"/>
                <w:szCs w:val="18"/>
              </w:rPr>
            </w:pPr>
            <w:r>
              <w:rPr>
                <w:rFonts w:ascii="宋体" w:hAnsi="宋体" w:eastAsia="宋体" w:cs="宋体"/>
                <w:spacing w:val="4"/>
                <w:sz w:val="18"/>
                <w:szCs w:val="18"/>
              </w:rPr>
              <w:t>打印机</w:t>
            </w:r>
          </w:p>
        </w:tc>
        <w:tc>
          <w:tcPr>
            <w:tcW w:w="2639" w:type="dxa"/>
            <w:vAlign w:val="top"/>
          </w:tcPr>
          <w:p w14:paraId="4015B68C">
            <w:pPr>
              <w:spacing w:before="103" w:line="231" w:lineRule="auto"/>
              <w:ind w:left="529"/>
              <w:jc w:val="center"/>
              <w:rPr>
                <w:rFonts w:ascii="宋体" w:hAnsi="宋体" w:eastAsia="宋体" w:cs="宋体"/>
                <w:sz w:val="18"/>
                <w:szCs w:val="18"/>
              </w:rPr>
            </w:pPr>
            <w:r>
              <w:rPr>
                <w:rFonts w:ascii="宋体" w:hAnsi="宋体" w:eastAsia="宋体" w:cs="宋体"/>
                <w:sz w:val="18"/>
                <w:szCs w:val="18"/>
              </w:rPr>
              <w:t>ML</w:t>
            </w:r>
            <w:r>
              <w:rPr>
                <w:rFonts w:ascii="宋体" w:hAnsi="宋体" w:eastAsia="宋体" w:cs="宋体"/>
                <w:spacing w:val="8"/>
                <w:sz w:val="18"/>
                <w:szCs w:val="18"/>
              </w:rPr>
              <w:t>-1610</w:t>
            </w:r>
          </w:p>
        </w:tc>
        <w:tc>
          <w:tcPr>
            <w:tcW w:w="720" w:type="dxa"/>
            <w:vAlign w:val="top"/>
          </w:tcPr>
          <w:p w14:paraId="226F9F8A">
            <w:pPr>
              <w:pStyle w:val="15"/>
              <w:spacing w:before="107" w:line="196" w:lineRule="auto"/>
              <w:ind w:left="369"/>
              <w:jc w:val="both"/>
            </w:pPr>
            <w:r>
              <w:t>1</w:t>
            </w:r>
          </w:p>
        </w:tc>
        <w:tc>
          <w:tcPr>
            <w:tcW w:w="901" w:type="dxa"/>
            <w:vAlign w:val="top"/>
          </w:tcPr>
          <w:p w14:paraId="65EFAC4E">
            <w:pPr>
              <w:spacing w:before="93" w:line="232" w:lineRule="auto"/>
              <w:ind w:left="199"/>
              <w:jc w:val="center"/>
              <w:rPr>
                <w:rFonts w:ascii="宋体" w:hAnsi="宋体" w:eastAsia="宋体" w:cs="宋体"/>
                <w:sz w:val="18"/>
                <w:szCs w:val="18"/>
              </w:rPr>
            </w:pPr>
            <w:r>
              <w:rPr>
                <w:rFonts w:ascii="宋体" w:hAnsi="宋体" w:eastAsia="宋体" w:cs="宋体"/>
                <w:sz w:val="18"/>
                <w:szCs w:val="18"/>
              </w:rPr>
              <w:t>台</w:t>
            </w:r>
          </w:p>
        </w:tc>
      </w:tr>
      <w:tr w14:paraId="2FE463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top"/>
          </w:tcPr>
          <w:p w14:paraId="35A30416">
            <w:pPr>
              <w:spacing w:before="104" w:line="230" w:lineRule="auto"/>
              <w:ind w:left="209"/>
              <w:jc w:val="both"/>
              <w:rPr>
                <w:rFonts w:ascii="宋体" w:hAnsi="宋体" w:eastAsia="宋体" w:cs="宋体"/>
                <w:sz w:val="18"/>
                <w:szCs w:val="18"/>
              </w:rPr>
            </w:pPr>
            <w:r>
              <w:rPr>
                <w:rFonts w:ascii="宋体" w:hAnsi="宋体" w:eastAsia="宋体" w:cs="宋体"/>
                <w:spacing w:val="-2"/>
                <w:sz w:val="18"/>
                <w:szCs w:val="18"/>
              </w:rPr>
              <w:t>70</w:t>
            </w:r>
          </w:p>
        </w:tc>
        <w:tc>
          <w:tcPr>
            <w:tcW w:w="1736" w:type="dxa"/>
            <w:vAlign w:val="top"/>
          </w:tcPr>
          <w:p w14:paraId="73901AE3">
            <w:pPr>
              <w:spacing w:before="125" w:line="238" w:lineRule="auto"/>
              <w:ind w:left="44"/>
              <w:jc w:val="center"/>
              <w:rPr>
                <w:rFonts w:ascii="宋体" w:hAnsi="宋体" w:eastAsia="宋体" w:cs="宋体"/>
                <w:sz w:val="10"/>
                <w:szCs w:val="10"/>
              </w:rPr>
            </w:pPr>
            <w:r>
              <w:rPr>
                <w:rFonts w:ascii="宋体" w:hAnsi="宋体" w:eastAsia="宋体" w:cs="宋体"/>
                <w:spacing w:val="12"/>
                <w:sz w:val="10"/>
                <w:szCs w:val="10"/>
              </w:rPr>
              <w:t>新天地1#综合楼裙楼3层</w:t>
            </w:r>
          </w:p>
        </w:tc>
        <w:tc>
          <w:tcPr>
            <w:tcW w:w="1656" w:type="dxa"/>
            <w:vAlign w:val="top"/>
          </w:tcPr>
          <w:p w14:paraId="5EE2967E">
            <w:pPr>
              <w:spacing w:before="92" w:line="229" w:lineRule="auto"/>
              <w:ind w:left="333"/>
              <w:jc w:val="center"/>
              <w:rPr>
                <w:rFonts w:ascii="宋体" w:hAnsi="宋体" w:eastAsia="宋体" w:cs="宋体"/>
                <w:sz w:val="18"/>
                <w:szCs w:val="18"/>
              </w:rPr>
            </w:pPr>
            <w:r>
              <w:rPr>
                <w:rFonts w:ascii="宋体" w:hAnsi="宋体" w:eastAsia="宋体" w:cs="宋体"/>
                <w:spacing w:val="4"/>
                <w:sz w:val="18"/>
                <w:szCs w:val="18"/>
              </w:rPr>
              <w:t>打印机</w:t>
            </w:r>
          </w:p>
        </w:tc>
        <w:tc>
          <w:tcPr>
            <w:tcW w:w="2639" w:type="dxa"/>
            <w:vAlign w:val="top"/>
          </w:tcPr>
          <w:p w14:paraId="1F3D5DBC">
            <w:pPr>
              <w:spacing w:before="104" w:line="230" w:lineRule="auto"/>
              <w:ind w:left="492"/>
              <w:jc w:val="center"/>
              <w:rPr>
                <w:rFonts w:ascii="宋体" w:hAnsi="宋体" w:eastAsia="宋体" w:cs="宋体"/>
                <w:sz w:val="18"/>
                <w:szCs w:val="18"/>
              </w:rPr>
            </w:pPr>
            <w:r>
              <w:rPr>
                <w:rFonts w:ascii="宋体" w:hAnsi="宋体" w:eastAsia="宋体" w:cs="宋体"/>
                <w:sz w:val="18"/>
                <w:szCs w:val="18"/>
              </w:rPr>
              <w:t>SCX</w:t>
            </w:r>
            <w:r>
              <w:rPr>
                <w:rFonts w:ascii="宋体" w:hAnsi="宋体" w:eastAsia="宋体" w:cs="宋体"/>
                <w:spacing w:val="7"/>
                <w:sz w:val="18"/>
                <w:szCs w:val="18"/>
              </w:rPr>
              <w:t>-4100</w:t>
            </w:r>
          </w:p>
        </w:tc>
        <w:tc>
          <w:tcPr>
            <w:tcW w:w="720" w:type="dxa"/>
            <w:vAlign w:val="top"/>
          </w:tcPr>
          <w:p w14:paraId="55D7D052">
            <w:pPr>
              <w:pStyle w:val="15"/>
              <w:spacing w:before="109" w:line="196" w:lineRule="auto"/>
              <w:ind w:left="369"/>
              <w:jc w:val="both"/>
            </w:pPr>
            <w:r>
              <w:t>1</w:t>
            </w:r>
          </w:p>
        </w:tc>
        <w:tc>
          <w:tcPr>
            <w:tcW w:w="901" w:type="dxa"/>
            <w:vAlign w:val="top"/>
          </w:tcPr>
          <w:p w14:paraId="132A41CD">
            <w:pPr>
              <w:spacing w:before="94" w:line="232" w:lineRule="auto"/>
              <w:ind w:left="199"/>
              <w:jc w:val="center"/>
              <w:rPr>
                <w:rFonts w:ascii="宋体" w:hAnsi="宋体" w:eastAsia="宋体" w:cs="宋体"/>
                <w:sz w:val="18"/>
                <w:szCs w:val="18"/>
              </w:rPr>
            </w:pPr>
            <w:r>
              <w:rPr>
                <w:rFonts w:ascii="宋体" w:hAnsi="宋体" w:eastAsia="宋体" w:cs="宋体"/>
                <w:sz w:val="18"/>
                <w:szCs w:val="18"/>
              </w:rPr>
              <w:t>台</w:t>
            </w:r>
          </w:p>
        </w:tc>
      </w:tr>
      <w:tr w14:paraId="7302A0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top"/>
          </w:tcPr>
          <w:p w14:paraId="797B0997">
            <w:pPr>
              <w:spacing w:before="103" w:line="231" w:lineRule="auto"/>
              <w:ind w:left="209"/>
              <w:jc w:val="both"/>
              <w:rPr>
                <w:rFonts w:ascii="宋体" w:hAnsi="宋体" w:eastAsia="宋体" w:cs="宋体"/>
                <w:sz w:val="18"/>
                <w:szCs w:val="18"/>
              </w:rPr>
            </w:pPr>
            <w:r>
              <w:rPr>
                <w:rFonts w:hint="eastAsia" w:ascii="宋体" w:hAnsi="宋体" w:eastAsia="宋体" w:cs="宋体"/>
                <w:spacing w:val="-2"/>
                <w:sz w:val="18"/>
                <w:szCs w:val="18"/>
                <w:lang w:val="en-US" w:eastAsia="zh-CN"/>
              </w:rPr>
              <w:t>7</w:t>
            </w:r>
            <w:r>
              <w:rPr>
                <w:rFonts w:ascii="宋体" w:hAnsi="宋体" w:eastAsia="宋体" w:cs="宋体"/>
                <w:spacing w:val="-2"/>
                <w:sz w:val="18"/>
                <w:szCs w:val="18"/>
              </w:rPr>
              <w:t>1</w:t>
            </w:r>
          </w:p>
        </w:tc>
        <w:tc>
          <w:tcPr>
            <w:tcW w:w="1736" w:type="dxa"/>
            <w:vAlign w:val="top"/>
          </w:tcPr>
          <w:p w14:paraId="26797E1F">
            <w:pPr>
              <w:spacing w:before="126" w:line="238" w:lineRule="auto"/>
              <w:ind w:left="44"/>
              <w:jc w:val="center"/>
              <w:rPr>
                <w:rFonts w:ascii="宋体" w:hAnsi="宋体" w:eastAsia="宋体" w:cs="宋体"/>
                <w:sz w:val="10"/>
                <w:szCs w:val="10"/>
              </w:rPr>
            </w:pPr>
            <w:r>
              <w:rPr>
                <w:rFonts w:ascii="宋体" w:hAnsi="宋体" w:eastAsia="宋体" w:cs="宋体"/>
                <w:spacing w:val="12"/>
                <w:sz w:val="10"/>
                <w:szCs w:val="10"/>
              </w:rPr>
              <w:t>新天地1#综合楼裙楼3层</w:t>
            </w:r>
          </w:p>
        </w:tc>
        <w:tc>
          <w:tcPr>
            <w:tcW w:w="1656" w:type="dxa"/>
            <w:vAlign w:val="top"/>
          </w:tcPr>
          <w:p w14:paraId="5EF91709">
            <w:pPr>
              <w:spacing w:before="94" w:line="229" w:lineRule="auto"/>
              <w:ind w:left="333"/>
              <w:jc w:val="center"/>
              <w:rPr>
                <w:rFonts w:ascii="宋体" w:hAnsi="宋体" w:eastAsia="宋体" w:cs="宋体"/>
                <w:sz w:val="18"/>
                <w:szCs w:val="18"/>
              </w:rPr>
            </w:pPr>
            <w:r>
              <w:rPr>
                <w:rFonts w:ascii="宋体" w:hAnsi="宋体" w:eastAsia="宋体" w:cs="宋体"/>
                <w:spacing w:val="4"/>
                <w:sz w:val="18"/>
                <w:szCs w:val="18"/>
              </w:rPr>
              <w:t>打印机</w:t>
            </w:r>
          </w:p>
        </w:tc>
        <w:tc>
          <w:tcPr>
            <w:tcW w:w="2639" w:type="dxa"/>
            <w:vAlign w:val="top"/>
          </w:tcPr>
          <w:p w14:paraId="6EBA1E00">
            <w:pPr>
              <w:spacing w:before="103" w:line="231" w:lineRule="auto"/>
              <w:ind w:left="533"/>
              <w:jc w:val="center"/>
              <w:rPr>
                <w:rFonts w:ascii="宋体" w:hAnsi="宋体" w:eastAsia="宋体" w:cs="宋体"/>
                <w:sz w:val="18"/>
                <w:szCs w:val="18"/>
              </w:rPr>
            </w:pPr>
            <w:r>
              <w:rPr>
                <w:rFonts w:ascii="宋体" w:hAnsi="宋体" w:eastAsia="宋体" w:cs="宋体"/>
                <w:sz w:val="18"/>
                <w:szCs w:val="18"/>
              </w:rPr>
              <w:t>DP</w:t>
            </w:r>
            <w:r>
              <w:rPr>
                <w:rFonts w:ascii="宋体" w:hAnsi="宋体" w:eastAsia="宋体" w:cs="宋体"/>
                <w:spacing w:val="7"/>
                <w:sz w:val="18"/>
                <w:szCs w:val="18"/>
              </w:rPr>
              <w:t>-2006</w:t>
            </w:r>
          </w:p>
        </w:tc>
        <w:tc>
          <w:tcPr>
            <w:tcW w:w="720" w:type="dxa"/>
            <w:vAlign w:val="top"/>
          </w:tcPr>
          <w:p w14:paraId="2B30FB2E">
            <w:pPr>
              <w:pStyle w:val="15"/>
              <w:spacing w:before="112" w:line="196" w:lineRule="auto"/>
              <w:ind w:left="369"/>
              <w:jc w:val="both"/>
            </w:pPr>
            <w:r>
              <w:t>1</w:t>
            </w:r>
          </w:p>
        </w:tc>
        <w:tc>
          <w:tcPr>
            <w:tcW w:w="901" w:type="dxa"/>
            <w:vAlign w:val="top"/>
          </w:tcPr>
          <w:p w14:paraId="147FB85D">
            <w:pPr>
              <w:spacing w:before="96" w:line="232" w:lineRule="auto"/>
              <w:ind w:left="199"/>
              <w:jc w:val="center"/>
              <w:rPr>
                <w:rFonts w:ascii="宋体" w:hAnsi="宋体" w:eastAsia="宋体" w:cs="宋体"/>
                <w:sz w:val="18"/>
                <w:szCs w:val="18"/>
              </w:rPr>
            </w:pPr>
            <w:r>
              <w:rPr>
                <w:rFonts w:ascii="宋体" w:hAnsi="宋体" w:eastAsia="宋体" w:cs="宋体"/>
                <w:sz w:val="18"/>
                <w:szCs w:val="18"/>
              </w:rPr>
              <w:t>台</w:t>
            </w:r>
          </w:p>
        </w:tc>
      </w:tr>
      <w:tr w14:paraId="1EAF8C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top"/>
          </w:tcPr>
          <w:p w14:paraId="3195865A">
            <w:pPr>
              <w:spacing w:before="104" w:line="230" w:lineRule="auto"/>
              <w:ind w:left="209"/>
              <w:jc w:val="both"/>
              <w:rPr>
                <w:rFonts w:ascii="宋体" w:hAnsi="宋体" w:eastAsia="宋体" w:cs="宋体"/>
                <w:sz w:val="18"/>
                <w:szCs w:val="18"/>
              </w:rPr>
            </w:pPr>
            <w:r>
              <w:rPr>
                <w:rFonts w:ascii="宋体" w:hAnsi="宋体" w:eastAsia="宋体" w:cs="宋体"/>
                <w:spacing w:val="-2"/>
                <w:sz w:val="18"/>
                <w:szCs w:val="18"/>
              </w:rPr>
              <w:t>72</w:t>
            </w:r>
          </w:p>
        </w:tc>
        <w:tc>
          <w:tcPr>
            <w:tcW w:w="1736" w:type="dxa"/>
            <w:vAlign w:val="top"/>
          </w:tcPr>
          <w:p w14:paraId="288576D5">
            <w:pPr>
              <w:spacing w:before="128" w:line="238" w:lineRule="auto"/>
              <w:ind w:left="44"/>
              <w:jc w:val="center"/>
              <w:rPr>
                <w:rFonts w:ascii="宋体" w:hAnsi="宋体" w:eastAsia="宋体" w:cs="宋体"/>
                <w:sz w:val="10"/>
                <w:szCs w:val="10"/>
              </w:rPr>
            </w:pPr>
            <w:r>
              <w:rPr>
                <w:rFonts w:ascii="宋体" w:hAnsi="宋体" w:eastAsia="宋体" w:cs="宋体"/>
                <w:spacing w:val="12"/>
                <w:sz w:val="10"/>
                <w:szCs w:val="10"/>
              </w:rPr>
              <w:t>新天地1#综合楼裙楼3层</w:t>
            </w:r>
          </w:p>
        </w:tc>
        <w:tc>
          <w:tcPr>
            <w:tcW w:w="1656" w:type="dxa"/>
            <w:vAlign w:val="top"/>
          </w:tcPr>
          <w:p w14:paraId="4B81C980">
            <w:pPr>
              <w:spacing w:before="118" w:line="235" w:lineRule="auto"/>
              <w:ind w:left="73"/>
              <w:jc w:val="center"/>
              <w:rPr>
                <w:rFonts w:ascii="宋体" w:hAnsi="宋体" w:eastAsia="宋体" w:cs="宋体"/>
                <w:sz w:val="12"/>
                <w:szCs w:val="12"/>
              </w:rPr>
            </w:pPr>
            <w:r>
              <w:rPr>
                <w:rFonts w:ascii="宋体" w:hAnsi="宋体" w:eastAsia="宋体" w:cs="宋体"/>
                <w:spacing w:val="10"/>
                <w:sz w:val="12"/>
                <w:szCs w:val="12"/>
              </w:rPr>
              <w:t>铁皮文件柜（小）</w:t>
            </w:r>
          </w:p>
        </w:tc>
        <w:tc>
          <w:tcPr>
            <w:tcW w:w="2639" w:type="dxa"/>
            <w:vAlign w:val="top"/>
          </w:tcPr>
          <w:p w14:paraId="380F1480">
            <w:pPr>
              <w:spacing w:before="104" w:line="230" w:lineRule="auto"/>
              <w:ind w:left="250"/>
              <w:jc w:val="center"/>
              <w:rPr>
                <w:rFonts w:ascii="宋体" w:hAnsi="宋体" w:eastAsia="宋体" w:cs="宋体"/>
                <w:sz w:val="18"/>
                <w:szCs w:val="18"/>
              </w:rPr>
            </w:pPr>
            <w:r>
              <w:rPr>
                <w:rFonts w:ascii="宋体" w:hAnsi="宋体" w:eastAsia="宋体" w:cs="宋体"/>
                <w:spacing w:val="6"/>
                <w:sz w:val="18"/>
                <w:szCs w:val="18"/>
              </w:rPr>
              <w:t>850*360*400</w:t>
            </w:r>
            <w:r>
              <w:rPr>
                <w:rFonts w:ascii="宋体" w:hAnsi="宋体" w:eastAsia="宋体" w:cs="宋体"/>
                <w:sz w:val="18"/>
                <w:szCs w:val="18"/>
              </w:rPr>
              <w:t>mm</w:t>
            </w:r>
          </w:p>
        </w:tc>
        <w:tc>
          <w:tcPr>
            <w:tcW w:w="720" w:type="dxa"/>
            <w:vAlign w:val="top"/>
          </w:tcPr>
          <w:p w14:paraId="1FC91BCF">
            <w:pPr>
              <w:pStyle w:val="15"/>
              <w:spacing w:before="111" w:line="196" w:lineRule="auto"/>
              <w:ind w:left="369"/>
              <w:jc w:val="both"/>
            </w:pPr>
            <w:r>
              <w:t>1</w:t>
            </w:r>
          </w:p>
        </w:tc>
        <w:tc>
          <w:tcPr>
            <w:tcW w:w="901" w:type="dxa"/>
            <w:vAlign w:val="top"/>
          </w:tcPr>
          <w:p w14:paraId="1AE66307">
            <w:pPr>
              <w:spacing w:before="95"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2B3225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top"/>
          </w:tcPr>
          <w:p w14:paraId="33C4FCDD">
            <w:pPr>
              <w:spacing w:before="106" w:line="228" w:lineRule="auto"/>
              <w:ind w:left="209"/>
              <w:jc w:val="both"/>
              <w:rPr>
                <w:rFonts w:ascii="宋体" w:hAnsi="宋体" w:eastAsia="宋体" w:cs="宋体"/>
                <w:sz w:val="18"/>
                <w:szCs w:val="18"/>
              </w:rPr>
            </w:pPr>
            <w:r>
              <w:rPr>
                <w:rFonts w:ascii="宋体" w:hAnsi="宋体" w:eastAsia="宋体" w:cs="宋体"/>
                <w:spacing w:val="-2"/>
                <w:sz w:val="18"/>
                <w:szCs w:val="18"/>
              </w:rPr>
              <w:t>73</w:t>
            </w:r>
          </w:p>
        </w:tc>
        <w:tc>
          <w:tcPr>
            <w:tcW w:w="1736" w:type="dxa"/>
            <w:vAlign w:val="top"/>
          </w:tcPr>
          <w:p w14:paraId="02DE4C0F">
            <w:pPr>
              <w:spacing w:before="127" w:line="238" w:lineRule="auto"/>
              <w:ind w:left="44"/>
              <w:jc w:val="center"/>
              <w:rPr>
                <w:rFonts w:ascii="宋体" w:hAnsi="宋体" w:eastAsia="宋体" w:cs="宋体"/>
                <w:sz w:val="10"/>
                <w:szCs w:val="10"/>
              </w:rPr>
            </w:pPr>
            <w:r>
              <w:rPr>
                <w:rFonts w:ascii="宋体" w:hAnsi="宋体" w:eastAsia="宋体" w:cs="宋体"/>
                <w:spacing w:val="12"/>
                <w:sz w:val="10"/>
                <w:szCs w:val="10"/>
              </w:rPr>
              <w:t>新天地1#综合楼裙楼3层</w:t>
            </w:r>
          </w:p>
        </w:tc>
        <w:tc>
          <w:tcPr>
            <w:tcW w:w="1656" w:type="dxa"/>
            <w:vAlign w:val="top"/>
          </w:tcPr>
          <w:p w14:paraId="791F97EE">
            <w:pPr>
              <w:spacing w:before="96" w:line="229" w:lineRule="auto"/>
              <w:ind w:left="423"/>
              <w:jc w:val="center"/>
              <w:rPr>
                <w:rFonts w:ascii="宋体" w:hAnsi="宋体" w:eastAsia="宋体" w:cs="宋体"/>
                <w:sz w:val="18"/>
                <w:szCs w:val="18"/>
              </w:rPr>
            </w:pPr>
            <w:r>
              <w:rPr>
                <w:rFonts w:ascii="宋体" w:hAnsi="宋体" w:eastAsia="宋体" w:cs="宋体"/>
                <w:spacing w:val="5"/>
                <w:sz w:val="18"/>
                <w:szCs w:val="18"/>
              </w:rPr>
              <w:t>机柜</w:t>
            </w:r>
          </w:p>
        </w:tc>
        <w:tc>
          <w:tcPr>
            <w:tcW w:w="2639" w:type="dxa"/>
            <w:vAlign w:val="top"/>
          </w:tcPr>
          <w:p w14:paraId="502E0CCB">
            <w:pPr>
              <w:spacing w:before="106" w:line="228" w:lineRule="auto"/>
              <w:ind w:left="200"/>
              <w:jc w:val="center"/>
              <w:rPr>
                <w:rFonts w:ascii="宋体" w:hAnsi="宋体" w:eastAsia="宋体" w:cs="宋体"/>
                <w:sz w:val="18"/>
                <w:szCs w:val="18"/>
              </w:rPr>
            </w:pPr>
            <w:r>
              <w:rPr>
                <w:rFonts w:ascii="宋体" w:hAnsi="宋体" w:eastAsia="宋体" w:cs="宋体"/>
                <w:spacing w:val="6"/>
                <w:sz w:val="18"/>
                <w:szCs w:val="18"/>
              </w:rPr>
              <w:t>620*600*1000</w:t>
            </w:r>
            <w:r>
              <w:rPr>
                <w:rFonts w:ascii="宋体" w:hAnsi="宋体" w:eastAsia="宋体" w:cs="宋体"/>
                <w:sz w:val="18"/>
                <w:szCs w:val="18"/>
              </w:rPr>
              <w:t>mm</w:t>
            </w:r>
          </w:p>
        </w:tc>
        <w:tc>
          <w:tcPr>
            <w:tcW w:w="720" w:type="dxa"/>
            <w:vAlign w:val="top"/>
          </w:tcPr>
          <w:p w14:paraId="24B36AEB">
            <w:pPr>
              <w:pStyle w:val="15"/>
              <w:spacing w:before="113" w:line="196" w:lineRule="auto"/>
              <w:ind w:left="369"/>
              <w:jc w:val="both"/>
            </w:pPr>
            <w:r>
              <w:t>1</w:t>
            </w:r>
          </w:p>
        </w:tc>
        <w:tc>
          <w:tcPr>
            <w:tcW w:w="901" w:type="dxa"/>
            <w:vAlign w:val="top"/>
          </w:tcPr>
          <w:p w14:paraId="769785FE">
            <w:pPr>
              <w:spacing w:before="96"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48E9D0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top"/>
          </w:tcPr>
          <w:p w14:paraId="73FEA15B">
            <w:pPr>
              <w:spacing w:before="107" w:line="227" w:lineRule="auto"/>
              <w:ind w:left="209"/>
              <w:jc w:val="both"/>
              <w:rPr>
                <w:rFonts w:ascii="宋体" w:hAnsi="宋体" w:eastAsia="宋体" w:cs="宋体"/>
                <w:sz w:val="18"/>
                <w:szCs w:val="18"/>
              </w:rPr>
            </w:pPr>
            <w:r>
              <w:rPr>
                <w:rFonts w:ascii="宋体" w:hAnsi="宋体" w:eastAsia="宋体" w:cs="宋体"/>
                <w:spacing w:val="-2"/>
                <w:sz w:val="18"/>
                <w:szCs w:val="18"/>
              </w:rPr>
              <w:t>74</w:t>
            </w:r>
          </w:p>
        </w:tc>
        <w:tc>
          <w:tcPr>
            <w:tcW w:w="1736" w:type="dxa"/>
            <w:vAlign w:val="top"/>
          </w:tcPr>
          <w:p w14:paraId="0C2826B8">
            <w:pPr>
              <w:spacing w:before="130" w:line="238" w:lineRule="auto"/>
              <w:ind w:left="44"/>
              <w:jc w:val="center"/>
              <w:rPr>
                <w:rFonts w:ascii="宋体" w:hAnsi="宋体" w:eastAsia="宋体" w:cs="宋体"/>
                <w:sz w:val="10"/>
                <w:szCs w:val="10"/>
              </w:rPr>
            </w:pPr>
            <w:r>
              <w:rPr>
                <w:rFonts w:ascii="宋体" w:hAnsi="宋体" w:eastAsia="宋体" w:cs="宋体"/>
                <w:spacing w:val="12"/>
                <w:sz w:val="10"/>
                <w:szCs w:val="10"/>
              </w:rPr>
              <w:t>新天地1#综合楼裙楼3层</w:t>
            </w:r>
          </w:p>
        </w:tc>
        <w:tc>
          <w:tcPr>
            <w:tcW w:w="1656" w:type="dxa"/>
            <w:vAlign w:val="top"/>
          </w:tcPr>
          <w:p w14:paraId="56D39B08">
            <w:pPr>
              <w:spacing w:before="98" w:line="229" w:lineRule="auto"/>
              <w:ind w:left="337"/>
              <w:jc w:val="center"/>
              <w:rPr>
                <w:rFonts w:ascii="宋体" w:hAnsi="宋体" w:eastAsia="宋体" w:cs="宋体"/>
                <w:sz w:val="18"/>
                <w:szCs w:val="18"/>
              </w:rPr>
            </w:pPr>
            <w:r>
              <w:rPr>
                <w:rFonts w:ascii="宋体" w:hAnsi="宋体" w:eastAsia="宋体" w:cs="宋体"/>
                <w:spacing w:val="4"/>
                <w:sz w:val="18"/>
                <w:szCs w:val="18"/>
              </w:rPr>
              <w:t>交换机</w:t>
            </w:r>
          </w:p>
        </w:tc>
        <w:tc>
          <w:tcPr>
            <w:tcW w:w="2639" w:type="dxa"/>
            <w:vAlign w:val="top"/>
          </w:tcPr>
          <w:p w14:paraId="5EBA746B">
            <w:pPr>
              <w:spacing w:before="107" w:line="227" w:lineRule="auto"/>
              <w:ind w:left="433"/>
              <w:jc w:val="center"/>
              <w:rPr>
                <w:rFonts w:ascii="宋体" w:hAnsi="宋体" w:eastAsia="宋体" w:cs="宋体"/>
                <w:sz w:val="18"/>
                <w:szCs w:val="18"/>
              </w:rPr>
            </w:pPr>
            <w:r>
              <w:rPr>
                <w:rFonts w:ascii="宋体" w:hAnsi="宋体" w:eastAsia="宋体" w:cs="宋体"/>
                <w:sz w:val="18"/>
                <w:szCs w:val="18"/>
              </w:rPr>
              <w:t>DES</w:t>
            </w:r>
            <w:r>
              <w:rPr>
                <w:rFonts w:ascii="宋体" w:hAnsi="宋体" w:eastAsia="宋体" w:cs="宋体"/>
                <w:spacing w:val="9"/>
                <w:sz w:val="18"/>
                <w:szCs w:val="18"/>
              </w:rPr>
              <w:t>-1024A</w:t>
            </w:r>
          </w:p>
        </w:tc>
        <w:tc>
          <w:tcPr>
            <w:tcW w:w="720" w:type="dxa"/>
            <w:vAlign w:val="top"/>
          </w:tcPr>
          <w:p w14:paraId="544AE240">
            <w:pPr>
              <w:pStyle w:val="15"/>
              <w:spacing w:before="114" w:line="196" w:lineRule="auto"/>
              <w:ind w:left="334"/>
              <w:jc w:val="both"/>
            </w:pPr>
            <w:r>
              <w:rPr>
                <w:spacing w:val="1"/>
              </w:rPr>
              <w:t>2</w:t>
            </w:r>
          </w:p>
        </w:tc>
        <w:tc>
          <w:tcPr>
            <w:tcW w:w="901" w:type="dxa"/>
            <w:vAlign w:val="top"/>
          </w:tcPr>
          <w:p w14:paraId="55865360">
            <w:pPr>
              <w:spacing w:before="100" w:line="232" w:lineRule="auto"/>
              <w:ind w:left="199"/>
              <w:jc w:val="center"/>
              <w:rPr>
                <w:rFonts w:ascii="宋体" w:hAnsi="宋体" w:eastAsia="宋体" w:cs="宋体"/>
                <w:sz w:val="18"/>
                <w:szCs w:val="18"/>
              </w:rPr>
            </w:pPr>
            <w:r>
              <w:rPr>
                <w:rFonts w:ascii="宋体" w:hAnsi="宋体" w:eastAsia="宋体" w:cs="宋体"/>
                <w:sz w:val="18"/>
                <w:szCs w:val="18"/>
              </w:rPr>
              <w:t>台</w:t>
            </w:r>
          </w:p>
        </w:tc>
      </w:tr>
      <w:tr w14:paraId="4793CF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1" w:hRule="atLeast"/>
          <w:jc w:val="center"/>
        </w:trPr>
        <w:tc>
          <w:tcPr>
            <w:tcW w:w="570" w:type="dxa"/>
            <w:vAlign w:val="top"/>
          </w:tcPr>
          <w:p w14:paraId="6B43F4B0">
            <w:pPr>
              <w:spacing w:before="106" w:line="228" w:lineRule="auto"/>
              <w:ind w:left="209"/>
              <w:jc w:val="both"/>
              <w:rPr>
                <w:rFonts w:ascii="宋体" w:hAnsi="宋体" w:eastAsia="宋体" w:cs="宋体"/>
                <w:sz w:val="18"/>
                <w:szCs w:val="18"/>
              </w:rPr>
            </w:pPr>
            <w:r>
              <w:rPr>
                <w:rFonts w:ascii="宋体" w:hAnsi="宋体" w:eastAsia="宋体" w:cs="宋体"/>
                <w:spacing w:val="-2"/>
                <w:sz w:val="18"/>
                <w:szCs w:val="18"/>
              </w:rPr>
              <w:t>75</w:t>
            </w:r>
          </w:p>
        </w:tc>
        <w:tc>
          <w:tcPr>
            <w:tcW w:w="1736" w:type="dxa"/>
            <w:vAlign w:val="top"/>
          </w:tcPr>
          <w:p w14:paraId="2B54E28A">
            <w:pPr>
              <w:spacing w:before="132" w:line="238" w:lineRule="auto"/>
              <w:ind w:left="44"/>
              <w:jc w:val="center"/>
              <w:rPr>
                <w:rFonts w:ascii="宋体" w:hAnsi="宋体" w:eastAsia="宋体" w:cs="宋体"/>
                <w:sz w:val="10"/>
                <w:szCs w:val="10"/>
              </w:rPr>
            </w:pPr>
            <w:r>
              <w:rPr>
                <w:rFonts w:ascii="宋体" w:hAnsi="宋体" w:eastAsia="宋体" w:cs="宋体"/>
                <w:spacing w:val="12"/>
                <w:sz w:val="10"/>
                <w:szCs w:val="10"/>
              </w:rPr>
              <w:t>新天地1#综合楼裙楼3层</w:t>
            </w:r>
          </w:p>
        </w:tc>
        <w:tc>
          <w:tcPr>
            <w:tcW w:w="1656" w:type="dxa"/>
            <w:vAlign w:val="top"/>
          </w:tcPr>
          <w:p w14:paraId="77E337CF">
            <w:pPr>
              <w:spacing w:before="99" w:line="230" w:lineRule="auto"/>
              <w:ind w:left="332"/>
              <w:jc w:val="center"/>
              <w:rPr>
                <w:rFonts w:ascii="宋体" w:hAnsi="宋体" w:eastAsia="宋体" w:cs="宋体"/>
                <w:sz w:val="18"/>
                <w:szCs w:val="18"/>
              </w:rPr>
            </w:pPr>
            <w:r>
              <w:rPr>
                <w:rFonts w:ascii="宋体" w:hAnsi="宋体" w:eastAsia="宋体" w:cs="宋体"/>
                <w:spacing w:val="5"/>
                <w:sz w:val="18"/>
                <w:szCs w:val="18"/>
              </w:rPr>
              <w:t>路由器</w:t>
            </w:r>
          </w:p>
        </w:tc>
        <w:tc>
          <w:tcPr>
            <w:tcW w:w="2639" w:type="dxa"/>
            <w:vAlign w:val="top"/>
          </w:tcPr>
          <w:p w14:paraId="406DDB84">
            <w:pPr>
              <w:spacing w:before="106" w:line="228" w:lineRule="auto"/>
              <w:ind w:left="384"/>
              <w:jc w:val="center"/>
              <w:rPr>
                <w:rFonts w:ascii="宋体" w:hAnsi="宋体" w:eastAsia="宋体" w:cs="宋体"/>
                <w:sz w:val="18"/>
                <w:szCs w:val="18"/>
              </w:rPr>
            </w:pPr>
            <w:r>
              <w:rPr>
                <w:rFonts w:ascii="宋体" w:hAnsi="宋体" w:eastAsia="宋体" w:cs="宋体"/>
                <w:spacing w:val="7"/>
                <w:sz w:val="18"/>
                <w:szCs w:val="18"/>
              </w:rPr>
              <w:t>H3C-</w:t>
            </w:r>
            <w:r>
              <w:rPr>
                <w:rFonts w:ascii="宋体" w:hAnsi="宋体" w:eastAsia="宋体" w:cs="宋体"/>
                <w:sz w:val="18"/>
                <w:szCs w:val="18"/>
              </w:rPr>
              <w:t>ER</w:t>
            </w:r>
            <w:r>
              <w:rPr>
                <w:rFonts w:ascii="宋体" w:hAnsi="宋体" w:eastAsia="宋体" w:cs="宋体"/>
                <w:spacing w:val="7"/>
                <w:sz w:val="18"/>
                <w:szCs w:val="18"/>
              </w:rPr>
              <w:t>3100</w:t>
            </w:r>
          </w:p>
        </w:tc>
        <w:tc>
          <w:tcPr>
            <w:tcW w:w="720" w:type="dxa"/>
            <w:vAlign w:val="top"/>
          </w:tcPr>
          <w:p w14:paraId="5D91DD95">
            <w:pPr>
              <w:pStyle w:val="15"/>
              <w:spacing w:before="116" w:line="196" w:lineRule="auto"/>
              <w:ind w:left="369"/>
              <w:jc w:val="both"/>
            </w:pPr>
            <w:r>
              <w:t>1</w:t>
            </w:r>
          </w:p>
        </w:tc>
        <w:tc>
          <w:tcPr>
            <w:tcW w:w="901" w:type="dxa"/>
            <w:vAlign w:val="top"/>
          </w:tcPr>
          <w:p w14:paraId="3E52B764">
            <w:pPr>
              <w:spacing w:before="101" w:line="232" w:lineRule="auto"/>
              <w:ind w:left="199"/>
              <w:jc w:val="center"/>
              <w:rPr>
                <w:rFonts w:ascii="宋体" w:hAnsi="宋体" w:eastAsia="宋体" w:cs="宋体"/>
                <w:sz w:val="18"/>
                <w:szCs w:val="18"/>
              </w:rPr>
            </w:pPr>
            <w:r>
              <w:rPr>
                <w:rFonts w:ascii="宋体" w:hAnsi="宋体" w:eastAsia="宋体" w:cs="宋体"/>
                <w:sz w:val="18"/>
                <w:szCs w:val="18"/>
              </w:rPr>
              <w:t>台</w:t>
            </w:r>
          </w:p>
        </w:tc>
      </w:tr>
      <w:tr w14:paraId="4C5C28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top"/>
          </w:tcPr>
          <w:p w14:paraId="4F9B360B">
            <w:pPr>
              <w:spacing w:before="108" w:line="226" w:lineRule="auto"/>
              <w:ind w:left="209"/>
              <w:jc w:val="both"/>
              <w:rPr>
                <w:rFonts w:ascii="宋体" w:hAnsi="宋体" w:eastAsia="宋体" w:cs="宋体"/>
                <w:sz w:val="18"/>
                <w:szCs w:val="18"/>
              </w:rPr>
            </w:pPr>
            <w:r>
              <w:rPr>
                <w:rFonts w:ascii="宋体" w:hAnsi="宋体" w:eastAsia="宋体" w:cs="宋体"/>
                <w:spacing w:val="-2"/>
                <w:sz w:val="18"/>
                <w:szCs w:val="18"/>
              </w:rPr>
              <w:t>76</w:t>
            </w:r>
          </w:p>
        </w:tc>
        <w:tc>
          <w:tcPr>
            <w:tcW w:w="1736" w:type="dxa"/>
            <w:vAlign w:val="top"/>
          </w:tcPr>
          <w:p w14:paraId="15B1C724">
            <w:pPr>
              <w:spacing w:before="133" w:line="238" w:lineRule="auto"/>
              <w:ind w:left="44"/>
              <w:jc w:val="center"/>
              <w:rPr>
                <w:rFonts w:ascii="宋体" w:hAnsi="宋体" w:eastAsia="宋体" w:cs="宋体"/>
                <w:sz w:val="10"/>
                <w:szCs w:val="10"/>
              </w:rPr>
            </w:pPr>
            <w:r>
              <w:rPr>
                <w:rFonts w:ascii="宋体" w:hAnsi="宋体" w:eastAsia="宋体" w:cs="宋体"/>
                <w:spacing w:val="12"/>
                <w:sz w:val="10"/>
                <w:szCs w:val="10"/>
              </w:rPr>
              <w:t>新天地1#综合楼裙楼1层</w:t>
            </w:r>
          </w:p>
        </w:tc>
        <w:tc>
          <w:tcPr>
            <w:tcW w:w="1656" w:type="dxa"/>
            <w:vAlign w:val="top"/>
          </w:tcPr>
          <w:p w14:paraId="3E043A19">
            <w:pPr>
              <w:spacing w:before="100" w:line="230" w:lineRule="auto"/>
              <w:ind w:left="429"/>
              <w:jc w:val="center"/>
              <w:rPr>
                <w:rFonts w:ascii="宋体" w:hAnsi="宋体" w:eastAsia="宋体" w:cs="宋体"/>
                <w:sz w:val="18"/>
                <w:szCs w:val="18"/>
              </w:rPr>
            </w:pPr>
            <w:r>
              <w:rPr>
                <w:rFonts w:ascii="宋体" w:hAnsi="宋体" w:eastAsia="宋体" w:cs="宋体"/>
                <w:spacing w:val="2"/>
                <w:sz w:val="18"/>
                <w:szCs w:val="18"/>
              </w:rPr>
              <w:t>桌子</w:t>
            </w:r>
          </w:p>
        </w:tc>
        <w:tc>
          <w:tcPr>
            <w:tcW w:w="2639" w:type="dxa"/>
            <w:vAlign w:val="top"/>
          </w:tcPr>
          <w:p w14:paraId="52CB9819">
            <w:pPr>
              <w:spacing w:before="108" w:line="226" w:lineRule="auto"/>
              <w:ind w:left="201"/>
              <w:jc w:val="center"/>
              <w:rPr>
                <w:rFonts w:ascii="宋体" w:hAnsi="宋体" w:eastAsia="宋体" w:cs="宋体"/>
                <w:sz w:val="18"/>
                <w:szCs w:val="18"/>
              </w:rPr>
            </w:pPr>
            <w:r>
              <w:rPr>
                <w:rFonts w:ascii="宋体" w:hAnsi="宋体" w:eastAsia="宋体" w:cs="宋体"/>
                <w:spacing w:val="6"/>
                <w:sz w:val="18"/>
                <w:szCs w:val="18"/>
              </w:rPr>
              <w:t>2400*600*750</w:t>
            </w:r>
            <w:r>
              <w:rPr>
                <w:rFonts w:ascii="宋体" w:hAnsi="宋体" w:eastAsia="宋体" w:cs="宋体"/>
                <w:sz w:val="18"/>
                <w:szCs w:val="18"/>
              </w:rPr>
              <w:t>mm</w:t>
            </w:r>
          </w:p>
        </w:tc>
        <w:tc>
          <w:tcPr>
            <w:tcW w:w="720" w:type="dxa"/>
            <w:vAlign w:val="top"/>
          </w:tcPr>
          <w:p w14:paraId="068A6A63">
            <w:pPr>
              <w:pStyle w:val="15"/>
              <w:spacing w:before="119" w:line="196" w:lineRule="auto"/>
              <w:ind w:left="369"/>
              <w:jc w:val="both"/>
            </w:pPr>
            <w:r>
              <w:t>1</w:t>
            </w:r>
          </w:p>
        </w:tc>
        <w:tc>
          <w:tcPr>
            <w:tcW w:w="901" w:type="dxa"/>
            <w:vAlign w:val="top"/>
          </w:tcPr>
          <w:p w14:paraId="0B1C0F7B">
            <w:pPr>
              <w:spacing w:before="100"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081F65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top"/>
          </w:tcPr>
          <w:p w14:paraId="7CCF568F">
            <w:pPr>
              <w:spacing w:before="109" w:line="225" w:lineRule="auto"/>
              <w:ind w:left="209"/>
              <w:jc w:val="both"/>
              <w:rPr>
                <w:rFonts w:ascii="宋体" w:hAnsi="宋体" w:eastAsia="宋体" w:cs="宋体"/>
                <w:sz w:val="18"/>
                <w:szCs w:val="18"/>
              </w:rPr>
            </w:pPr>
            <w:r>
              <w:rPr>
                <w:rFonts w:ascii="宋体" w:hAnsi="宋体" w:eastAsia="宋体" w:cs="宋体"/>
                <w:spacing w:val="-2"/>
                <w:sz w:val="18"/>
                <w:szCs w:val="18"/>
              </w:rPr>
              <w:t>77</w:t>
            </w:r>
          </w:p>
        </w:tc>
        <w:tc>
          <w:tcPr>
            <w:tcW w:w="1736" w:type="dxa"/>
            <w:vAlign w:val="top"/>
          </w:tcPr>
          <w:p w14:paraId="01B88677">
            <w:pPr>
              <w:spacing w:before="135" w:line="238" w:lineRule="auto"/>
              <w:ind w:left="44"/>
              <w:jc w:val="center"/>
              <w:rPr>
                <w:rFonts w:ascii="宋体" w:hAnsi="宋体" w:eastAsia="宋体" w:cs="宋体"/>
                <w:sz w:val="10"/>
                <w:szCs w:val="10"/>
              </w:rPr>
            </w:pPr>
            <w:r>
              <w:rPr>
                <w:rFonts w:ascii="宋体" w:hAnsi="宋体" w:eastAsia="宋体" w:cs="宋体"/>
                <w:spacing w:val="12"/>
                <w:sz w:val="10"/>
                <w:szCs w:val="10"/>
              </w:rPr>
              <w:t>新天地1#综合楼裙楼1层</w:t>
            </w:r>
          </w:p>
        </w:tc>
        <w:tc>
          <w:tcPr>
            <w:tcW w:w="1656" w:type="dxa"/>
            <w:vAlign w:val="top"/>
          </w:tcPr>
          <w:p w14:paraId="520815BF">
            <w:pPr>
              <w:spacing w:before="102" w:line="230" w:lineRule="auto"/>
              <w:ind w:left="327"/>
              <w:jc w:val="center"/>
              <w:rPr>
                <w:rFonts w:ascii="宋体" w:hAnsi="宋体" w:eastAsia="宋体" w:cs="宋体"/>
                <w:sz w:val="18"/>
                <w:szCs w:val="18"/>
              </w:rPr>
            </w:pPr>
            <w:r>
              <w:rPr>
                <w:rFonts w:ascii="宋体" w:hAnsi="宋体" w:eastAsia="宋体" w:cs="宋体"/>
                <w:spacing w:val="6"/>
                <w:sz w:val="18"/>
                <w:szCs w:val="18"/>
              </w:rPr>
              <w:t>抽屉柜</w:t>
            </w:r>
          </w:p>
        </w:tc>
        <w:tc>
          <w:tcPr>
            <w:tcW w:w="2639" w:type="dxa"/>
            <w:vAlign w:val="top"/>
          </w:tcPr>
          <w:p w14:paraId="02E497E2">
            <w:pPr>
              <w:spacing w:before="109" w:line="225" w:lineRule="auto"/>
              <w:ind w:left="246"/>
              <w:jc w:val="center"/>
              <w:rPr>
                <w:rFonts w:ascii="宋体" w:hAnsi="宋体" w:eastAsia="宋体" w:cs="宋体"/>
                <w:sz w:val="18"/>
                <w:szCs w:val="18"/>
              </w:rPr>
            </w:pPr>
            <w:r>
              <w:rPr>
                <w:rFonts w:ascii="宋体" w:hAnsi="宋体" w:eastAsia="宋体" w:cs="宋体"/>
                <w:spacing w:val="6"/>
                <w:sz w:val="18"/>
                <w:szCs w:val="18"/>
              </w:rPr>
              <w:t>400*440*550</w:t>
            </w:r>
            <w:r>
              <w:rPr>
                <w:rFonts w:ascii="宋体" w:hAnsi="宋体" w:eastAsia="宋体" w:cs="宋体"/>
                <w:sz w:val="18"/>
                <w:szCs w:val="18"/>
              </w:rPr>
              <w:t>mm</w:t>
            </w:r>
          </w:p>
        </w:tc>
        <w:tc>
          <w:tcPr>
            <w:tcW w:w="720" w:type="dxa"/>
            <w:vAlign w:val="top"/>
          </w:tcPr>
          <w:p w14:paraId="78BFA5BE">
            <w:pPr>
              <w:pStyle w:val="15"/>
              <w:spacing w:before="118" w:line="196" w:lineRule="auto"/>
              <w:ind w:left="340"/>
              <w:jc w:val="both"/>
            </w:pPr>
            <w:r>
              <w:t>3</w:t>
            </w:r>
          </w:p>
        </w:tc>
        <w:tc>
          <w:tcPr>
            <w:tcW w:w="901" w:type="dxa"/>
            <w:vAlign w:val="top"/>
          </w:tcPr>
          <w:p w14:paraId="04CF61DE">
            <w:pPr>
              <w:spacing w:before="102"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0C2D2A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top"/>
          </w:tcPr>
          <w:p w14:paraId="6F8C6BD8">
            <w:pPr>
              <w:spacing w:before="111" w:line="223" w:lineRule="auto"/>
              <w:ind w:left="209"/>
              <w:jc w:val="both"/>
              <w:rPr>
                <w:rFonts w:ascii="宋体" w:hAnsi="宋体" w:eastAsia="宋体" w:cs="宋体"/>
                <w:sz w:val="18"/>
                <w:szCs w:val="18"/>
              </w:rPr>
            </w:pPr>
            <w:r>
              <w:rPr>
                <w:rFonts w:ascii="宋体" w:hAnsi="宋体" w:eastAsia="宋体" w:cs="宋体"/>
                <w:spacing w:val="-2"/>
                <w:sz w:val="18"/>
                <w:szCs w:val="18"/>
              </w:rPr>
              <w:t>78</w:t>
            </w:r>
          </w:p>
        </w:tc>
        <w:tc>
          <w:tcPr>
            <w:tcW w:w="1736" w:type="dxa"/>
            <w:vAlign w:val="top"/>
          </w:tcPr>
          <w:p w14:paraId="6A9B3125">
            <w:pPr>
              <w:spacing w:before="134" w:line="238" w:lineRule="auto"/>
              <w:ind w:left="44"/>
              <w:jc w:val="center"/>
              <w:rPr>
                <w:rFonts w:ascii="宋体" w:hAnsi="宋体" w:eastAsia="宋体" w:cs="宋体"/>
                <w:sz w:val="10"/>
                <w:szCs w:val="10"/>
              </w:rPr>
            </w:pPr>
            <w:r>
              <w:rPr>
                <w:rFonts w:ascii="宋体" w:hAnsi="宋体" w:eastAsia="宋体" w:cs="宋体"/>
                <w:spacing w:val="12"/>
                <w:sz w:val="10"/>
                <w:szCs w:val="10"/>
              </w:rPr>
              <w:t>新天地1#综合楼裙楼1层</w:t>
            </w:r>
          </w:p>
        </w:tc>
        <w:tc>
          <w:tcPr>
            <w:tcW w:w="1656" w:type="dxa"/>
            <w:vAlign w:val="top"/>
          </w:tcPr>
          <w:p w14:paraId="413B556B">
            <w:pPr>
              <w:spacing w:before="103" w:line="230" w:lineRule="auto"/>
              <w:ind w:left="190"/>
              <w:jc w:val="center"/>
              <w:rPr>
                <w:rFonts w:ascii="宋体" w:hAnsi="宋体" w:eastAsia="宋体" w:cs="宋体"/>
                <w:sz w:val="18"/>
                <w:szCs w:val="18"/>
              </w:rPr>
            </w:pPr>
            <w:r>
              <w:rPr>
                <w:rFonts w:ascii="宋体" w:hAnsi="宋体" w:eastAsia="宋体" w:cs="宋体"/>
                <w:spacing w:val="6"/>
                <w:sz w:val="18"/>
                <w:szCs w:val="18"/>
              </w:rPr>
              <w:t>办公皮椅C</w:t>
            </w:r>
          </w:p>
        </w:tc>
        <w:tc>
          <w:tcPr>
            <w:tcW w:w="2639" w:type="dxa"/>
            <w:vAlign w:val="top"/>
          </w:tcPr>
          <w:p w14:paraId="78C0237C">
            <w:pPr>
              <w:spacing w:before="111" w:line="223" w:lineRule="auto"/>
              <w:ind w:left="255"/>
              <w:jc w:val="center"/>
              <w:rPr>
                <w:rFonts w:ascii="宋体" w:hAnsi="宋体" w:eastAsia="宋体" w:cs="宋体"/>
                <w:sz w:val="18"/>
                <w:szCs w:val="18"/>
              </w:rPr>
            </w:pPr>
            <w:r>
              <w:rPr>
                <w:rFonts w:ascii="宋体" w:hAnsi="宋体" w:eastAsia="宋体" w:cs="宋体"/>
                <w:spacing w:val="5"/>
                <w:sz w:val="18"/>
                <w:szCs w:val="18"/>
              </w:rPr>
              <w:t>560*550*950</w:t>
            </w:r>
            <w:r>
              <w:rPr>
                <w:rFonts w:ascii="宋体" w:hAnsi="宋体" w:eastAsia="宋体" w:cs="宋体"/>
                <w:sz w:val="18"/>
                <w:szCs w:val="18"/>
              </w:rPr>
              <w:t>mm</w:t>
            </w:r>
          </w:p>
        </w:tc>
        <w:tc>
          <w:tcPr>
            <w:tcW w:w="720" w:type="dxa"/>
            <w:vAlign w:val="top"/>
          </w:tcPr>
          <w:p w14:paraId="5F2D2CD1">
            <w:pPr>
              <w:pStyle w:val="15"/>
              <w:spacing w:before="120" w:line="196" w:lineRule="auto"/>
              <w:ind w:left="330"/>
              <w:jc w:val="both"/>
            </w:pPr>
            <w:r>
              <w:rPr>
                <w:spacing w:val="1"/>
              </w:rPr>
              <w:t>4</w:t>
            </w:r>
          </w:p>
        </w:tc>
        <w:tc>
          <w:tcPr>
            <w:tcW w:w="901" w:type="dxa"/>
            <w:vAlign w:val="top"/>
          </w:tcPr>
          <w:p w14:paraId="0CF0276A">
            <w:pPr>
              <w:spacing w:before="103" w:line="230" w:lineRule="auto"/>
              <w:ind w:left="170"/>
              <w:jc w:val="center"/>
              <w:rPr>
                <w:rFonts w:ascii="宋体" w:hAnsi="宋体" w:eastAsia="宋体" w:cs="宋体"/>
                <w:sz w:val="18"/>
                <w:szCs w:val="18"/>
              </w:rPr>
            </w:pPr>
            <w:r>
              <w:rPr>
                <w:rFonts w:ascii="宋体" w:hAnsi="宋体" w:eastAsia="宋体" w:cs="宋体"/>
                <w:spacing w:val="2"/>
                <w:sz w:val="18"/>
                <w:szCs w:val="18"/>
              </w:rPr>
              <w:t>个</w:t>
            </w:r>
          </w:p>
        </w:tc>
      </w:tr>
      <w:tr w14:paraId="4F202D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top"/>
          </w:tcPr>
          <w:p w14:paraId="4523C302">
            <w:pPr>
              <w:spacing w:before="112" w:line="222" w:lineRule="auto"/>
              <w:ind w:left="209"/>
              <w:jc w:val="both"/>
              <w:rPr>
                <w:rFonts w:ascii="宋体" w:hAnsi="宋体" w:eastAsia="宋体" w:cs="宋体"/>
                <w:sz w:val="18"/>
                <w:szCs w:val="18"/>
              </w:rPr>
            </w:pPr>
            <w:r>
              <w:rPr>
                <w:rFonts w:ascii="宋体" w:hAnsi="宋体" w:eastAsia="宋体" w:cs="宋体"/>
                <w:spacing w:val="-2"/>
                <w:sz w:val="18"/>
                <w:szCs w:val="18"/>
              </w:rPr>
              <w:t>79</w:t>
            </w:r>
          </w:p>
        </w:tc>
        <w:tc>
          <w:tcPr>
            <w:tcW w:w="1736" w:type="dxa"/>
            <w:vAlign w:val="top"/>
          </w:tcPr>
          <w:p w14:paraId="499D4686">
            <w:pPr>
              <w:spacing w:before="137" w:line="238" w:lineRule="auto"/>
              <w:ind w:left="44"/>
              <w:jc w:val="center"/>
              <w:rPr>
                <w:rFonts w:ascii="宋体" w:hAnsi="宋体" w:eastAsia="宋体" w:cs="宋体"/>
                <w:sz w:val="10"/>
                <w:szCs w:val="10"/>
              </w:rPr>
            </w:pPr>
            <w:r>
              <w:rPr>
                <w:rFonts w:ascii="宋体" w:hAnsi="宋体" w:eastAsia="宋体" w:cs="宋体"/>
                <w:spacing w:val="12"/>
                <w:sz w:val="10"/>
                <w:szCs w:val="10"/>
              </w:rPr>
              <w:t>新天地1#综合楼裙楼1层</w:t>
            </w:r>
          </w:p>
        </w:tc>
        <w:tc>
          <w:tcPr>
            <w:tcW w:w="1656" w:type="dxa"/>
            <w:vAlign w:val="top"/>
          </w:tcPr>
          <w:p w14:paraId="7B0E2297">
            <w:pPr>
              <w:spacing w:before="105" w:line="229" w:lineRule="auto"/>
              <w:ind w:left="328"/>
              <w:jc w:val="center"/>
              <w:rPr>
                <w:rFonts w:ascii="宋体" w:hAnsi="宋体" w:eastAsia="宋体" w:cs="宋体"/>
                <w:sz w:val="18"/>
                <w:szCs w:val="18"/>
              </w:rPr>
            </w:pPr>
            <w:r>
              <w:rPr>
                <w:rFonts w:ascii="宋体" w:hAnsi="宋体" w:eastAsia="宋体" w:cs="宋体"/>
                <w:spacing w:val="6"/>
                <w:sz w:val="18"/>
                <w:szCs w:val="18"/>
              </w:rPr>
              <w:t>饮水机</w:t>
            </w:r>
          </w:p>
        </w:tc>
        <w:tc>
          <w:tcPr>
            <w:tcW w:w="2639" w:type="dxa"/>
            <w:vAlign w:val="top"/>
          </w:tcPr>
          <w:p w14:paraId="480A2126">
            <w:pPr>
              <w:spacing w:before="112" w:line="222" w:lineRule="auto"/>
              <w:ind w:left="632"/>
              <w:jc w:val="center"/>
              <w:rPr>
                <w:rFonts w:ascii="宋体" w:hAnsi="宋体" w:eastAsia="宋体" w:cs="宋体"/>
                <w:sz w:val="18"/>
                <w:szCs w:val="18"/>
              </w:rPr>
            </w:pPr>
            <w:r>
              <w:rPr>
                <w:rFonts w:ascii="宋体" w:hAnsi="宋体" w:eastAsia="宋体" w:cs="宋体"/>
                <w:sz w:val="18"/>
                <w:szCs w:val="18"/>
              </w:rPr>
              <w:t>KM</w:t>
            </w:r>
            <w:r>
              <w:rPr>
                <w:rFonts w:ascii="宋体" w:hAnsi="宋体" w:eastAsia="宋体" w:cs="宋体"/>
                <w:spacing w:val="7"/>
                <w:sz w:val="18"/>
                <w:szCs w:val="18"/>
              </w:rPr>
              <w:t>-L8</w:t>
            </w:r>
          </w:p>
        </w:tc>
        <w:tc>
          <w:tcPr>
            <w:tcW w:w="720" w:type="dxa"/>
            <w:vAlign w:val="top"/>
          </w:tcPr>
          <w:p w14:paraId="7BA05CFA">
            <w:pPr>
              <w:pStyle w:val="15"/>
              <w:spacing w:before="121" w:line="196" w:lineRule="auto"/>
              <w:ind w:left="369"/>
              <w:jc w:val="both"/>
            </w:pPr>
            <w:r>
              <w:t>1</w:t>
            </w:r>
          </w:p>
        </w:tc>
        <w:tc>
          <w:tcPr>
            <w:tcW w:w="901" w:type="dxa"/>
            <w:vAlign w:val="top"/>
          </w:tcPr>
          <w:p w14:paraId="032260EF">
            <w:pPr>
              <w:spacing w:before="107" w:line="227" w:lineRule="auto"/>
              <w:ind w:left="199"/>
              <w:jc w:val="center"/>
              <w:rPr>
                <w:rFonts w:ascii="宋体" w:hAnsi="宋体" w:eastAsia="宋体" w:cs="宋体"/>
                <w:sz w:val="18"/>
                <w:szCs w:val="18"/>
              </w:rPr>
            </w:pPr>
            <w:r>
              <w:rPr>
                <w:rFonts w:ascii="宋体" w:hAnsi="宋体" w:eastAsia="宋体" w:cs="宋体"/>
                <w:sz w:val="18"/>
                <w:szCs w:val="18"/>
              </w:rPr>
              <w:t>台</w:t>
            </w:r>
          </w:p>
        </w:tc>
      </w:tr>
      <w:tr w14:paraId="640667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570" w:type="dxa"/>
            <w:vAlign w:val="top"/>
          </w:tcPr>
          <w:p w14:paraId="60E3E9CE">
            <w:pPr>
              <w:spacing w:before="111" w:line="223" w:lineRule="auto"/>
              <w:ind w:left="203"/>
              <w:jc w:val="both"/>
              <w:rPr>
                <w:rFonts w:ascii="宋体" w:hAnsi="宋体" w:eastAsia="宋体" w:cs="宋体"/>
                <w:sz w:val="18"/>
                <w:szCs w:val="18"/>
              </w:rPr>
            </w:pPr>
            <w:r>
              <w:rPr>
                <w:rFonts w:ascii="宋体" w:hAnsi="宋体" w:eastAsia="宋体" w:cs="宋体"/>
                <w:sz w:val="18"/>
                <w:szCs w:val="18"/>
              </w:rPr>
              <w:t>80</w:t>
            </w:r>
          </w:p>
        </w:tc>
        <w:tc>
          <w:tcPr>
            <w:tcW w:w="1736" w:type="dxa"/>
            <w:vAlign w:val="top"/>
          </w:tcPr>
          <w:p w14:paraId="402AC553">
            <w:pPr>
              <w:spacing w:before="139" w:line="238" w:lineRule="auto"/>
              <w:ind w:left="44"/>
              <w:jc w:val="center"/>
              <w:rPr>
                <w:rFonts w:ascii="宋体" w:hAnsi="宋体" w:eastAsia="宋体" w:cs="宋体"/>
                <w:sz w:val="10"/>
                <w:szCs w:val="10"/>
              </w:rPr>
            </w:pPr>
            <w:r>
              <w:rPr>
                <w:rFonts w:ascii="宋体" w:hAnsi="宋体" w:eastAsia="宋体" w:cs="宋体"/>
                <w:spacing w:val="12"/>
                <w:sz w:val="10"/>
                <w:szCs w:val="10"/>
              </w:rPr>
              <w:t>新天地1#综合楼裙楼1层</w:t>
            </w:r>
          </w:p>
        </w:tc>
        <w:tc>
          <w:tcPr>
            <w:tcW w:w="1656" w:type="dxa"/>
            <w:vAlign w:val="top"/>
          </w:tcPr>
          <w:p w14:paraId="305B0BDF">
            <w:pPr>
              <w:spacing w:before="109" w:line="225" w:lineRule="auto"/>
              <w:ind w:left="265"/>
              <w:jc w:val="center"/>
              <w:rPr>
                <w:rFonts w:ascii="宋体" w:hAnsi="宋体" w:eastAsia="宋体" w:cs="宋体"/>
                <w:sz w:val="18"/>
                <w:szCs w:val="18"/>
              </w:rPr>
            </w:pPr>
            <w:r>
              <w:rPr>
                <w:rFonts w:ascii="宋体" w:hAnsi="宋体" w:eastAsia="宋体" w:cs="宋体"/>
                <w:sz w:val="18"/>
                <w:szCs w:val="18"/>
              </w:rPr>
              <w:t>固定电话</w:t>
            </w:r>
          </w:p>
        </w:tc>
        <w:tc>
          <w:tcPr>
            <w:tcW w:w="2639" w:type="dxa"/>
            <w:vAlign w:val="top"/>
          </w:tcPr>
          <w:p w14:paraId="45ACE972">
            <w:pPr>
              <w:spacing w:before="111" w:line="223" w:lineRule="auto"/>
              <w:ind w:left="683"/>
              <w:jc w:val="center"/>
              <w:rPr>
                <w:rFonts w:ascii="宋体" w:hAnsi="宋体" w:eastAsia="宋体" w:cs="宋体"/>
                <w:sz w:val="18"/>
                <w:szCs w:val="18"/>
              </w:rPr>
            </w:pPr>
            <w:r>
              <w:rPr>
                <w:rFonts w:ascii="宋体" w:hAnsi="宋体" w:eastAsia="宋体" w:cs="宋体"/>
                <w:spacing w:val="3"/>
                <w:sz w:val="18"/>
                <w:szCs w:val="18"/>
              </w:rPr>
              <w:t>T180</w:t>
            </w:r>
          </w:p>
        </w:tc>
        <w:tc>
          <w:tcPr>
            <w:tcW w:w="720" w:type="dxa"/>
            <w:vAlign w:val="top"/>
          </w:tcPr>
          <w:p w14:paraId="59AF1C96">
            <w:pPr>
              <w:pStyle w:val="15"/>
              <w:spacing w:before="123" w:line="196" w:lineRule="auto"/>
              <w:ind w:left="340"/>
              <w:jc w:val="both"/>
            </w:pPr>
            <w:r>
              <w:t>3</w:t>
            </w:r>
          </w:p>
        </w:tc>
        <w:tc>
          <w:tcPr>
            <w:tcW w:w="901" w:type="dxa"/>
            <w:vAlign w:val="top"/>
          </w:tcPr>
          <w:p w14:paraId="1F830D7D">
            <w:pPr>
              <w:spacing w:before="106" w:line="228" w:lineRule="auto"/>
              <w:ind w:left="170"/>
              <w:jc w:val="center"/>
              <w:rPr>
                <w:rFonts w:ascii="宋体" w:hAnsi="宋体" w:eastAsia="宋体" w:cs="宋体"/>
                <w:sz w:val="18"/>
                <w:szCs w:val="18"/>
              </w:rPr>
            </w:pPr>
            <w:r>
              <w:rPr>
                <w:rFonts w:ascii="宋体" w:hAnsi="宋体" w:eastAsia="宋体" w:cs="宋体"/>
                <w:spacing w:val="2"/>
                <w:sz w:val="18"/>
                <w:szCs w:val="18"/>
              </w:rPr>
              <w:t>个</w:t>
            </w:r>
          </w:p>
        </w:tc>
      </w:tr>
    </w:tbl>
    <w:p w14:paraId="57BB51DC">
      <w:pPr>
        <w:pStyle w:val="5"/>
        <w:widowControl/>
        <w:spacing w:beforeAutospacing="0" w:afterAutospacing="0" w:line="560" w:lineRule="atLeast"/>
        <w:ind w:right="45"/>
        <w:jc w:val="center"/>
        <w:rPr>
          <w:rFonts w:hint="default" w:ascii="宋体" w:hAnsi="宋体" w:cs="宋体"/>
          <w:sz w:val="28"/>
          <w:lang w:val="en-US" w:eastAsia="zh-CN"/>
        </w:rPr>
      </w:pPr>
    </w:p>
    <w:sectPr>
      <w:pgSz w:w="11906" w:h="16839"/>
      <w:pgMar w:top="1440" w:right="1080" w:bottom="1440" w:left="1080" w:header="0" w:footer="992" w:gutter="0"/>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45A0"/>
    <w:rsid w:val="00103001"/>
    <w:rsid w:val="00123BB5"/>
    <w:rsid w:val="0018336A"/>
    <w:rsid w:val="002320A6"/>
    <w:rsid w:val="002F128F"/>
    <w:rsid w:val="0030680A"/>
    <w:rsid w:val="003622A3"/>
    <w:rsid w:val="003A4DB8"/>
    <w:rsid w:val="004867CE"/>
    <w:rsid w:val="004E5FFD"/>
    <w:rsid w:val="004F760C"/>
    <w:rsid w:val="00593FCD"/>
    <w:rsid w:val="00622049"/>
    <w:rsid w:val="006D0CF7"/>
    <w:rsid w:val="008144DC"/>
    <w:rsid w:val="008A514A"/>
    <w:rsid w:val="008B69DD"/>
    <w:rsid w:val="008C37BA"/>
    <w:rsid w:val="009E7CB6"/>
    <w:rsid w:val="00A345A0"/>
    <w:rsid w:val="00AD26ED"/>
    <w:rsid w:val="00AE34EC"/>
    <w:rsid w:val="00BB2730"/>
    <w:rsid w:val="00BF7938"/>
    <w:rsid w:val="00C41087"/>
    <w:rsid w:val="00CB77BE"/>
    <w:rsid w:val="00CD0BFE"/>
    <w:rsid w:val="00FA28FC"/>
    <w:rsid w:val="019422A6"/>
    <w:rsid w:val="01C901A1"/>
    <w:rsid w:val="024454A6"/>
    <w:rsid w:val="024E68F9"/>
    <w:rsid w:val="030B1F15"/>
    <w:rsid w:val="033E4BBF"/>
    <w:rsid w:val="03BB6570"/>
    <w:rsid w:val="04EB042F"/>
    <w:rsid w:val="05810D93"/>
    <w:rsid w:val="05B70EAA"/>
    <w:rsid w:val="05D67331"/>
    <w:rsid w:val="065F3BC7"/>
    <w:rsid w:val="06F04422"/>
    <w:rsid w:val="073562D9"/>
    <w:rsid w:val="07CD206E"/>
    <w:rsid w:val="07F01627"/>
    <w:rsid w:val="080276A6"/>
    <w:rsid w:val="08CE42EF"/>
    <w:rsid w:val="09297778"/>
    <w:rsid w:val="09FC3913"/>
    <w:rsid w:val="0A656ED5"/>
    <w:rsid w:val="0B6944DB"/>
    <w:rsid w:val="0D2361FA"/>
    <w:rsid w:val="0E1E05C2"/>
    <w:rsid w:val="107514F4"/>
    <w:rsid w:val="108856CC"/>
    <w:rsid w:val="110C00AB"/>
    <w:rsid w:val="110C557D"/>
    <w:rsid w:val="11683BCD"/>
    <w:rsid w:val="135E6A63"/>
    <w:rsid w:val="138D2323"/>
    <w:rsid w:val="14380F1C"/>
    <w:rsid w:val="14A82BE1"/>
    <w:rsid w:val="14D26F15"/>
    <w:rsid w:val="158D4287"/>
    <w:rsid w:val="15AA7D38"/>
    <w:rsid w:val="15B17473"/>
    <w:rsid w:val="15C52121"/>
    <w:rsid w:val="162A3EE2"/>
    <w:rsid w:val="167A18C1"/>
    <w:rsid w:val="16A41AC7"/>
    <w:rsid w:val="17081314"/>
    <w:rsid w:val="170D692B"/>
    <w:rsid w:val="17410382"/>
    <w:rsid w:val="18A85836"/>
    <w:rsid w:val="19A03A86"/>
    <w:rsid w:val="1A7466E6"/>
    <w:rsid w:val="1A7977EA"/>
    <w:rsid w:val="1AE856E5"/>
    <w:rsid w:val="1B0172EA"/>
    <w:rsid w:val="1B495A57"/>
    <w:rsid w:val="1C2E1720"/>
    <w:rsid w:val="1C3853F2"/>
    <w:rsid w:val="1D4209B0"/>
    <w:rsid w:val="1D7414B2"/>
    <w:rsid w:val="1D8965DF"/>
    <w:rsid w:val="1E004B6C"/>
    <w:rsid w:val="1E693EA2"/>
    <w:rsid w:val="1F1B770B"/>
    <w:rsid w:val="1F976ADE"/>
    <w:rsid w:val="1FA6664A"/>
    <w:rsid w:val="1FB22405"/>
    <w:rsid w:val="1FDE3C53"/>
    <w:rsid w:val="21F66939"/>
    <w:rsid w:val="22525B39"/>
    <w:rsid w:val="22595E9C"/>
    <w:rsid w:val="22BD6205"/>
    <w:rsid w:val="22DB168B"/>
    <w:rsid w:val="23344C2C"/>
    <w:rsid w:val="23835087"/>
    <w:rsid w:val="23902475"/>
    <w:rsid w:val="244D0366"/>
    <w:rsid w:val="255D6CCF"/>
    <w:rsid w:val="26AB0A97"/>
    <w:rsid w:val="27052D53"/>
    <w:rsid w:val="27BB1A8B"/>
    <w:rsid w:val="285717B4"/>
    <w:rsid w:val="299627B0"/>
    <w:rsid w:val="29A16A92"/>
    <w:rsid w:val="2A1A518F"/>
    <w:rsid w:val="2B19696C"/>
    <w:rsid w:val="2B523371"/>
    <w:rsid w:val="2B6D12EE"/>
    <w:rsid w:val="2BB70874"/>
    <w:rsid w:val="2CB371D5"/>
    <w:rsid w:val="2CBF201D"/>
    <w:rsid w:val="2D8979AE"/>
    <w:rsid w:val="2F42686E"/>
    <w:rsid w:val="2F4A3B21"/>
    <w:rsid w:val="30175D4E"/>
    <w:rsid w:val="30442F65"/>
    <w:rsid w:val="306C426A"/>
    <w:rsid w:val="308B0B94"/>
    <w:rsid w:val="31905D36"/>
    <w:rsid w:val="31D91F61"/>
    <w:rsid w:val="320358CC"/>
    <w:rsid w:val="324A05DB"/>
    <w:rsid w:val="33BC72B7"/>
    <w:rsid w:val="33F07A63"/>
    <w:rsid w:val="34367069"/>
    <w:rsid w:val="34AA1EC8"/>
    <w:rsid w:val="36237179"/>
    <w:rsid w:val="37403D5B"/>
    <w:rsid w:val="377D1455"/>
    <w:rsid w:val="37917A11"/>
    <w:rsid w:val="37F52D97"/>
    <w:rsid w:val="38257915"/>
    <w:rsid w:val="384324A3"/>
    <w:rsid w:val="39A662A8"/>
    <w:rsid w:val="3AFC1A7C"/>
    <w:rsid w:val="3B2F036E"/>
    <w:rsid w:val="3B4200A1"/>
    <w:rsid w:val="3BA8464F"/>
    <w:rsid w:val="3BB0325D"/>
    <w:rsid w:val="3BFC2946"/>
    <w:rsid w:val="3CA164D5"/>
    <w:rsid w:val="3CAA7046"/>
    <w:rsid w:val="3CC316B6"/>
    <w:rsid w:val="3CF85B8B"/>
    <w:rsid w:val="3CFC3141"/>
    <w:rsid w:val="3E706C67"/>
    <w:rsid w:val="3E726EF0"/>
    <w:rsid w:val="40D519B8"/>
    <w:rsid w:val="40E37C31"/>
    <w:rsid w:val="40E54529"/>
    <w:rsid w:val="40E816EB"/>
    <w:rsid w:val="41006A35"/>
    <w:rsid w:val="41156684"/>
    <w:rsid w:val="41AE6491"/>
    <w:rsid w:val="41D60FDC"/>
    <w:rsid w:val="425E3790"/>
    <w:rsid w:val="42DC0DDB"/>
    <w:rsid w:val="43397DAC"/>
    <w:rsid w:val="43D83C99"/>
    <w:rsid w:val="443E3488"/>
    <w:rsid w:val="45806396"/>
    <w:rsid w:val="46242373"/>
    <w:rsid w:val="46F96400"/>
    <w:rsid w:val="47CD5197"/>
    <w:rsid w:val="47D613CB"/>
    <w:rsid w:val="48C50046"/>
    <w:rsid w:val="49693E74"/>
    <w:rsid w:val="49CA30DC"/>
    <w:rsid w:val="4A617FB6"/>
    <w:rsid w:val="4AFA46BC"/>
    <w:rsid w:val="4D4A23A4"/>
    <w:rsid w:val="4EAA1F12"/>
    <w:rsid w:val="4F2C30EB"/>
    <w:rsid w:val="4FD83492"/>
    <w:rsid w:val="50193A94"/>
    <w:rsid w:val="51A452F8"/>
    <w:rsid w:val="52135847"/>
    <w:rsid w:val="52574038"/>
    <w:rsid w:val="525D3FC5"/>
    <w:rsid w:val="52B1669D"/>
    <w:rsid w:val="52C75604"/>
    <w:rsid w:val="53AB3A0D"/>
    <w:rsid w:val="544D45A9"/>
    <w:rsid w:val="549239F0"/>
    <w:rsid w:val="54C87412"/>
    <w:rsid w:val="54EA67C9"/>
    <w:rsid w:val="55BA1041"/>
    <w:rsid w:val="563665FD"/>
    <w:rsid w:val="567F61F6"/>
    <w:rsid w:val="57540DDF"/>
    <w:rsid w:val="5785664F"/>
    <w:rsid w:val="58093FC9"/>
    <w:rsid w:val="58C93758"/>
    <w:rsid w:val="5902759A"/>
    <w:rsid w:val="591F4C16"/>
    <w:rsid w:val="593E58F0"/>
    <w:rsid w:val="59B20D3B"/>
    <w:rsid w:val="59CA3C2C"/>
    <w:rsid w:val="5B5714EF"/>
    <w:rsid w:val="5B9444F1"/>
    <w:rsid w:val="5C2C297C"/>
    <w:rsid w:val="5C3E7FB9"/>
    <w:rsid w:val="5C8C51C9"/>
    <w:rsid w:val="5CA93F11"/>
    <w:rsid w:val="5EA93E10"/>
    <w:rsid w:val="5ED73B51"/>
    <w:rsid w:val="5EE46ADC"/>
    <w:rsid w:val="5FD27396"/>
    <w:rsid w:val="5FD63980"/>
    <w:rsid w:val="609F079B"/>
    <w:rsid w:val="60C05404"/>
    <w:rsid w:val="618E3791"/>
    <w:rsid w:val="62BE4DEC"/>
    <w:rsid w:val="62CF7BBD"/>
    <w:rsid w:val="62FF66F4"/>
    <w:rsid w:val="63500CFE"/>
    <w:rsid w:val="642B52C7"/>
    <w:rsid w:val="648A16CB"/>
    <w:rsid w:val="64F14763"/>
    <w:rsid w:val="65516FAF"/>
    <w:rsid w:val="65BB153A"/>
    <w:rsid w:val="65FF4C5D"/>
    <w:rsid w:val="667F6F93"/>
    <w:rsid w:val="670818F0"/>
    <w:rsid w:val="683010FE"/>
    <w:rsid w:val="68435CC2"/>
    <w:rsid w:val="68D3359F"/>
    <w:rsid w:val="691B590A"/>
    <w:rsid w:val="69DA3ABA"/>
    <w:rsid w:val="6A2B6021"/>
    <w:rsid w:val="6AC41FD2"/>
    <w:rsid w:val="6AC70A2D"/>
    <w:rsid w:val="6ACE2233"/>
    <w:rsid w:val="6AEA1A38"/>
    <w:rsid w:val="6B482C03"/>
    <w:rsid w:val="6B9876E6"/>
    <w:rsid w:val="6BD657FA"/>
    <w:rsid w:val="6C491A09"/>
    <w:rsid w:val="6DB33789"/>
    <w:rsid w:val="6FBF06A5"/>
    <w:rsid w:val="6FC00FB9"/>
    <w:rsid w:val="6FE23626"/>
    <w:rsid w:val="6FE70C3C"/>
    <w:rsid w:val="6FF3138F"/>
    <w:rsid w:val="70751FF4"/>
    <w:rsid w:val="709F1517"/>
    <w:rsid w:val="716360A0"/>
    <w:rsid w:val="72521C52"/>
    <w:rsid w:val="73A26DE2"/>
    <w:rsid w:val="741B0EB4"/>
    <w:rsid w:val="74270CD7"/>
    <w:rsid w:val="74510D7A"/>
    <w:rsid w:val="75B94E29"/>
    <w:rsid w:val="766308F1"/>
    <w:rsid w:val="76AC673B"/>
    <w:rsid w:val="7706409E"/>
    <w:rsid w:val="77F04406"/>
    <w:rsid w:val="782C1130"/>
    <w:rsid w:val="79DC10E6"/>
    <w:rsid w:val="7B8F62CE"/>
    <w:rsid w:val="7C8D2B6B"/>
    <w:rsid w:val="7C927A69"/>
    <w:rsid w:val="7CDE54F7"/>
    <w:rsid w:val="7D5A3490"/>
    <w:rsid w:val="7DF1258A"/>
    <w:rsid w:val="7F785C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b/>
      <w:bCs/>
      <w:sz w:val="28"/>
      <w:szCs w:val="28"/>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next w:val="4"/>
    <w:qFormat/>
    <w:uiPriority w:val="0"/>
    <w:pPr>
      <w:spacing w:after="120"/>
    </w:pPr>
  </w:style>
  <w:style w:type="paragraph" w:customStyle="1" w:styleId="4">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5">
    <w:name w:val="Normal (Web)"/>
    <w:basedOn w:val="1"/>
    <w:qFormat/>
    <w:uiPriority w:val="0"/>
    <w:pPr>
      <w:spacing w:beforeAutospacing="1" w:afterAutospacing="1"/>
      <w:jc w:val="left"/>
    </w:pPr>
    <w:rPr>
      <w:rFonts w:cs="Times New Roman"/>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21"/>
    <w:basedOn w:val="8"/>
    <w:qFormat/>
    <w:uiPriority w:val="0"/>
    <w:rPr>
      <w:rFonts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 w:type="character" w:customStyle="1" w:styleId="11">
    <w:name w:val="font41"/>
    <w:basedOn w:val="8"/>
    <w:qFormat/>
    <w:uiPriority w:val="0"/>
    <w:rPr>
      <w:rFonts w:hint="default" w:ascii="Times New Roman" w:hAnsi="Times New Roman" w:cs="Times New Roman"/>
      <w:color w:val="FF0000"/>
      <w:sz w:val="18"/>
      <w:szCs w:val="18"/>
      <w:u w:val="none"/>
    </w:rPr>
  </w:style>
  <w:style w:type="character" w:customStyle="1" w:styleId="12">
    <w:name w:val="font51"/>
    <w:basedOn w:val="8"/>
    <w:qFormat/>
    <w:uiPriority w:val="0"/>
    <w:rPr>
      <w:rFonts w:ascii="宋体" w:hAnsi="宋体" w:eastAsia="宋体" w:cs="宋体"/>
      <w:color w:val="000000"/>
      <w:sz w:val="18"/>
      <w:szCs w:val="18"/>
      <w:u w:val="none"/>
    </w:rPr>
  </w:style>
  <w:style w:type="character" w:customStyle="1" w:styleId="13">
    <w:name w:val="font61"/>
    <w:basedOn w:val="8"/>
    <w:qFormat/>
    <w:uiPriority w:val="0"/>
    <w:rPr>
      <w:rFonts w:hint="default" w:ascii="Times New Roman" w:hAnsi="Times New Roman" w:cs="Times New Roman"/>
      <w:color w:val="000000"/>
      <w:sz w:val="18"/>
      <w:szCs w:val="18"/>
      <w:u w:val="none"/>
    </w:rPr>
  </w:style>
  <w:style w:type="table" w:customStyle="1" w:styleId="14">
    <w:name w:val="Table Normal"/>
    <w:semiHidden/>
    <w:unhideWhenUsed/>
    <w:qFormat/>
    <w:uiPriority w:val="0"/>
    <w:tblPr>
      <w:tblCellMar>
        <w:top w:w="0" w:type="dxa"/>
        <w:left w:w="0" w:type="dxa"/>
        <w:bottom w:w="0" w:type="dxa"/>
        <w:right w:w="0" w:type="dxa"/>
      </w:tblCellMar>
    </w:tblPr>
  </w:style>
  <w:style w:type="paragraph" w:customStyle="1" w:styleId="15">
    <w:name w:val="Table Text"/>
    <w:basedOn w:val="1"/>
    <w:semiHidden/>
    <w:qFormat/>
    <w:uiPriority w:val="0"/>
    <w:rPr>
      <w:rFonts w:ascii="Times New Roman" w:hAnsi="Times New Roman" w:eastAsia="Times New Roman" w:cs="Times New Roman"/>
      <w:sz w:val="18"/>
      <w:szCs w:val="18"/>
      <w:lang w:val="en-US" w:eastAsia="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8568</Words>
  <Characters>10097</Characters>
  <Lines>85</Lines>
  <Paragraphs>24</Paragraphs>
  <TotalTime>44</TotalTime>
  <ScaleCrop>false</ScaleCrop>
  <LinksUpToDate>false</LinksUpToDate>
  <CharactersWithSpaces>10121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2025-04-29T01:04:00Z</dcterms:created>
  <dc:creator>AODIN</dc:creator>
  <cp:lastModifiedBy>嘉德-老常</cp:lastModifiedBy>
  <dcterms:modified xsi:type="dcterms:W3CDTF">2026-04-11T01:05:56Z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A45DF0C11E404938A999BBAC9D581718_13</vt:lpwstr>
  </property>
  <property fmtid="{D5CDD505-2E9C-101B-9397-08002B2CF9AE}" pid="4" name="KSOTemplateDocerSaveRecord">
    <vt:lpwstr>eyJoZGlkIjoiNTYxZWViMjQwMjY2MmM0M2JiNGE3NGIxOGIwOWFmOWEiLCJ1c2VySWQiOiI2MjM4NzYyNzEifQ==</vt:lpwstr>
  </property>
</Properties>
</file>