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17DD84">
      <w:pPr>
        <w:pStyle w:val="2"/>
        <w:widowControl/>
        <w:jc w:val="center"/>
        <w:rPr>
          <w:rFonts w:ascii="仿宋" w:hAnsi="仿宋" w:eastAsia="仿宋" w:cs="仿宋"/>
          <w:sz w:val="32"/>
          <w:szCs w:val="32"/>
        </w:rPr>
      </w:pPr>
      <w:r>
        <w:rPr>
          <w:rStyle w:val="9"/>
          <w:rFonts w:hint="eastAsia" w:ascii="仿宋" w:hAnsi="仿宋" w:eastAsia="仿宋" w:cs="仿宋"/>
          <w:b/>
          <w:sz w:val="44"/>
          <w:szCs w:val="44"/>
        </w:rPr>
        <w:t>内江汉安兴城房地产开发有限公司破产案重整投资人招募公告</w:t>
      </w:r>
    </w:p>
    <w:p w14:paraId="5922773C">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四川省内江市市中区人民法院（以下简称“内江市中区法院”）于</w:t>
      </w:r>
      <w:r>
        <w:rPr>
          <w:rFonts w:ascii="仿宋" w:hAnsi="仿宋" w:eastAsia="仿宋" w:cs="仿宋"/>
          <w:sz w:val="32"/>
          <w:szCs w:val="32"/>
        </w:rPr>
        <w:t>2025</w:t>
      </w:r>
      <w:r>
        <w:rPr>
          <w:rFonts w:hint="eastAsia" w:ascii="仿宋" w:hAnsi="仿宋" w:eastAsia="仿宋" w:cs="仿宋"/>
          <w:sz w:val="32"/>
          <w:szCs w:val="32"/>
        </w:rPr>
        <w:t>年</w:t>
      </w:r>
      <w:r>
        <w:rPr>
          <w:rFonts w:ascii="仿宋" w:hAnsi="仿宋" w:eastAsia="仿宋" w:cs="仿宋"/>
          <w:sz w:val="32"/>
          <w:szCs w:val="32"/>
        </w:rPr>
        <w:t>7</w:t>
      </w:r>
      <w:r>
        <w:rPr>
          <w:rFonts w:hint="eastAsia" w:ascii="仿宋" w:hAnsi="仿宋" w:eastAsia="仿宋" w:cs="仿宋"/>
          <w:sz w:val="32"/>
          <w:szCs w:val="32"/>
        </w:rPr>
        <w:t>月</w:t>
      </w:r>
      <w:r>
        <w:rPr>
          <w:rFonts w:ascii="仿宋" w:hAnsi="仿宋" w:eastAsia="仿宋" w:cs="仿宋"/>
          <w:sz w:val="32"/>
          <w:szCs w:val="32"/>
        </w:rPr>
        <w:t>21</w:t>
      </w:r>
      <w:r>
        <w:rPr>
          <w:rFonts w:hint="eastAsia" w:ascii="仿宋" w:hAnsi="仿宋" w:eastAsia="仿宋" w:cs="仿宋"/>
          <w:sz w:val="32"/>
          <w:szCs w:val="32"/>
        </w:rPr>
        <w:t>日作出（</w:t>
      </w:r>
      <w:r>
        <w:rPr>
          <w:rFonts w:ascii="仿宋" w:hAnsi="仿宋" w:eastAsia="仿宋" w:cs="仿宋"/>
          <w:sz w:val="32"/>
          <w:szCs w:val="32"/>
        </w:rPr>
        <w:t>2025</w:t>
      </w:r>
      <w:r>
        <w:rPr>
          <w:rFonts w:hint="eastAsia" w:ascii="仿宋" w:hAnsi="仿宋" w:eastAsia="仿宋" w:cs="仿宋"/>
          <w:sz w:val="32"/>
          <w:szCs w:val="32"/>
        </w:rPr>
        <w:t>）川</w:t>
      </w:r>
      <w:r>
        <w:rPr>
          <w:rFonts w:ascii="仿宋" w:hAnsi="仿宋" w:eastAsia="仿宋" w:cs="仿宋"/>
          <w:sz w:val="32"/>
          <w:szCs w:val="32"/>
        </w:rPr>
        <w:t>1002</w:t>
      </w:r>
      <w:r>
        <w:rPr>
          <w:rFonts w:hint="eastAsia" w:ascii="仿宋" w:hAnsi="仿宋" w:eastAsia="仿宋" w:cs="仿宋"/>
          <w:sz w:val="32"/>
          <w:szCs w:val="32"/>
        </w:rPr>
        <w:t>破</w:t>
      </w:r>
      <w:r>
        <w:rPr>
          <w:rFonts w:ascii="仿宋" w:hAnsi="仿宋" w:eastAsia="仿宋" w:cs="仿宋"/>
          <w:sz w:val="32"/>
          <w:szCs w:val="32"/>
        </w:rPr>
        <w:t>4</w:t>
      </w:r>
      <w:r>
        <w:rPr>
          <w:rFonts w:hint="eastAsia" w:ascii="仿宋" w:hAnsi="仿宋" w:eastAsia="仿宋" w:cs="仿宋"/>
          <w:sz w:val="32"/>
          <w:szCs w:val="32"/>
        </w:rPr>
        <w:t>号《民事裁定书》，裁定受理内江汉安兴城房地产开发有限公司（以下简称“汉安兴城公司”或“债务人”）破产重整一案，并于同日指定</w:t>
      </w:r>
      <w:r>
        <w:rPr>
          <w:rStyle w:val="9"/>
          <w:rFonts w:hint="eastAsia" w:ascii="仿宋" w:hAnsi="仿宋" w:eastAsia="仿宋" w:cs="仿宋"/>
          <w:b w:val="0"/>
          <w:bCs/>
          <w:sz w:val="32"/>
          <w:szCs w:val="32"/>
        </w:rPr>
        <w:t>内江汉安兴城房地产开发有限公司清算组担任内江汉安兴城房地产开发有限公司</w:t>
      </w:r>
      <w:r>
        <w:rPr>
          <w:rStyle w:val="9"/>
          <w:rFonts w:hint="eastAsia" w:ascii="仿宋" w:hAnsi="仿宋" w:eastAsia="仿宋" w:cs="仿宋"/>
          <w:b w:val="0"/>
          <w:bCs/>
          <w:sz w:val="32"/>
          <w:szCs w:val="32"/>
          <w:lang w:val="en-US" w:eastAsia="zh-CN"/>
        </w:rPr>
        <w:t>破产</w:t>
      </w:r>
      <w:r>
        <w:rPr>
          <w:rStyle w:val="9"/>
          <w:rFonts w:hint="eastAsia" w:ascii="仿宋" w:hAnsi="仿宋" w:eastAsia="仿宋" w:cs="仿宋"/>
          <w:b w:val="0"/>
          <w:bCs/>
          <w:sz w:val="32"/>
          <w:szCs w:val="32"/>
        </w:rPr>
        <w:t>管理人</w:t>
      </w:r>
      <w:r>
        <w:rPr>
          <w:rFonts w:hint="eastAsia" w:ascii="仿宋" w:hAnsi="仿宋" w:eastAsia="仿宋" w:cs="仿宋"/>
          <w:sz w:val="32"/>
          <w:szCs w:val="32"/>
        </w:rPr>
        <w:t>（以下简称“管理人”）。</w:t>
      </w:r>
    </w:p>
    <w:p w14:paraId="02682FD0">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为维护汉安兴城公司营运价值、保护全体债权人合法权益、实现资源优化配置，管理人通过各种方式与意向投资人进行了多次沟通，现管理人依据《中华人民共和国企业破产法》及相关法律规定，以公开、公平、公正的方式面再次向全国招募重整投资人。现就招募事项公告如下：</w:t>
      </w:r>
    </w:p>
    <w:p w14:paraId="700A922D">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一、</w:t>
      </w:r>
      <w:r>
        <w:rPr>
          <w:rStyle w:val="9"/>
          <w:rFonts w:ascii="仿宋" w:hAnsi="仿宋" w:eastAsia="仿宋" w:cs="仿宋"/>
          <w:sz w:val="32"/>
          <w:szCs w:val="32"/>
        </w:rPr>
        <w:t xml:space="preserve"> </w:t>
      </w:r>
      <w:r>
        <w:rPr>
          <w:rStyle w:val="9"/>
          <w:rFonts w:hint="eastAsia" w:ascii="仿宋" w:hAnsi="仿宋" w:eastAsia="仿宋" w:cs="仿宋"/>
          <w:sz w:val="32"/>
          <w:szCs w:val="32"/>
        </w:rPr>
        <w:t>汉安兴城公司概况</w:t>
      </w:r>
    </w:p>
    <w:p w14:paraId="046C69B9">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一</w:t>
      </w:r>
      <w:r>
        <w:rPr>
          <w:rStyle w:val="9"/>
          <w:rFonts w:ascii="仿宋" w:hAnsi="仿宋" w:eastAsia="仿宋" w:cs="仿宋"/>
          <w:sz w:val="32"/>
          <w:szCs w:val="32"/>
        </w:rPr>
        <w:t xml:space="preserve">) </w:t>
      </w:r>
      <w:r>
        <w:rPr>
          <w:rStyle w:val="9"/>
          <w:rFonts w:hint="eastAsia" w:ascii="仿宋" w:hAnsi="仿宋" w:eastAsia="仿宋" w:cs="仿宋"/>
          <w:sz w:val="32"/>
          <w:szCs w:val="32"/>
        </w:rPr>
        <w:t>基本工商信息</w:t>
      </w:r>
    </w:p>
    <w:p w14:paraId="2A3FDF50">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汉安兴城公司成立于</w:t>
      </w:r>
      <w:r>
        <w:rPr>
          <w:rFonts w:ascii="仿宋" w:hAnsi="仿宋" w:eastAsia="仿宋" w:cs="仿宋"/>
          <w:sz w:val="32"/>
          <w:szCs w:val="32"/>
        </w:rPr>
        <w:t>2015</w:t>
      </w:r>
      <w:r>
        <w:rPr>
          <w:rFonts w:hint="eastAsia" w:ascii="仿宋" w:hAnsi="仿宋" w:eastAsia="仿宋" w:cs="仿宋"/>
          <w:sz w:val="32"/>
          <w:szCs w:val="32"/>
        </w:rPr>
        <w:t>年</w:t>
      </w:r>
      <w:r>
        <w:rPr>
          <w:rFonts w:ascii="仿宋" w:hAnsi="仿宋" w:eastAsia="仿宋" w:cs="仿宋"/>
          <w:sz w:val="32"/>
          <w:szCs w:val="32"/>
        </w:rPr>
        <w:t>5</w:t>
      </w:r>
      <w:r>
        <w:rPr>
          <w:rFonts w:hint="eastAsia" w:ascii="仿宋" w:hAnsi="仿宋" w:eastAsia="仿宋" w:cs="仿宋"/>
          <w:sz w:val="32"/>
          <w:szCs w:val="32"/>
        </w:rPr>
        <w:t>月</w:t>
      </w:r>
      <w:r>
        <w:rPr>
          <w:rFonts w:ascii="仿宋" w:hAnsi="仿宋" w:eastAsia="仿宋" w:cs="仿宋"/>
          <w:sz w:val="32"/>
          <w:szCs w:val="32"/>
        </w:rPr>
        <w:t>22</w:t>
      </w:r>
      <w:r>
        <w:rPr>
          <w:rFonts w:hint="eastAsia" w:ascii="仿宋" w:hAnsi="仿宋" w:eastAsia="仿宋" w:cs="仿宋"/>
          <w:sz w:val="32"/>
          <w:szCs w:val="32"/>
        </w:rPr>
        <w:t>日，注册资本人民币</w:t>
      </w:r>
      <w:r>
        <w:rPr>
          <w:rFonts w:ascii="仿宋" w:hAnsi="仿宋" w:eastAsia="仿宋" w:cs="仿宋"/>
          <w:sz w:val="32"/>
          <w:szCs w:val="32"/>
        </w:rPr>
        <w:t>1000</w:t>
      </w:r>
      <w:r>
        <w:rPr>
          <w:rFonts w:hint="eastAsia" w:ascii="仿宋" w:hAnsi="仿宋" w:eastAsia="仿宋" w:cs="仿宋"/>
          <w:sz w:val="32"/>
          <w:szCs w:val="32"/>
        </w:rPr>
        <w:t>万元，注册地址为内江市市中区腾飞路</w:t>
      </w:r>
      <w:r>
        <w:rPr>
          <w:rFonts w:ascii="仿宋" w:hAnsi="仿宋" w:eastAsia="仿宋" w:cs="仿宋"/>
          <w:sz w:val="32"/>
          <w:szCs w:val="32"/>
        </w:rPr>
        <w:t>159</w:t>
      </w:r>
      <w:r>
        <w:rPr>
          <w:rFonts w:hint="eastAsia" w:ascii="仿宋" w:hAnsi="仿宋" w:eastAsia="仿宋" w:cs="仿宋"/>
          <w:sz w:val="32"/>
          <w:szCs w:val="32"/>
        </w:rPr>
        <w:t>号</w:t>
      </w:r>
      <w:r>
        <w:rPr>
          <w:rFonts w:ascii="仿宋" w:hAnsi="仿宋" w:eastAsia="仿宋" w:cs="仿宋"/>
          <w:sz w:val="32"/>
          <w:szCs w:val="32"/>
        </w:rPr>
        <w:t>7</w:t>
      </w:r>
      <w:r>
        <w:rPr>
          <w:rFonts w:hint="eastAsia" w:ascii="仿宋" w:hAnsi="仿宋" w:eastAsia="仿宋" w:cs="仿宋"/>
          <w:sz w:val="32"/>
          <w:szCs w:val="32"/>
        </w:rPr>
        <w:t>幢</w:t>
      </w:r>
      <w:r>
        <w:rPr>
          <w:rFonts w:ascii="仿宋" w:hAnsi="仿宋" w:eastAsia="仿宋" w:cs="仿宋"/>
          <w:sz w:val="32"/>
          <w:szCs w:val="32"/>
        </w:rPr>
        <w:t>201</w:t>
      </w:r>
      <w:r>
        <w:rPr>
          <w:rFonts w:hint="eastAsia" w:ascii="仿宋" w:hAnsi="仿宋" w:eastAsia="仿宋" w:cs="仿宋"/>
          <w:sz w:val="32"/>
          <w:szCs w:val="32"/>
        </w:rPr>
        <w:t>，公司类型为有限责任公司（非自然人投资或控股的法人独资）。公司股权结构为内江新城发展投资有限公司持股</w:t>
      </w:r>
      <w:r>
        <w:rPr>
          <w:rFonts w:ascii="仿宋" w:hAnsi="仿宋" w:eastAsia="仿宋" w:cs="仿宋"/>
          <w:sz w:val="32"/>
          <w:szCs w:val="32"/>
        </w:rPr>
        <w:t>100%</w:t>
      </w:r>
      <w:r>
        <w:rPr>
          <w:rFonts w:hint="eastAsia" w:ascii="仿宋" w:hAnsi="仿宋" w:eastAsia="仿宋" w:cs="仿宋"/>
          <w:sz w:val="32"/>
          <w:szCs w:val="32"/>
        </w:rPr>
        <w:t>。经营范围包括：房地产开发经营、市政公用工程、园林绿化工程、物业管理等。</w:t>
      </w:r>
    </w:p>
    <w:p w14:paraId="7A03292D">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二</w:t>
      </w:r>
      <w:r>
        <w:rPr>
          <w:rStyle w:val="9"/>
          <w:rFonts w:ascii="仿宋" w:hAnsi="仿宋" w:eastAsia="仿宋" w:cs="仿宋"/>
          <w:sz w:val="32"/>
          <w:szCs w:val="32"/>
        </w:rPr>
        <w:t xml:space="preserve">) </w:t>
      </w:r>
      <w:r>
        <w:rPr>
          <w:rStyle w:val="9"/>
          <w:rFonts w:hint="eastAsia" w:ascii="仿宋" w:hAnsi="仿宋" w:eastAsia="仿宋" w:cs="仿宋"/>
          <w:sz w:val="32"/>
          <w:szCs w:val="32"/>
        </w:rPr>
        <w:t>核心资产状况</w:t>
      </w:r>
    </w:p>
    <w:p w14:paraId="0023AAB8">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汉安兴城公司核心资产为“朗诗·汉安府”房地产项目相关的资产权益。</w:t>
      </w:r>
    </w:p>
    <w:p w14:paraId="379441EB">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待开发土地</w:t>
      </w:r>
      <w:r>
        <w:rPr>
          <w:rFonts w:hint="eastAsia" w:ascii="仿宋" w:hAnsi="仿宋" w:eastAsia="仿宋" w:cs="仿宋"/>
          <w:sz w:val="32"/>
          <w:szCs w:val="32"/>
        </w:rPr>
        <w:t>：项目二、三、四期未开发土地，面积约</w:t>
      </w:r>
      <w:r>
        <w:rPr>
          <w:rFonts w:ascii="仿宋" w:hAnsi="仿宋" w:eastAsia="仿宋" w:cs="仿宋"/>
          <w:sz w:val="32"/>
          <w:szCs w:val="32"/>
        </w:rPr>
        <w:t>157</w:t>
      </w:r>
      <w:r>
        <w:rPr>
          <w:rFonts w:hint="eastAsia" w:ascii="仿宋" w:hAnsi="仿宋" w:eastAsia="仿宋" w:cs="仿宋"/>
          <w:sz w:val="32"/>
          <w:szCs w:val="32"/>
        </w:rPr>
        <w:t>亩。该地块位于内江市重点发展的</w:t>
      </w:r>
      <w:r>
        <w:rPr>
          <w:rStyle w:val="9"/>
          <w:rFonts w:hint="eastAsia" w:ascii="仿宋" w:hAnsi="仿宋" w:eastAsia="仿宋" w:cs="仿宋"/>
          <w:sz w:val="32"/>
          <w:szCs w:val="32"/>
        </w:rPr>
        <w:t>城南新区乐贤片区</w:t>
      </w:r>
      <w:r>
        <w:rPr>
          <w:rFonts w:hint="eastAsia" w:ascii="仿宋" w:hAnsi="仿宋" w:eastAsia="仿宋" w:cs="仿宋"/>
          <w:sz w:val="32"/>
          <w:szCs w:val="32"/>
        </w:rPr>
        <w:t>，规划用途为商住用地。根据债务人初步预估，其市场价值约</w:t>
      </w:r>
      <w:r>
        <w:rPr>
          <w:rStyle w:val="9"/>
          <w:rFonts w:ascii="仿宋" w:hAnsi="仿宋" w:eastAsia="仿宋" w:cs="仿宋"/>
          <w:sz w:val="32"/>
          <w:szCs w:val="32"/>
        </w:rPr>
        <w:t>1.26</w:t>
      </w:r>
      <w:r>
        <w:rPr>
          <w:rStyle w:val="9"/>
          <w:rFonts w:hint="eastAsia" w:ascii="仿宋" w:hAnsi="仿宋" w:eastAsia="仿宋" w:cs="仿宋"/>
          <w:sz w:val="32"/>
          <w:szCs w:val="32"/>
        </w:rPr>
        <w:t>亿元人民币</w:t>
      </w:r>
      <w:r>
        <w:rPr>
          <w:rFonts w:hint="eastAsia" w:ascii="仿宋" w:hAnsi="仿宋" w:eastAsia="仿宋" w:cs="仿宋"/>
          <w:sz w:val="32"/>
          <w:szCs w:val="32"/>
        </w:rPr>
        <w:t>（最终价值以评估报告为准）。</w:t>
      </w:r>
    </w:p>
    <w:p w14:paraId="14501473">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存量可售物业</w:t>
      </w:r>
      <w:r>
        <w:rPr>
          <w:rFonts w:hint="eastAsia" w:ascii="仿宋" w:hAnsi="仿宋" w:eastAsia="仿宋" w:cs="仿宋"/>
          <w:sz w:val="32"/>
          <w:szCs w:val="32"/>
        </w:rPr>
        <w:t>：一期项目已开发完成，剩余未售资产包括：</w:t>
      </w:r>
      <w:r>
        <w:rPr>
          <w:rFonts w:ascii="仿宋" w:hAnsi="仿宋" w:eastAsia="仿宋" w:cs="仿宋"/>
          <w:sz w:val="32"/>
          <w:szCs w:val="32"/>
        </w:rPr>
        <w:t>5</w:t>
      </w:r>
      <w:r>
        <w:rPr>
          <w:rFonts w:hint="eastAsia" w:ascii="仿宋" w:hAnsi="仿宋" w:eastAsia="仿宋" w:cs="仿宋"/>
          <w:sz w:val="32"/>
          <w:szCs w:val="32"/>
        </w:rPr>
        <w:t>套住宅（建筑面积</w:t>
      </w:r>
      <w:r>
        <w:rPr>
          <w:rFonts w:ascii="仿宋" w:hAnsi="仿宋" w:eastAsia="仿宋" w:cs="仿宋"/>
          <w:sz w:val="32"/>
          <w:szCs w:val="32"/>
        </w:rPr>
        <w:t>650.30</w:t>
      </w:r>
      <w:r>
        <w:rPr>
          <w:rFonts w:hint="eastAsia" w:ascii="仿宋" w:hAnsi="仿宋" w:eastAsia="仿宋" w:cs="仿宋"/>
          <w:sz w:val="32"/>
          <w:szCs w:val="32"/>
        </w:rPr>
        <w:t>平方米）、</w:t>
      </w:r>
      <w:r>
        <w:rPr>
          <w:rFonts w:ascii="仿宋" w:hAnsi="仿宋" w:eastAsia="仿宋" w:cs="仿宋"/>
          <w:sz w:val="32"/>
          <w:szCs w:val="32"/>
        </w:rPr>
        <w:t>2</w:t>
      </w:r>
      <w:r>
        <w:rPr>
          <w:rFonts w:hint="eastAsia" w:ascii="仿宋" w:hAnsi="仿宋" w:eastAsia="仿宋" w:cs="仿宋"/>
          <w:sz w:val="32"/>
          <w:szCs w:val="32"/>
        </w:rPr>
        <w:t>栋独栋商业楼（建筑面积</w:t>
      </w:r>
      <w:r>
        <w:rPr>
          <w:rFonts w:ascii="仿宋" w:hAnsi="仿宋" w:eastAsia="仿宋" w:cs="仿宋"/>
          <w:sz w:val="32"/>
          <w:szCs w:val="32"/>
        </w:rPr>
        <w:t>4,545.96</w:t>
      </w:r>
      <w:r>
        <w:rPr>
          <w:rFonts w:hint="eastAsia" w:ascii="仿宋" w:hAnsi="仿宋" w:eastAsia="仿宋" w:cs="仿宋"/>
          <w:sz w:val="32"/>
          <w:szCs w:val="32"/>
        </w:rPr>
        <w:t>平方米）、</w:t>
      </w:r>
      <w:r>
        <w:rPr>
          <w:rFonts w:ascii="仿宋" w:hAnsi="仿宋" w:eastAsia="仿宋" w:cs="仿宋"/>
          <w:sz w:val="32"/>
          <w:szCs w:val="32"/>
        </w:rPr>
        <w:t>30</w:t>
      </w:r>
      <w:r>
        <w:rPr>
          <w:rFonts w:hint="eastAsia" w:ascii="仿宋" w:hAnsi="仿宋" w:eastAsia="仿宋" w:cs="仿宋"/>
          <w:sz w:val="32"/>
          <w:szCs w:val="32"/>
        </w:rPr>
        <w:t>个车位（建筑面积</w:t>
      </w:r>
      <w:r>
        <w:rPr>
          <w:rFonts w:ascii="仿宋" w:hAnsi="仿宋" w:eastAsia="仿宋" w:cs="仿宋"/>
          <w:sz w:val="32"/>
          <w:szCs w:val="32"/>
        </w:rPr>
        <w:t>2,577.32</w:t>
      </w:r>
      <w:r>
        <w:rPr>
          <w:rFonts w:hint="eastAsia" w:ascii="仿宋" w:hAnsi="仿宋" w:eastAsia="仿宋" w:cs="仿宋"/>
          <w:sz w:val="32"/>
          <w:szCs w:val="32"/>
        </w:rPr>
        <w:t>平方米）。该部分资产预估价值约</w:t>
      </w:r>
      <w:r>
        <w:rPr>
          <w:rStyle w:val="9"/>
          <w:rFonts w:ascii="仿宋" w:hAnsi="仿宋" w:eastAsia="仿宋" w:cs="仿宋"/>
          <w:sz w:val="32"/>
          <w:szCs w:val="32"/>
        </w:rPr>
        <w:t>3000</w:t>
      </w:r>
      <w:r>
        <w:rPr>
          <w:rStyle w:val="9"/>
          <w:rFonts w:hint="eastAsia" w:ascii="仿宋" w:hAnsi="仿宋" w:eastAsia="仿宋" w:cs="仿宋"/>
          <w:sz w:val="32"/>
          <w:szCs w:val="32"/>
        </w:rPr>
        <w:t>万元人民币</w:t>
      </w:r>
      <w:r>
        <w:rPr>
          <w:rFonts w:hint="eastAsia" w:ascii="仿宋" w:hAnsi="仿宋" w:eastAsia="仿宋" w:cs="仿宋"/>
          <w:sz w:val="32"/>
          <w:szCs w:val="32"/>
        </w:rPr>
        <w:t>。</w:t>
      </w:r>
    </w:p>
    <w:p w14:paraId="65EE80D3">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三</w:t>
      </w:r>
      <w:r>
        <w:rPr>
          <w:rStyle w:val="9"/>
          <w:rFonts w:ascii="仿宋" w:hAnsi="仿宋" w:eastAsia="仿宋" w:cs="仿宋"/>
          <w:sz w:val="32"/>
          <w:szCs w:val="32"/>
        </w:rPr>
        <w:t xml:space="preserve">) </w:t>
      </w:r>
      <w:r>
        <w:rPr>
          <w:rStyle w:val="9"/>
          <w:rFonts w:hint="eastAsia" w:ascii="仿宋" w:hAnsi="仿宋" w:eastAsia="仿宋" w:cs="仿宋"/>
          <w:sz w:val="32"/>
          <w:szCs w:val="32"/>
        </w:rPr>
        <w:t>资产权利限制与经营情况</w:t>
      </w:r>
    </w:p>
    <w:p w14:paraId="4871AB88">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查封情况</w:t>
      </w:r>
      <w:r>
        <w:rPr>
          <w:rFonts w:hint="eastAsia" w:ascii="仿宋" w:hAnsi="仿宋" w:eastAsia="仿宋" w:cs="仿宋"/>
          <w:sz w:val="32"/>
          <w:szCs w:val="32"/>
        </w:rPr>
        <w:t>：除</w:t>
      </w:r>
      <w:r>
        <w:rPr>
          <w:rFonts w:ascii="仿宋" w:hAnsi="仿宋" w:eastAsia="仿宋" w:cs="仿宋"/>
          <w:sz w:val="32"/>
          <w:szCs w:val="32"/>
        </w:rPr>
        <w:t>2</w:t>
      </w:r>
      <w:r>
        <w:rPr>
          <w:rFonts w:hint="eastAsia" w:ascii="仿宋" w:hAnsi="仿宋" w:eastAsia="仿宋" w:cs="仿宋"/>
          <w:sz w:val="32"/>
          <w:szCs w:val="32"/>
        </w:rPr>
        <w:t>栋独栋商业楼及</w:t>
      </w:r>
      <w:r>
        <w:rPr>
          <w:rFonts w:ascii="仿宋" w:hAnsi="仿宋" w:eastAsia="仿宋" w:cs="仿宋"/>
          <w:sz w:val="32"/>
          <w:szCs w:val="32"/>
        </w:rPr>
        <w:t>1</w:t>
      </w:r>
      <w:r>
        <w:rPr>
          <w:rFonts w:hint="eastAsia" w:ascii="仿宋" w:hAnsi="仿宋" w:eastAsia="仿宋" w:cs="仿宋"/>
          <w:sz w:val="32"/>
          <w:szCs w:val="32"/>
        </w:rPr>
        <w:t>个车位外，汉安兴城公司其余资产（包括上述土地及大部分存量物业）均因涉诉被多家法院查封。</w:t>
      </w:r>
    </w:p>
    <w:p w14:paraId="59414B3C">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抵押情况</w:t>
      </w:r>
      <w:r>
        <w:rPr>
          <w:rFonts w:hint="eastAsia" w:ascii="仿宋" w:hAnsi="仿宋" w:eastAsia="仿宋" w:cs="仿宋"/>
          <w:sz w:val="32"/>
          <w:szCs w:val="32"/>
        </w:rPr>
        <w:t>：资产不存在抵押担保，具体信息请意向投资人通过尽职调查了解。</w:t>
      </w:r>
    </w:p>
    <w:p w14:paraId="17CC2A7F">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经营状况</w:t>
      </w:r>
      <w:r>
        <w:rPr>
          <w:rFonts w:hint="eastAsia" w:ascii="仿宋" w:hAnsi="仿宋" w:eastAsia="仿宋" w:cs="仿宋"/>
          <w:sz w:val="32"/>
          <w:szCs w:val="32"/>
        </w:rPr>
        <w:t>：公司经营已实际停滞。一期项目开发完成后，因资金链断裂、债务纠纷等原因，二、三、四期项目未能启动开发。</w:t>
      </w:r>
    </w:p>
    <w:p w14:paraId="06D991D8">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四</w:t>
      </w:r>
      <w:r>
        <w:rPr>
          <w:rStyle w:val="9"/>
          <w:rFonts w:ascii="仿宋" w:hAnsi="仿宋" w:eastAsia="仿宋" w:cs="仿宋"/>
          <w:sz w:val="32"/>
          <w:szCs w:val="32"/>
        </w:rPr>
        <w:t xml:space="preserve">) </w:t>
      </w:r>
      <w:r>
        <w:rPr>
          <w:rStyle w:val="9"/>
          <w:rFonts w:hint="eastAsia" w:ascii="仿宋" w:hAnsi="仿宋" w:eastAsia="仿宋" w:cs="仿宋"/>
          <w:sz w:val="32"/>
          <w:szCs w:val="32"/>
        </w:rPr>
        <w:t>主要负债情况</w:t>
      </w:r>
    </w:p>
    <w:p w14:paraId="607D0F1D">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根据初步审计报告及债权申报情况，截至基准日，汉安兴城公司负债总额约为</w:t>
      </w:r>
      <w:r>
        <w:rPr>
          <w:rStyle w:val="9"/>
          <w:rFonts w:ascii="仿宋" w:hAnsi="仿宋" w:eastAsia="仿宋" w:cs="仿宋"/>
          <w:sz w:val="32"/>
          <w:szCs w:val="32"/>
        </w:rPr>
        <w:t>10.30</w:t>
      </w:r>
      <w:r>
        <w:rPr>
          <w:rStyle w:val="9"/>
          <w:rFonts w:hint="eastAsia" w:ascii="仿宋" w:hAnsi="仿宋" w:eastAsia="仿宋" w:cs="仿宋"/>
          <w:sz w:val="32"/>
          <w:szCs w:val="32"/>
        </w:rPr>
        <w:t>亿元人民币</w:t>
      </w:r>
      <w:r>
        <w:rPr>
          <w:rFonts w:hint="eastAsia" w:ascii="仿宋" w:hAnsi="仿宋" w:eastAsia="仿宋" w:cs="仿宋"/>
          <w:sz w:val="32"/>
          <w:szCs w:val="32"/>
        </w:rPr>
        <w:t>，已严重资不抵债。主要债权人为其股东内江新城发展投资有限公司，债权占比约</w:t>
      </w:r>
      <w:r>
        <w:rPr>
          <w:rFonts w:ascii="仿宋" w:hAnsi="仿宋" w:eastAsia="仿宋" w:cs="仿宋"/>
          <w:sz w:val="32"/>
          <w:szCs w:val="32"/>
        </w:rPr>
        <w:t>87%</w:t>
      </w:r>
      <w:r>
        <w:rPr>
          <w:rFonts w:hint="eastAsia" w:ascii="仿宋" w:hAnsi="仿宋" w:eastAsia="仿宋" w:cs="仿宋"/>
          <w:sz w:val="32"/>
          <w:szCs w:val="32"/>
        </w:rPr>
        <w:t>。</w:t>
      </w:r>
    </w:p>
    <w:p w14:paraId="6A6E2862">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二、</w:t>
      </w:r>
      <w:r>
        <w:rPr>
          <w:rStyle w:val="9"/>
          <w:rFonts w:ascii="仿宋" w:hAnsi="仿宋" w:eastAsia="仿宋" w:cs="仿宋"/>
          <w:sz w:val="32"/>
          <w:szCs w:val="32"/>
        </w:rPr>
        <w:t xml:space="preserve"> </w:t>
      </w:r>
      <w:r>
        <w:rPr>
          <w:rStyle w:val="9"/>
          <w:rFonts w:hint="eastAsia" w:ascii="仿宋" w:hAnsi="仿宋" w:eastAsia="仿宋" w:cs="仿宋"/>
          <w:sz w:val="32"/>
          <w:szCs w:val="32"/>
        </w:rPr>
        <w:t>项目核心投资价值</w:t>
      </w:r>
    </w:p>
    <w:p w14:paraId="6C7416F6">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稀缺的城市发展核心区位</w:t>
      </w:r>
      <w:r>
        <w:rPr>
          <w:rFonts w:hint="eastAsia" w:ascii="仿宋" w:hAnsi="仿宋" w:eastAsia="仿宋" w:cs="仿宋"/>
          <w:sz w:val="32"/>
          <w:szCs w:val="32"/>
        </w:rPr>
        <w:t>：项目位于内江“南扩”战略主轴</w:t>
      </w:r>
      <w:r>
        <w:rPr>
          <w:rFonts w:ascii="仿宋" w:hAnsi="仿宋" w:eastAsia="仿宋" w:cs="仿宋"/>
          <w:sz w:val="32"/>
          <w:szCs w:val="32"/>
        </w:rPr>
        <w:t>——</w:t>
      </w:r>
      <w:r>
        <w:rPr>
          <w:rFonts w:hint="eastAsia" w:ascii="仿宋" w:hAnsi="仿宋" w:eastAsia="仿宋" w:cs="仿宋"/>
          <w:sz w:val="32"/>
          <w:szCs w:val="32"/>
        </w:rPr>
        <w:t>乐贤半岛，被政府规划定位为</w:t>
      </w:r>
      <w:r>
        <w:rPr>
          <w:rStyle w:val="9"/>
          <w:rFonts w:hint="eastAsia" w:ascii="仿宋" w:hAnsi="仿宋" w:eastAsia="仿宋" w:cs="仿宋"/>
          <w:sz w:val="32"/>
          <w:szCs w:val="32"/>
        </w:rPr>
        <w:t>文化休闲旅游驱动型综合新区</w:t>
      </w:r>
      <w:r>
        <w:rPr>
          <w:rFonts w:hint="eastAsia" w:ascii="仿宋" w:hAnsi="仿宋" w:eastAsia="仿宋" w:cs="仿宋"/>
          <w:sz w:val="32"/>
          <w:szCs w:val="32"/>
        </w:rPr>
        <w:t>和</w:t>
      </w:r>
      <w:r>
        <w:rPr>
          <w:rStyle w:val="9"/>
          <w:rFonts w:hint="eastAsia" w:ascii="仿宋" w:hAnsi="仿宋" w:eastAsia="仿宋" w:cs="仿宋"/>
          <w:sz w:val="32"/>
          <w:szCs w:val="32"/>
        </w:rPr>
        <w:t>高端低密生态宜居区</w:t>
      </w:r>
      <w:r>
        <w:rPr>
          <w:rFonts w:hint="eastAsia" w:ascii="仿宋" w:hAnsi="仿宋" w:eastAsia="仿宋" w:cs="仿宋"/>
          <w:sz w:val="32"/>
          <w:szCs w:val="32"/>
        </w:rPr>
        <w:t>，坐拥千亩公园（塔山公园、大自然公园）及沱江景观资源，发展潜力巨大。</w:t>
      </w:r>
    </w:p>
    <w:p w14:paraId="7AB760DA">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明确的规划与开发基础</w:t>
      </w:r>
      <w:r>
        <w:rPr>
          <w:rFonts w:hint="eastAsia" w:ascii="仿宋" w:hAnsi="仿宋" w:eastAsia="仿宋" w:cs="仿宋"/>
          <w:sz w:val="32"/>
          <w:szCs w:val="32"/>
        </w:rPr>
        <w:t>：地块规划清晰，无需重新报规，投资人接手后可快速启动开发，极大缩短投资周期。</w:t>
      </w:r>
    </w:p>
    <w:p w14:paraId="1EAFE447">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可观的价值重塑空间</w:t>
      </w:r>
      <w:r>
        <w:rPr>
          <w:rFonts w:hint="eastAsia" w:ascii="仿宋" w:hAnsi="仿宋" w:eastAsia="仿宋" w:cs="仿宋"/>
          <w:sz w:val="32"/>
          <w:szCs w:val="32"/>
        </w:rPr>
        <w:t>：通过破产重整，投资人能以远低于原始债务的成本获取优质资产，并解除全部司法查封，实现“净地”开发。项目建成后，将填补区域内高端生态住宅的市场空白，盈利前景可观。</w:t>
      </w:r>
    </w:p>
    <w:p w14:paraId="47DB31A4">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政策支持</w:t>
      </w:r>
      <w:r>
        <w:rPr>
          <w:rFonts w:hint="eastAsia" w:ascii="仿宋" w:hAnsi="仿宋" w:eastAsia="仿宋" w:cs="仿宋"/>
          <w:sz w:val="32"/>
          <w:szCs w:val="32"/>
        </w:rPr>
        <w:t>：本案重整获得当地政府高度重视和支持，有助于协调解决重整及后续开发中的各类问题。</w:t>
      </w:r>
    </w:p>
    <w:p w14:paraId="4B86F3EA">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三、</w:t>
      </w:r>
      <w:r>
        <w:rPr>
          <w:rStyle w:val="9"/>
          <w:rFonts w:ascii="仿宋" w:hAnsi="仿宋" w:eastAsia="仿宋" w:cs="仿宋"/>
          <w:sz w:val="32"/>
          <w:szCs w:val="32"/>
        </w:rPr>
        <w:t xml:space="preserve"> </w:t>
      </w:r>
      <w:r>
        <w:rPr>
          <w:rStyle w:val="9"/>
          <w:rFonts w:hint="eastAsia" w:ascii="仿宋" w:hAnsi="仿宋" w:eastAsia="仿宋" w:cs="仿宋"/>
          <w:sz w:val="32"/>
          <w:szCs w:val="32"/>
        </w:rPr>
        <w:t>招募目的</w:t>
      </w:r>
    </w:p>
    <w:p w14:paraId="50A68C8C">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本次招募旨在引入具有资金实力和房地产开发经验的重整投资人，通过注入资金、整合资源，彻底化解汉安兴城公司债务危机，盘活优质土地资产，完成“朗诗·汉安府”项目的后续开发，实现债权人清偿率最大化和区域经济发展的多赢局面。</w:t>
      </w:r>
    </w:p>
    <w:p w14:paraId="5170920F">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四、</w:t>
      </w:r>
      <w:r>
        <w:rPr>
          <w:rStyle w:val="9"/>
          <w:rFonts w:ascii="仿宋" w:hAnsi="仿宋" w:eastAsia="仿宋" w:cs="仿宋"/>
          <w:sz w:val="32"/>
          <w:szCs w:val="32"/>
        </w:rPr>
        <w:t xml:space="preserve"> </w:t>
      </w:r>
      <w:r>
        <w:rPr>
          <w:rStyle w:val="9"/>
          <w:rFonts w:hint="eastAsia" w:ascii="仿宋" w:hAnsi="仿宋" w:eastAsia="仿宋" w:cs="仿宋"/>
          <w:sz w:val="32"/>
          <w:szCs w:val="32"/>
        </w:rPr>
        <w:t>重整投资权益</w:t>
      </w:r>
    </w:p>
    <w:p w14:paraId="286E4218">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本次重整投资的核心权益为：通过出资获得汉安兴城公司</w:t>
      </w:r>
      <w:r>
        <w:rPr>
          <w:rStyle w:val="9"/>
          <w:rFonts w:ascii="仿宋" w:hAnsi="仿宋" w:eastAsia="仿宋" w:cs="仿宋"/>
          <w:sz w:val="32"/>
          <w:szCs w:val="32"/>
        </w:rPr>
        <w:t>100%</w:t>
      </w:r>
      <w:r>
        <w:rPr>
          <w:rStyle w:val="9"/>
          <w:rFonts w:hint="eastAsia" w:ascii="仿宋" w:hAnsi="仿宋" w:eastAsia="仿宋" w:cs="仿宋"/>
          <w:sz w:val="32"/>
          <w:szCs w:val="32"/>
        </w:rPr>
        <w:t>股权</w:t>
      </w:r>
      <w:r>
        <w:rPr>
          <w:rFonts w:hint="eastAsia" w:ascii="仿宋" w:hAnsi="仿宋" w:eastAsia="仿宋" w:cs="仿宋"/>
          <w:sz w:val="32"/>
          <w:szCs w:val="32"/>
        </w:rPr>
        <w:t>，从而间接持有并开发“朗诗·汉安府”项目项下的全部资产（包括但不限于约</w:t>
      </w:r>
      <w:r>
        <w:rPr>
          <w:rFonts w:ascii="仿宋" w:hAnsi="仿宋" w:eastAsia="仿宋" w:cs="仿宋"/>
          <w:sz w:val="32"/>
          <w:szCs w:val="32"/>
        </w:rPr>
        <w:t>157</w:t>
      </w:r>
      <w:r>
        <w:rPr>
          <w:rFonts w:hint="eastAsia" w:ascii="仿宋" w:hAnsi="仿宋" w:eastAsia="仿宋" w:cs="仿宋"/>
          <w:sz w:val="32"/>
          <w:szCs w:val="32"/>
        </w:rPr>
        <w:t>亩待开发土地及存量可售物业）。</w:t>
      </w:r>
    </w:p>
    <w:p w14:paraId="36133DD6">
      <w:pPr>
        <w:pStyle w:val="6"/>
        <w:widowControl/>
        <w:spacing w:beforeLines="50" w:beforeAutospacing="0" w:afterLines="50" w:afterAutospacing="0" w:line="520" w:lineRule="exact"/>
        <w:rPr>
          <w:rStyle w:val="9"/>
          <w:rFonts w:ascii="仿宋" w:hAnsi="仿宋" w:eastAsia="仿宋" w:cs="仿宋"/>
          <w:sz w:val="32"/>
          <w:szCs w:val="32"/>
        </w:rPr>
      </w:pPr>
      <w:r>
        <w:rPr>
          <w:rStyle w:val="9"/>
          <w:rFonts w:hint="eastAsia" w:ascii="仿宋" w:hAnsi="仿宋" w:eastAsia="仿宋" w:cs="仿宋"/>
          <w:sz w:val="32"/>
          <w:szCs w:val="32"/>
        </w:rPr>
        <w:t>五、</w:t>
      </w:r>
      <w:r>
        <w:rPr>
          <w:rStyle w:val="9"/>
          <w:rFonts w:ascii="仿宋" w:hAnsi="仿宋" w:eastAsia="仿宋" w:cs="仿宋"/>
          <w:sz w:val="32"/>
          <w:szCs w:val="32"/>
        </w:rPr>
        <w:t xml:space="preserve"> </w:t>
      </w:r>
      <w:r>
        <w:rPr>
          <w:rStyle w:val="9"/>
          <w:rFonts w:hint="eastAsia" w:ascii="仿宋" w:hAnsi="仿宋" w:eastAsia="仿宋" w:cs="仿宋"/>
          <w:sz w:val="32"/>
          <w:szCs w:val="32"/>
        </w:rPr>
        <w:t>意向投资人资格条件</w:t>
      </w:r>
    </w:p>
    <w:p w14:paraId="3BB2E8F9">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应当是依法设立并有效存续的企业法人、合伙企业或其他具有完全民事行为能力的组织或自然人。</w:t>
      </w:r>
    </w:p>
    <w:p w14:paraId="08434BB6">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具有良好的商业信誉和财务状况，最近三年无重大违法行为或涉嫌重大违法行为，未被列入失信被执行人名单。</w:t>
      </w:r>
    </w:p>
    <w:p w14:paraId="6C80198E">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拥有足够的资金实力进行本项目投资，并能出具相应的资信证明。</w:t>
      </w:r>
    </w:p>
    <w:p w14:paraId="3C11A478">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承诺接受本公告内容及管理人要求，并愿意缴纳投资保证金。</w:t>
      </w:r>
    </w:p>
    <w:p w14:paraId="3FB3572E">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意向投资人可自行组成联合体参与投资，联合体中须至少有一方符合上述条件，并需明确牵头方，各方承担连带责任。</w:t>
      </w:r>
    </w:p>
    <w:p w14:paraId="7BCAF3F9">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六、</w:t>
      </w:r>
      <w:r>
        <w:rPr>
          <w:rStyle w:val="9"/>
          <w:rFonts w:ascii="仿宋" w:hAnsi="仿宋" w:eastAsia="仿宋" w:cs="仿宋"/>
          <w:sz w:val="32"/>
          <w:szCs w:val="32"/>
        </w:rPr>
        <w:t xml:space="preserve"> </w:t>
      </w:r>
      <w:r>
        <w:rPr>
          <w:rStyle w:val="9"/>
          <w:rFonts w:hint="eastAsia" w:ascii="仿宋" w:hAnsi="仿宋" w:eastAsia="仿宋" w:cs="仿宋"/>
          <w:sz w:val="32"/>
          <w:szCs w:val="32"/>
        </w:rPr>
        <w:t>招募流程</w:t>
      </w:r>
    </w:p>
    <w:p w14:paraId="7BB3A0F2">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一</w:t>
      </w:r>
      <w:r>
        <w:rPr>
          <w:rStyle w:val="9"/>
          <w:rFonts w:ascii="仿宋" w:hAnsi="仿宋" w:eastAsia="仿宋" w:cs="仿宋"/>
          <w:sz w:val="32"/>
          <w:szCs w:val="32"/>
        </w:rPr>
        <w:t xml:space="preserve">) </w:t>
      </w:r>
      <w:r>
        <w:rPr>
          <w:rStyle w:val="9"/>
          <w:rFonts w:hint="eastAsia" w:ascii="仿宋" w:hAnsi="仿宋" w:eastAsia="仿宋" w:cs="仿宋"/>
          <w:sz w:val="32"/>
          <w:szCs w:val="32"/>
        </w:rPr>
        <w:t>招募期限</w:t>
      </w:r>
    </w:p>
    <w:p w14:paraId="7C5D9616">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highlight w:val="none"/>
        </w:rPr>
        <w:t>自本公告发布之日起至</w:t>
      </w:r>
      <w:r>
        <w:rPr>
          <w:rFonts w:ascii="仿宋" w:hAnsi="仿宋" w:eastAsia="仿宋" w:cs="仿宋"/>
          <w:sz w:val="32"/>
          <w:szCs w:val="32"/>
          <w:highlight w:val="none"/>
        </w:rPr>
        <w:t xml:space="preserve"> </w:t>
      </w:r>
      <w:r>
        <w:rPr>
          <w:rStyle w:val="9"/>
          <w:rFonts w:ascii="仿宋" w:hAnsi="仿宋" w:eastAsia="仿宋" w:cs="仿宋"/>
          <w:sz w:val="32"/>
          <w:szCs w:val="32"/>
          <w:highlight w:val="none"/>
        </w:rPr>
        <w:t>2026</w:t>
      </w:r>
      <w:r>
        <w:rPr>
          <w:rStyle w:val="9"/>
          <w:rFonts w:hint="eastAsia" w:ascii="仿宋" w:hAnsi="仿宋" w:eastAsia="仿宋" w:cs="仿宋"/>
          <w:sz w:val="32"/>
          <w:szCs w:val="32"/>
          <w:highlight w:val="none"/>
        </w:rPr>
        <w:t>年</w:t>
      </w:r>
      <w:r>
        <w:rPr>
          <w:rStyle w:val="9"/>
          <w:rFonts w:ascii="仿宋" w:hAnsi="仿宋" w:eastAsia="仿宋" w:cs="仿宋"/>
          <w:sz w:val="32"/>
          <w:szCs w:val="32"/>
          <w:highlight w:val="none"/>
        </w:rPr>
        <w:t>4</w:t>
      </w:r>
      <w:r>
        <w:rPr>
          <w:rStyle w:val="9"/>
          <w:rFonts w:hint="eastAsia" w:ascii="仿宋" w:hAnsi="仿宋" w:eastAsia="仿宋" w:cs="仿宋"/>
          <w:sz w:val="32"/>
          <w:szCs w:val="32"/>
          <w:highlight w:val="none"/>
        </w:rPr>
        <w:t>月</w:t>
      </w:r>
      <w:r>
        <w:rPr>
          <w:rStyle w:val="9"/>
          <w:rFonts w:ascii="仿宋" w:hAnsi="仿宋" w:eastAsia="仿宋" w:cs="仿宋"/>
          <w:sz w:val="32"/>
          <w:szCs w:val="32"/>
          <w:highlight w:val="none"/>
        </w:rPr>
        <w:t>15</w:t>
      </w:r>
      <w:r>
        <w:rPr>
          <w:rStyle w:val="9"/>
          <w:rFonts w:hint="eastAsia" w:ascii="仿宋" w:hAnsi="仿宋" w:eastAsia="仿宋" w:cs="仿宋"/>
          <w:sz w:val="32"/>
          <w:szCs w:val="32"/>
          <w:highlight w:val="none"/>
        </w:rPr>
        <w:t>日</w:t>
      </w:r>
      <w:r>
        <w:rPr>
          <w:rStyle w:val="9"/>
          <w:rFonts w:ascii="仿宋" w:hAnsi="仿宋" w:eastAsia="仿宋" w:cs="仿宋"/>
          <w:sz w:val="32"/>
          <w:szCs w:val="32"/>
          <w:highlight w:val="none"/>
        </w:rPr>
        <w:t>2</w:t>
      </w:r>
      <w:r>
        <w:rPr>
          <w:rStyle w:val="9"/>
          <w:rFonts w:hint="eastAsia" w:ascii="仿宋" w:hAnsi="仿宋" w:eastAsia="仿宋" w:cs="仿宋"/>
          <w:sz w:val="32"/>
          <w:szCs w:val="32"/>
          <w:highlight w:val="none"/>
          <w:lang w:val="en-US" w:eastAsia="zh-CN"/>
        </w:rPr>
        <w:t>3</w:t>
      </w:r>
      <w:r>
        <w:rPr>
          <w:rStyle w:val="9"/>
          <w:rFonts w:hint="eastAsia" w:ascii="仿宋" w:hAnsi="仿宋" w:eastAsia="仿宋" w:cs="仿宋"/>
          <w:sz w:val="32"/>
          <w:szCs w:val="32"/>
          <w:highlight w:val="none"/>
        </w:rPr>
        <w:t>时</w:t>
      </w:r>
      <w:r>
        <w:rPr>
          <w:rStyle w:val="9"/>
          <w:rFonts w:hint="eastAsia" w:ascii="仿宋" w:hAnsi="仿宋" w:eastAsia="仿宋" w:cs="仿宋"/>
          <w:sz w:val="32"/>
          <w:szCs w:val="32"/>
          <w:highlight w:val="none"/>
          <w:lang w:val="en-US" w:eastAsia="zh-CN"/>
        </w:rPr>
        <w:t>59分</w:t>
      </w:r>
      <w:bookmarkStart w:id="5" w:name="_GoBack"/>
      <w:bookmarkEnd w:id="5"/>
      <w:r>
        <w:rPr>
          <w:rFonts w:hint="eastAsia" w:ascii="仿宋" w:hAnsi="仿宋" w:eastAsia="仿宋" w:cs="仿宋"/>
          <w:sz w:val="32"/>
          <w:szCs w:val="32"/>
          <w:highlight w:val="none"/>
        </w:rPr>
        <w:t>止</w:t>
      </w:r>
      <w:r>
        <w:rPr>
          <w:rFonts w:hint="eastAsia" w:ascii="仿宋" w:hAnsi="仿宋" w:eastAsia="仿宋" w:cs="仿宋"/>
          <w:sz w:val="32"/>
          <w:szCs w:val="32"/>
        </w:rPr>
        <w:t>。</w:t>
      </w:r>
    </w:p>
    <w:p w14:paraId="7F267FF9">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二</w:t>
      </w:r>
      <w:r>
        <w:rPr>
          <w:rStyle w:val="9"/>
          <w:rFonts w:ascii="仿宋" w:hAnsi="仿宋" w:eastAsia="仿宋" w:cs="仿宋"/>
          <w:sz w:val="32"/>
          <w:szCs w:val="32"/>
        </w:rPr>
        <w:t xml:space="preserve">) </w:t>
      </w:r>
      <w:r>
        <w:rPr>
          <w:rStyle w:val="9"/>
          <w:rFonts w:hint="eastAsia" w:ascii="仿宋" w:hAnsi="仿宋" w:eastAsia="仿宋" w:cs="仿宋"/>
          <w:sz w:val="32"/>
          <w:szCs w:val="32"/>
        </w:rPr>
        <w:t>报名及尽职调查</w:t>
      </w:r>
    </w:p>
    <w:p w14:paraId="6B982FE5">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报名方式</w:t>
      </w:r>
      <w:r>
        <w:rPr>
          <w:rFonts w:hint="eastAsia" w:ascii="仿宋" w:hAnsi="仿宋" w:eastAsia="仿宋" w:cs="仿宋"/>
          <w:sz w:val="32"/>
          <w:szCs w:val="32"/>
        </w:rPr>
        <w:t>：意向投资人应在招募截止日前，将报名材料（具体要求见后）邮寄或现场递交至管理人办公室。</w:t>
      </w:r>
    </w:p>
    <w:p w14:paraId="41B67FAA">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邮寄</w:t>
      </w:r>
      <w:r>
        <w:rPr>
          <w:rStyle w:val="9"/>
          <w:rFonts w:ascii="仿宋" w:hAnsi="仿宋" w:eastAsia="仿宋" w:cs="仿宋"/>
          <w:sz w:val="32"/>
          <w:szCs w:val="32"/>
        </w:rPr>
        <w:t>/</w:t>
      </w:r>
      <w:r>
        <w:rPr>
          <w:rStyle w:val="9"/>
          <w:rFonts w:hint="eastAsia" w:ascii="仿宋" w:hAnsi="仿宋" w:eastAsia="仿宋" w:cs="仿宋"/>
          <w:sz w:val="32"/>
          <w:szCs w:val="32"/>
        </w:rPr>
        <w:t>现场地址</w:t>
      </w:r>
      <w:r>
        <w:rPr>
          <w:rFonts w:hint="eastAsia" w:ascii="仿宋" w:hAnsi="仿宋" w:eastAsia="仿宋" w:cs="仿宋"/>
          <w:sz w:val="32"/>
          <w:szCs w:val="32"/>
        </w:rPr>
        <w:t>：四川省内江市市中区甜城大道</w:t>
      </w:r>
      <w:r>
        <w:rPr>
          <w:rFonts w:ascii="仿宋" w:hAnsi="仿宋" w:eastAsia="仿宋" w:cs="仿宋"/>
          <w:sz w:val="32"/>
          <w:szCs w:val="32"/>
        </w:rPr>
        <w:t>492</w:t>
      </w:r>
      <w:r>
        <w:rPr>
          <w:rFonts w:hint="eastAsia" w:ascii="仿宋" w:hAnsi="仿宋" w:eastAsia="仿宋" w:cs="仿宋"/>
          <w:sz w:val="32"/>
          <w:szCs w:val="32"/>
        </w:rPr>
        <w:t>号四川沱江律师事务所，孟律师收，联系电话：</w:t>
      </w:r>
      <w:bookmarkStart w:id="0" w:name="OLE_LINK3"/>
      <w:bookmarkStart w:id="1" w:name="OLE_LINK2"/>
      <w:r>
        <w:rPr>
          <w:rFonts w:ascii="仿宋" w:hAnsi="仿宋" w:eastAsia="仿宋" w:cs="仿宋"/>
          <w:sz w:val="32"/>
          <w:szCs w:val="32"/>
        </w:rPr>
        <w:t>15708146715</w:t>
      </w:r>
      <w:bookmarkEnd w:id="0"/>
      <w:bookmarkEnd w:id="1"/>
    </w:p>
    <w:p w14:paraId="53DA48CC">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联系人</w:t>
      </w:r>
      <w:r>
        <w:rPr>
          <w:rFonts w:hint="eastAsia" w:ascii="仿宋" w:hAnsi="仿宋" w:eastAsia="仿宋" w:cs="仿宋"/>
          <w:sz w:val="32"/>
          <w:szCs w:val="32"/>
        </w:rPr>
        <w:t>：</w:t>
      </w:r>
      <w:bookmarkStart w:id="2" w:name="OLE_LINK1"/>
      <w:r>
        <w:rPr>
          <w:rFonts w:hint="eastAsia" w:ascii="仿宋" w:hAnsi="仿宋" w:eastAsia="仿宋" w:cs="仿宋"/>
          <w:sz w:val="32"/>
          <w:szCs w:val="32"/>
        </w:rPr>
        <w:t>孟律师</w:t>
      </w:r>
      <w:bookmarkEnd w:id="2"/>
      <w:r>
        <w:rPr>
          <w:rFonts w:ascii="仿宋" w:hAnsi="仿宋" w:eastAsia="仿宋" w:cs="仿宋"/>
          <w:sz w:val="32"/>
          <w:szCs w:val="32"/>
        </w:rPr>
        <w:t xml:space="preserve">15708146715 </w:t>
      </w:r>
      <w:r>
        <w:rPr>
          <w:rFonts w:hint="eastAsia" w:ascii="仿宋" w:hAnsi="仿宋" w:eastAsia="仿宋" w:cs="仿宋"/>
          <w:sz w:val="32"/>
          <w:szCs w:val="32"/>
        </w:rPr>
        <w:t>张律师</w:t>
      </w:r>
      <w:r>
        <w:rPr>
          <w:rFonts w:ascii="仿宋" w:hAnsi="仿宋" w:eastAsia="仿宋" w:cs="仿宋"/>
          <w:sz w:val="32"/>
          <w:szCs w:val="32"/>
        </w:rPr>
        <w:t xml:space="preserve"> 18989115588</w:t>
      </w:r>
    </w:p>
    <w:p w14:paraId="058BAED4">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报名材料</w:t>
      </w:r>
      <w:r>
        <w:rPr>
          <w:rFonts w:hint="eastAsia" w:ascii="仿宋" w:hAnsi="仿宋" w:eastAsia="仿宋" w:cs="仿宋"/>
          <w:sz w:val="32"/>
          <w:szCs w:val="32"/>
        </w:rPr>
        <w:t>：应包括但不限于：报名意向书（格式自拟）、主体资格证明文件、授权委托书、无重大违法违规行为承诺函、保密承诺函、资金实力证明等。</w:t>
      </w:r>
    </w:p>
    <w:p w14:paraId="60F0B8F8">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尽职调查</w:t>
      </w:r>
      <w:r>
        <w:rPr>
          <w:rFonts w:hint="eastAsia" w:ascii="仿宋" w:hAnsi="仿宋" w:eastAsia="仿宋" w:cs="仿宋"/>
          <w:sz w:val="32"/>
          <w:szCs w:val="32"/>
        </w:rPr>
        <w:t>：管理人将对报名材料进行初审。通过初审的意向投资人，在按管理人要求缴纳尽调保证金后，可对汉安兴城公司开展尽职调查，管理人将予以配合。</w:t>
      </w:r>
    </w:p>
    <w:p w14:paraId="3076A8AF">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三</w:t>
      </w:r>
      <w:r>
        <w:rPr>
          <w:rStyle w:val="9"/>
          <w:rFonts w:ascii="仿宋" w:hAnsi="仿宋" w:eastAsia="仿宋" w:cs="仿宋"/>
          <w:sz w:val="32"/>
          <w:szCs w:val="32"/>
        </w:rPr>
        <w:t xml:space="preserve">) </w:t>
      </w:r>
      <w:r>
        <w:rPr>
          <w:rStyle w:val="9"/>
          <w:rFonts w:hint="eastAsia" w:ascii="仿宋" w:hAnsi="仿宋" w:eastAsia="仿宋" w:cs="仿宋"/>
          <w:sz w:val="32"/>
          <w:szCs w:val="32"/>
        </w:rPr>
        <w:t>提交重整投资方案及缴纳投资保证金</w:t>
      </w:r>
    </w:p>
    <w:p w14:paraId="421AEC2F">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完成尽职调查后，决定参与投资的意向投资人，须在招募截止日前向管理人提交详细的《重整投资方案》。方案应至少包括：投资报价、支付方式与期限、后续经营方案、对债权清偿的安排等。</w:t>
      </w:r>
    </w:p>
    <w:p w14:paraId="7A1C62AD">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意向投资人须应管理人的要求向管理人指定账户缴纳投资保证金人民币</w:t>
      </w:r>
      <w:r>
        <w:rPr>
          <w:rFonts w:ascii="仿宋" w:hAnsi="仿宋" w:eastAsia="仿宋" w:cs="仿宋"/>
          <w:sz w:val="32"/>
          <w:szCs w:val="32"/>
        </w:rPr>
        <w:t>500</w:t>
      </w:r>
      <w:r>
        <w:rPr>
          <w:rFonts w:hint="eastAsia" w:ascii="仿宋" w:hAnsi="仿宋" w:eastAsia="仿宋" w:cs="仿宋"/>
          <w:sz w:val="32"/>
          <w:szCs w:val="32"/>
        </w:rPr>
        <w:t>万元。</w:t>
      </w:r>
    </w:p>
    <w:p w14:paraId="42296211">
      <w:pPr>
        <w:widowControl/>
        <w:spacing w:beforeLines="50" w:afterLines="50" w:line="520" w:lineRule="exact"/>
        <w:ind w:firstLine="480"/>
        <w:rPr>
          <w:rFonts w:cs="Calibri"/>
          <w:color w:val="000000"/>
          <w:kern w:val="0"/>
          <w:sz w:val="32"/>
          <w:szCs w:val="32"/>
        </w:rPr>
      </w:pPr>
      <w:r>
        <w:rPr>
          <w:rFonts w:hint="eastAsia" w:ascii="仿宋" w:hAnsi="仿宋" w:eastAsia="仿宋" w:cs="Calibri"/>
          <w:color w:val="000000"/>
          <w:kern w:val="0"/>
          <w:sz w:val="32"/>
          <w:szCs w:val="32"/>
        </w:rPr>
        <w:t>保证金收款账户：</w:t>
      </w:r>
    </w:p>
    <w:p w14:paraId="4642707C">
      <w:pPr>
        <w:widowControl/>
        <w:spacing w:beforeLines="50" w:afterLines="50" w:line="520" w:lineRule="exact"/>
        <w:ind w:firstLine="480"/>
        <w:rPr>
          <w:rFonts w:ascii="仿宋" w:hAnsi="仿宋" w:eastAsia="仿宋" w:cs="Calibri"/>
          <w:color w:val="000000"/>
          <w:kern w:val="0"/>
          <w:sz w:val="32"/>
          <w:szCs w:val="32"/>
        </w:rPr>
      </w:pPr>
      <w:r>
        <w:rPr>
          <w:rFonts w:hint="eastAsia" w:ascii="仿宋" w:hAnsi="仿宋" w:eastAsia="仿宋" w:cs="Calibri"/>
          <w:color w:val="000000"/>
          <w:kern w:val="0"/>
          <w:sz w:val="32"/>
          <w:szCs w:val="32"/>
        </w:rPr>
        <w:t>户名：</w:t>
      </w:r>
      <w:r>
        <w:rPr>
          <w:rStyle w:val="9"/>
          <w:rFonts w:hint="eastAsia" w:ascii="仿宋" w:hAnsi="仿宋" w:eastAsia="仿宋" w:cs="仿宋"/>
          <w:b w:val="0"/>
          <w:sz w:val="32"/>
          <w:szCs w:val="32"/>
        </w:rPr>
        <w:t>内江汉安兴城房地产开发有限公司破产管理人</w:t>
      </w:r>
    </w:p>
    <w:p w14:paraId="6BD92A08">
      <w:pPr>
        <w:widowControl/>
        <w:spacing w:beforeLines="50" w:afterLines="50" w:line="520" w:lineRule="exact"/>
        <w:ind w:firstLine="480"/>
        <w:rPr>
          <w:rFonts w:ascii="仿宋" w:hAnsi="仿宋" w:eastAsia="仿宋" w:cs="Calibri"/>
          <w:color w:val="000000"/>
          <w:kern w:val="0"/>
          <w:sz w:val="32"/>
          <w:szCs w:val="32"/>
        </w:rPr>
      </w:pPr>
      <w:r>
        <w:rPr>
          <w:rFonts w:hint="eastAsia" w:ascii="仿宋" w:hAnsi="仿宋" w:eastAsia="仿宋" w:cs="Calibri"/>
          <w:color w:val="000000"/>
          <w:kern w:val="0"/>
          <w:sz w:val="32"/>
          <w:szCs w:val="32"/>
        </w:rPr>
        <w:t>账号：</w:t>
      </w:r>
      <w:r>
        <w:rPr>
          <w:rFonts w:ascii="仿宋" w:hAnsi="仿宋" w:eastAsia="仿宋" w:cs="Calibri"/>
          <w:color w:val="000000"/>
          <w:kern w:val="0"/>
          <w:sz w:val="32"/>
          <w:szCs w:val="32"/>
        </w:rPr>
        <w:t>21301201000007217</w:t>
      </w:r>
    </w:p>
    <w:p w14:paraId="1D1A4FDD">
      <w:pPr>
        <w:widowControl/>
        <w:spacing w:beforeLines="50" w:afterLines="50" w:line="520" w:lineRule="exact"/>
        <w:ind w:firstLine="480"/>
        <w:rPr>
          <w:rFonts w:ascii="仿宋" w:hAnsi="仿宋" w:eastAsia="仿宋" w:cs="Calibri"/>
          <w:color w:val="000000"/>
          <w:kern w:val="0"/>
          <w:sz w:val="32"/>
          <w:szCs w:val="32"/>
        </w:rPr>
      </w:pPr>
      <w:r>
        <w:rPr>
          <w:rFonts w:hint="eastAsia" w:ascii="仿宋" w:hAnsi="仿宋" w:eastAsia="仿宋"/>
          <w:color w:val="000000"/>
          <w:kern w:val="0"/>
          <w:sz w:val="32"/>
          <w:szCs w:val="32"/>
        </w:rPr>
        <w:t>开户行：宜宾市商业银行股份有限公司内江分行</w:t>
      </w:r>
    </w:p>
    <w:p w14:paraId="1EFFD978">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四</w:t>
      </w:r>
      <w:r>
        <w:rPr>
          <w:rStyle w:val="9"/>
          <w:rFonts w:ascii="仿宋" w:hAnsi="仿宋" w:eastAsia="仿宋" w:cs="仿宋"/>
          <w:sz w:val="32"/>
          <w:szCs w:val="32"/>
        </w:rPr>
        <w:t xml:space="preserve">) </w:t>
      </w:r>
      <w:r>
        <w:rPr>
          <w:rStyle w:val="9"/>
          <w:rFonts w:hint="eastAsia" w:ascii="仿宋" w:hAnsi="仿宋" w:eastAsia="仿宋" w:cs="仿宋"/>
          <w:sz w:val="32"/>
          <w:szCs w:val="32"/>
        </w:rPr>
        <w:t>投资人遴选</w:t>
      </w:r>
    </w:p>
    <w:p w14:paraId="029BC441">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招募期满后，管理人将组织已按规定提交方案并缴纳保证金的合格意向投资人进行协商或竞争性遴选（如竞价），综合考量投资报价、支付条件、经营方案可行性等因素，确定最终重整投资人，并报内江市中区法院备案。</w:t>
      </w:r>
    </w:p>
    <w:p w14:paraId="63B77A77">
      <w:pPr>
        <w:pStyle w:val="6"/>
        <w:widowControl/>
        <w:spacing w:beforeLines="50" w:beforeAutospacing="0" w:afterLines="50" w:afterAutospacing="0" w:line="520" w:lineRule="exact"/>
        <w:rPr>
          <w:rFonts w:ascii="仿宋" w:hAnsi="仿宋" w:eastAsia="仿宋" w:cs="仿宋"/>
          <w:sz w:val="32"/>
          <w:szCs w:val="32"/>
        </w:rPr>
      </w:pPr>
      <w:r>
        <w:rPr>
          <w:rStyle w:val="9"/>
          <w:rFonts w:ascii="仿宋" w:hAnsi="仿宋" w:eastAsia="仿宋" w:cs="仿宋"/>
          <w:sz w:val="32"/>
          <w:szCs w:val="32"/>
        </w:rPr>
        <w:t>(</w:t>
      </w:r>
      <w:r>
        <w:rPr>
          <w:rStyle w:val="9"/>
          <w:rFonts w:hint="eastAsia" w:ascii="仿宋" w:hAnsi="仿宋" w:eastAsia="仿宋" w:cs="仿宋"/>
          <w:sz w:val="32"/>
          <w:szCs w:val="32"/>
        </w:rPr>
        <w:t>五</w:t>
      </w:r>
      <w:r>
        <w:rPr>
          <w:rStyle w:val="9"/>
          <w:rFonts w:ascii="仿宋" w:hAnsi="仿宋" w:eastAsia="仿宋" w:cs="仿宋"/>
          <w:sz w:val="32"/>
          <w:szCs w:val="32"/>
        </w:rPr>
        <w:t xml:space="preserve">) </w:t>
      </w:r>
      <w:r>
        <w:rPr>
          <w:rStyle w:val="9"/>
          <w:rFonts w:hint="eastAsia" w:ascii="仿宋" w:hAnsi="仿宋" w:eastAsia="仿宋" w:cs="仿宋"/>
          <w:sz w:val="32"/>
          <w:szCs w:val="32"/>
        </w:rPr>
        <w:t>签署协议与保证金处理</w:t>
      </w:r>
    </w:p>
    <w:p w14:paraId="3A630D6E">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最终确定的重整投资人应在管理人通知的期限内签署《重整投资协议》，其缴纳的投资保证金将转为履约保证金。</w:t>
      </w:r>
    </w:p>
    <w:p w14:paraId="41CBD060">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未中选的意向投资人，其投资保证金将在遴选结果公布后【</w:t>
      </w:r>
      <w:r>
        <w:rPr>
          <w:rFonts w:ascii="仿宋" w:hAnsi="仿宋" w:eastAsia="仿宋" w:cs="仿宋"/>
          <w:sz w:val="32"/>
          <w:szCs w:val="32"/>
        </w:rPr>
        <w:t>5</w:t>
      </w:r>
      <w:r>
        <w:rPr>
          <w:rFonts w:hint="eastAsia" w:ascii="仿宋" w:hAnsi="仿宋" w:eastAsia="仿宋" w:cs="仿宋"/>
          <w:sz w:val="32"/>
          <w:szCs w:val="32"/>
        </w:rPr>
        <w:t>】个工作日内无息退还。</w:t>
      </w:r>
    </w:p>
    <w:p w14:paraId="6A593EBD">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中选投资人无正当理由拒绝签署协议或未按约履行的，管理人有权没收其投资保证金，并顺延确定其他投资人。</w:t>
      </w:r>
    </w:p>
    <w:p w14:paraId="38F38A02">
      <w:pPr>
        <w:pStyle w:val="6"/>
        <w:widowControl/>
        <w:spacing w:beforeLines="50" w:beforeAutospacing="0" w:afterLines="50" w:afterAutospacing="0" w:line="520" w:lineRule="exact"/>
        <w:rPr>
          <w:rFonts w:ascii="仿宋" w:hAnsi="仿宋" w:eastAsia="仿宋" w:cs="仿宋"/>
          <w:sz w:val="32"/>
          <w:szCs w:val="32"/>
        </w:rPr>
      </w:pPr>
      <w:r>
        <w:rPr>
          <w:rStyle w:val="9"/>
          <w:rFonts w:hint="eastAsia" w:ascii="仿宋" w:hAnsi="仿宋" w:eastAsia="仿宋" w:cs="仿宋"/>
          <w:sz w:val="32"/>
          <w:szCs w:val="32"/>
        </w:rPr>
        <w:t>七、</w:t>
      </w:r>
      <w:r>
        <w:rPr>
          <w:rStyle w:val="9"/>
          <w:rFonts w:ascii="仿宋" w:hAnsi="仿宋" w:eastAsia="仿宋" w:cs="仿宋"/>
          <w:sz w:val="32"/>
          <w:szCs w:val="32"/>
        </w:rPr>
        <w:t xml:space="preserve"> </w:t>
      </w:r>
      <w:r>
        <w:rPr>
          <w:rStyle w:val="9"/>
          <w:rFonts w:hint="eastAsia" w:ascii="仿宋" w:hAnsi="仿宋" w:eastAsia="仿宋" w:cs="仿宋"/>
          <w:sz w:val="32"/>
          <w:szCs w:val="32"/>
        </w:rPr>
        <w:t>风险提示及其他事项</w:t>
      </w:r>
    </w:p>
    <w:p w14:paraId="765DBBD4">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本公告内容不构成管理人的任何承诺或保证，意向投资人应自行进行尽职调查并评估投资风险。</w:t>
      </w:r>
    </w:p>
    <w:p w14:paraId="56E46CA4">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sz w:val="32"/>
          <w:szCs w:val="32"/>
        </w:rPr>
        <w:t>由于本次招募时，债务人</w:t>
      </w:r>
      <w:r>
        <w:rPr>
          <w:rFonts w:hint="eastAsia" w:ascii="仿宋" w:hAnsi="仿宋" w:eastAsia="仿宋" w:cs="仿宋"/>
          <w:sz w:val="32"/>
          <w:szCs w:val="32"/>
        </w:rPr>
        <w:t>资产、</w:t>
      </w:r>
      <w:r>
        <w:rPr>
          <w:rFonts w:hint="eastAsia" w:ascii="仿宋" w:hAnsi="仿宋" w:eastAsia="仿宋"/>
          <w:sz w:val="32"/>
          <w:szCs w:val="32"/>
        </w:rPr>
        <w:t>负债尚未经人民法院裁定确认，重整管理人可向投资人提供初审结论，最终以债权人会议核查并经人民法院裁定确认的为准。</w:t>
      </w:r>
    </w:p>
    <w:p w14:paraId="72E781F9">
      <w:pPr>
        <w:widowControl/>
        <w:spacing w:beforeLines="50" w:afterLines="50" w:line="520" w:lineRule="exact"/>
        <w:ind w:firstLine="480"/>
        <w:rPr>
          <w:rFonts w:ascii="仿宋" w:hAnsi="仿宋" w:eastAsia="仿宋" w:cs="Calibri"/>
          <w:color w:val="000000"/>
          <w:kern w:val="0"/>
          <w:sz w:val="32"/>
          <w:szCs w:val="32"/>
        </w:rPr>
      </w:pPr>
      <w:r>
        <w:rPr>
          <w:rFonts w:hint="eastAsia" w:ascii="仿宋" w:hAnsi="仿宋" w:eastAsia="仿宋" w:cs="Calibri"/>
          <w:color w:val="000000"/>
          <w:kern w:val="0"/>
          <w:sz w:val="32"/>
          <w:szCs w:val="32"/>
        </w:rPr>
        <w:t>投资人在预算投资规模和考虑债务人负债规模时，除申报金额外，应对尚未申报或诉讼未决的债务作出预判。</w:t>
      </w:r>
    </w:p>
    <w:p w14:paraId="5B0F5575">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重整计划草案需经债权人会议表决通过并经法院裁定批准后方可生效。若重整失败，法院将裁定宣告债务人破产，本项目转入破产清算程序。</w:t>
      </w:r>
    </w:p>
    <w:p w14:paraId="13D274D7">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本次招募的相关税费，由投资人和汉安兴城公司按国家法律法规规定各自承担。</w:t>
      </w:r>
    </w:p>
    <w:p w14:paraId="7D2733C8">
      <w:pPr>
        <w:pStyle w:val="6"/>
        <w:widowControl/>
        <w:spacing w:beforeLines="50" w:beforeAutospacing="0" w:afterLines="5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管理人有权根据重整工作需要，调整招募进程或终止招募，并保留对本公告的最终解释权。</w:t>
      </w:r>
    </w:p>
    <w:p w14:paraId="5154BF42">
      <w:pPr>
        <w:pStyle w:val="6"/>
        <w:widowControl/>
        <w:spacing w:beforeLines="50" w:beforeAutospacing="0" w:afterLines="50" w:afterAutospacing="0" w:line="520" w:lineRule="exact"/>
        <w:ind w:firstLine="643" w:firstLineChars="200"/>
        <w:rPr>
          <w:rFonts w:ascii="仿宋" w:hAnsi="仿宋" w:eastAsia="仿宋" w:cs="仿宋"/>
          <w:sz w:val="32"/>
          <w:szCs w:val="32"/>
        </w:rPr>
      </w:pPr>
      <w:r>
        <w:rPr>
          <w:rStyle w:val="9"/>
          <w:rFonts w:hint="eastAsia" w:ascii="仿宋" w:hAnsi="仿宋" w:eastAsia="仿宋" w:cs="仿宋"/>
          <w:sz w:val="32"/>
          <w:szCs w:val="32"/>
        </w:rPr>
        <w:t>特此公告。</w:t>
      </w:r>
    </w:p>
    <w:p w14:paraId="015E830B">
      <w:pPr>
        <w:pStyle w:val="6"/>
        <w:widowControl/>
        <w:spacing w:beforeLines="50" w:beforeAutospacing="0" w:afterLines="50" w:afterAutospacing="0" w:line="520" w:lineRule="exact"/>
        <w:jc w:val="right"/>
        <w:rPr>
          <w:rStyle w:val="9"/>
          <w:rFonts w:ascii="仿宋" w:hAnsi="仿宋" w:eastAsia="仿宋" w:cs="仿宋"/>
          <w:sz w:val="32"/>
          <w:szCs w:val="32"/>
        </w:rPr>
      </w:pPr>
      <w:bookmarkStart w:id="3" w:name="OLE_LINK5"/>
      <w:bookmarkStart w:id="4" w:name="OLE_LINK4"/>
    </w:p>
    <w:p w14:paraId="589C6089">
      <w:pPr>
        <w:pStyle w:val="6"/>
        <w:widowControl/>
        <w:spacing w:beforeLines="50" w:beforeAutospacing="0" w:afterLines="50" w:afterAutospacing="0" w:line="520" w:lineRule="exact"/>
        <w:jc w:val="right"/>
        <w:rPr>
          <w:rFonts w:ascii="仿宋" w:hAnsi="仿宋" w:eastAsia="仿宋" w:cs="仿宋"/>
          <w:sz w:val="32"/>
          <w:szCs w:val="32"/>
        </w:rPr>
      </w:pPr>
      <w:r>
        <w:rPr>
          <w:rStyle w:val="9"/>
          <w:rFonts w:hint="eastAsia" w:ascii="仿宋" w:hAnsi="仿宋" w:eastAsia="仿宋" w:cs="仿宋"/>
          <w:sz w:val="32"/>
          <w:szCs w:val="32"/>
        </w:rPr>
        <w:t>内江汉安兴城房地产开发有限公司破产管理人</w:t>
      </w:r>
      <w:bookmarkEnd w:id="3"/>
      <w:bookmarkEnd w:id="4"/>
    </w:p>
    <w:p w14:paraId="62B0A9A2">
      <w:pPr>
        <w:pStyle w:val="6"/>
        <w:widowControl/>
        <w:spacing w:beforeLines="50" w:beforeAutospacing="0" w:afterLines="50" w:afterAutospacing="0" w:line="520" w:lineRule="exact"/>
        <w:jc w:val="center"/>
        <w:rPr>
          <w:rFonts w:ascii="仿宋" w:hAnsi="仿宋" w:eastAsia="仿宋" w:cs="仿宋"/>
          <w:sz w:val="32"/>
          <w:szCs w:val="32"/>
        </w:rPr>
      </w:pPr>
      <w:r>
        <w:rPr>
          <w:rStyle w:val="9"/>
          <w:rFonts w:ascii="仿宋" w:hAnsi="仿宋" w:eastAsia="仿宋" w:cs="仿宋"/>
          <w:sz w:val="32"/>
          <w:szCs w:val="32"/>
        </w:rPr>
        <w:t xml:space="preserve">             </w:t>
      </w:r>
      <w:r>
        <w:rPr>
          <w:rStyle w:val="9"/>
          <w:rFonts w:hint="eastAsia" w:ascii="仿宋" w:hAnsi="仿宋" w:eastAsia="仿宋" w:cs="仿宋"/>
          <w:sz w:val="32"/>
          <w:szCs w:val="32"/>
        </w:rPr>
        <w:t>二〇二六年四月一日</w:t>
      </w:r>
    </w:p>
    <w:p w14:paraId="063CBF19">
      <w:pPr>
        <w:pStyle w:val="3"/>
        <w:spacing w:before="47" w:line="219" w:lineRule="auto"/>
        <w:rPr>
          <w:rFonts w:ascii="仿宋" w:hAnsi="仿宋" w:eastAsia="仿宋" w:cs="仿宋"/>
          <w:b/>
          <w:bCs/>
          <w:spacing w:val="-9"/>
          <w:sz w:val="32"/>
          <w:szCs w:val="32"/>
          <w:lang w:eastAsia="zh-CN"/>
        </w:rPr>
      </w:pPr>
    </w:p>
    <w:p w14:paraId="24195AD4">
      <w:pPr>
        <w:pStyle w:val="3"/>
        <w:spacing w:before="47" w:line="219" w:lineRule="auto"/>
        <w:rPr>
          <w:rFonts w:ascii="仿宋" w:hAnsi="仿宋" w:eastAsia="仿宋" w:cs="仿宋"/>
          <w:b/>
          <w:bCs/>
          <w:spacing w:val="-9"/>
          <w:sz w:val="32"/>
          <w:szCs w:val="32"/>
          <w:lang w:eastAsia="zh-CN"/>
        </w:rPr>
      </w:pPr>
    </w:p>
    <w:p w14:paraId="0CBCB9EB">
      <w:pPr>
        <w:pStyle w:val="3"/>
        <w:spacing w:before="47" w:line="219" w:lineRule="auto"/>
        <w:rPr>
          <w:rFonts w:ascii="仿宋" w:hAnsi="仿宋" w:eastAsia="仿宋" w:cs="仿宋"/>
          <w:b/>
          <w:bCs/>
          <w:spacing w:val="-9"/>
          <w:sz w:val="32"/>
          <w:szCs w:val="32"/>
          <w:lang w:eastAsia="zh-CN"/>
        </w:rPr>
      </w:pPr>
    </w:p>
    <w:p w14:paraId="208F1CE4">
      <w:pPr>
        <w:pStyle w:val="3"/>
        <w:spacing w:before="47" w:line="219" w:lineRule="auto"/>
        <w:rPr>
          <w:rFonts w:ascii="仿宋" w:hAnsi="仿宋" w:eastAsia="仿宋" w:cs="仿宋"/>
          <w:b/>
          <w:bCs/>
          <w:spacing w:val="-9"/>
          <w:sz w:val="32"/>
          <w:szCs w:val="32"/>
          <w:lang w:eastAsia="zh-CN"/>
        </w:rPr>
      </w:pPr>
    </w:p>
    <w:p w14:paraId="1F43EB35">
      <w:pPr>
        <w:pStyle w:val="3"/>
        <w:spacing w:before="47" w:line="219" w:lineRule="auto"/>
        <w:rPr>
          <w:rFonts w:ascii="仿宋" w:hAnsi="仿宋" w:eastAsia="仿宋" w:cs="仿宋"/>
          <w:b/>
          <w:bCs/>
          <w:spacing w:val="-9"/>
          <w:sz w:val="32"/>
          <w:szCs w:val="32"/>
          <w:lang w:eastAsia="zh-CN"/>
        </w:rPr>
      </w:pPr>
    </w:p>
    <w:p w14:paraId="5B62089C">
      <w:pPr>
        <w:pStyle w:val="3"/>
        <w:spacing w:before="47" w:line="219" w:lineRule="auto"/>
        <w:rPr>
          <w:rFonts w:ascii="仿宋" w:hAnsi="仿宋" w:eastAsia="仿宋" w:cs="仿宋"/>
          <w:b/>
          <w:bCs/>
          <w:spacing w:val="-9"/>
          <w:sz w:val="32"/>
          <w:szCs w:val="32"/>
          <w:lang w:eastAsia="zh-CN"/>
        </w:rPr>
      </w:pPr>
    </w:p>
    <w:p w14:paraId="41AEA1C8">
      <w:pPr>
        <w:pStyle w:val="3"/>
        <w:spacing w:before="47" w:line="219" w:lineRule="auto"/>
        <w:rPr>
          <w:rFonts w:ascii="仿宋" w:hAnsi="仿宋" w:eastAsia="仿宋" w:cs="仿宋"/>
          <w:b/>
          <w:bCs/>
          <w:spacing w:val="-9"/>
          <w:sz w:val="32"/>
          <w:szCs w:val="32"/>
          <w:lang w:eastAsia="zh-CN"/>
        </w:rPr>
      </w:pPr>
    </w:p>
    <w:p w14:paraId="191CC9D4">
      <w:pPr>
        <w:pStyle w:val="3"/>
        <w:spacing w:before="47" w:line="219" w:lineRule="auto"/>
        <w:rPr>
          <w:rFonts w:ascii="仿宋" w:hAnsi="仿宋" w:eastAsia="仿宋" w:cs="仿宋"/>
          <w:b/>
          <w:bCs/>
          <w:spacing w:val="-9"/>
          <w:sz w:val="32"/>
          <w:szCs w:val="32"/>
          <w:lang w:eastAsia="zh-CN"/>
        </w:rPr>
      </w:pPr>
    </w:p>
    <w:p w14:paraId="66F66009">
      <w:pPr>
        <w:pStyle w:val="3"/>
        <w:spacing w:before="47" w:line="219" w:lineRule="auto"/>
        <w:rPr>
          <w:rFonts w:ascii="仿宋" w:hAnsi="仿宋" w:eastAsia="仿宋" w:cs="仿宋"/>
          <w:b/>
          <w:bCs/>
          <w:spacing w:val="-9"/>
          <w:sz w:val="32"/>
          <w:szCs w:val="32"/>
          <w:lang w:eastAsia="zh-CN"/>
        </w:rPr>
      </w:pPr>
    </w:p>
    <w:p w14:paraId="3FD6E85E">
      <w:pPr>
        <w:pStyle w:val="3"/>
        <w:spacing w:before="47" w:line="219" w:lineRule="auto"/>
        <w:rPr>
          <w:rFonts w:ascii="仿宋" w:hAnsi="仿宋" w:eastAsia="仿宋" w:cs="仿宋"/>
          <w:b/>
          <w:bCs/>
          <w:spacing w:val="-9"/>
          <w:sz w:val="32"/>
          <w:szCs w:val="32"/>
          <w:lang w:eastAsia="zh-CN"/>
        </w:rPr>
      </w:pPr>
    </w:p>
    <w:p w14:paraId="0DBEB7F4">
      <w:pPr>
        <w:pStyle w:val="3"/>
        <w:spacing w:before="47" w:line="219" w:lineRule="auto"/>
        <w:rPr>
          <w:rFonts w:ascii="仿宋" w:hAnsi="仿宋" w:eastAsia="仿宋" w:cs="仿宋"/>
          <w:b/>
          <w:bCs/>
          <w:spacing w:val="-9"/>
          <w:sz w:val="32"/>
          <w:szCs w:val="32"/>
          <w:lang w:eastAsia="zh-CN"/>
        </w:rPr>
      </w:pPr>
    </w:p>
    <w:p w14:paraId="11099161">
      <w:pPr>
        <w:pStyle w:val="3"/>
        <w:spacing w:before="47" w:line="219" w:lineRule="auto"/>
        <w:rPr>
          <w:rFonts w:ascii="仿宋" w:hAnsi="仿宋" w:eastAsia="仿宋" w:cs="仿宋"/>
          <w:b/>
          <w:bCs/>
          <w:spacing w:val="-9"/>
          <w:sz w:val="32"/>
          <w:szCs w:val="32"/>
          <w:lang w:eastAsia="zh-CN"/>
        </w:rPr>
      </w:pPr>
    </w:p>
    <w:p w14:paraId="6AD12E42">
      <w:pPr>
        <w:pStyle w:val="3"/>
        <w:spacing w:before="47" w:line="219" w:lineRule="auto"/>
        <w:rPr>
          <w:rFonts w:ascii="仿宋" w:hAnsi="仿宋" w:eastAsia="仿宋" w:cs="仿宋"/>
          <w:b/>
          <w:bCs/>
          <w:spacing w:val="-9"/>
          <w:sz w:val="32"/>
          <w:szCs w:val="32"/>
          <w:lang w:eastAsia="zh-CN"/>
        </w:rPr>
      </w:pPr>
    </w:p>
    <w:p w14:paraId="59A8E694">
      <w:pPr>
        <w:pStyle w:val="3"/>
        <w:spacing w:before="47" w:line="219" w:lineRule="auto"/>
        <w:rPr>
          <w:rFonts w:ascii="仿宋" w:hAnsi="仿宋" w:eastAsia="仿宋" w:cs="仿宋"/>
          <w:sz w:val="32"/>
          <w:szCs w:val="32"/>
          <w:lang w:eastAsia="zh-CN"/>
        </w:rPr>
      </w:pPr>
      <w:r>
        <w:rPr>
          <w:rFonts w:hint="eastAsia" w:ascii="仿宋" w:hAnsi="仿宋" w:eastAsia="仿宋" w:cs="仿宋"/>
          <w:b/>
          <w:bCs/>
          <w:spacing w:val="-9"/>
          <w:sz w:val="32"/>
          <w:szCs w:val="32"/>
          <w:lang w:eastAsia="zh-CN"/>
        </w:rPr>
        <w:t>附件一：</w:t>
      </w:r>
    </w:p>
    <w:p w14:paraId="3A77500B">
      <w:pPr>
        <w:spacing w:line="410" w:lineRule="auto"/>
        <w:rPr>
          <w:rFonts w:ascii="仿宋" w:hAnsi="仿宋" w:eastAsia="仿宋" w:cs="仿宋"/>
          <w:sz w:val="32"/>
          <w:szCs w:val="32"/>
        </w:rPr>
      </w:pPr>
    </w:p>
    <w:p w14:paraId="41276508">
      <w:pPr>
        <w:pStyle w:val="3"/>
        <w:spacing w:before="98" w:line="219" w:lineRule="auto"/>
        <w:jc w:val="center"/>
        <w:rPr>
          <w:rStyle w:val="9"/>
          <w:rFonts w:ascii="仿宋" w:hAnsi="仿宋" w:eastAsia="仿宋" w:cs="仿宋"/>
          <w:sz w:val="32"/>
          <w:szCs w:val="32"/>
          <w:lang w:eastAsia="zh-CN"/>
        </w:rPr>
      </w:pPr>
      <w:r>
        <w:rPr>
          <w:rStyle w:val="9"/>
          <w:rFonts w:hint="eastAsia" w:ascii="仿宋" w:hAnsi="仿宋" w:eastAsia="仿宋" w:cs="仿宋"/>
          <w:sz w:val="32"/>
          <w:szCs w:val="32"/>
          <w:lang w:eastAsia="zh-CN"/>
        </w:rPr>
        <w:t>内江汉安兴城房地产开发有限公司</w:t>
      </w:r>
    </w:p>
    <w:p w14:paraId="60FDE0A2">
      <w:pPr>
        <w:pStyle w:val="3"/>
        <w:spacing w:before="98" w:line="219" w:lineRule="auto"/>
        <w:jc w:val="center"/>
        <w:rPr>
          <w:rFonts w:ascii="仿宋" w:hAnsi="仿宋" w:eastAsia="仿宋" w:cs="仿宋"/>
          <w:sz w:val="32"/>
          <w:szCs w:val="32"/>
          <w:lang w:eastAsia="zh-CN"/>
        </w:rPr>
      </w:pPr>
      <w:r>
        <w:rPr>
          <w:rFonts w:hint="eastAsia" w:ascii="仿宋" w:hAnsi="仿宋" w:eastAsia="仿宋" w:cs="仿宋"/>
          <w:b/>
          <w:bCs/>
          <w:spacing w:val="-3"/>
          <w:sz w:val="32"/>
          <w:szCs w:val="32"/>
          <w:lang w:eastAsia="zh-CN"/>
        </w:rPr>
        <w:t>意向投资人报名意向书</w:t>
      </w:r>
    </w:p>
    <w:p w14:paraId="27067BCB">
      <w:pPr>
        <w:spacing w:line="443" w:lineRule="auto"/>
        <w:rPr>
          <w:rFonts w:ascii="仿宋" w:hAnsi="仿宋" w:eastAsia="仿宋" w:cs="仿宋"/>
          <w:sz w:val="32"/>
          <w:szCs w:val="32"/>
        </w:rPr>
      </w:pPr>
    </w:p>
    <w:p w14:paraId="13BACA70">
      <w:pPr>
        <w:pStyle w:val="3"/>
        <w:spacing w:before="78" w:line="219" w:lineRule="auto"/>
        <w:ind w:left="21"/>
        <w:rPr>
          <w:rFonts w:ascii="仿宋" w:hAnsi="仿宋" w:eastAsia="仿宋" w:cs="仿宋"/>
          <w:b/>
          <w:bCs/>
          <w:spacing w:val="-4"/>
          <w:sz w:val="32"/>
          <w:szCs w:val="32"/>
          <w:lang w:eastAsia="zh-CN"/>
        </w:rPr>
      </w:pPr>
      <w:r>
        <w:rPr>
          <w:rFonts w:hint="eastAsia" w:ascii="仿宋" w:hAnsi="仿宋" w:eastAsia="仿宋" w:cs="仿宋"/>
          <w:b/>
          <w:bCs/>
          <w:spacing w:val="1"/>
          <w:sz w:val="32"/>
          <w:szCs w:val="32"/>
          <w:lang w:eastAsia="zh-CN"/>
        </w:rPr>
        <w:t>报名主体单位名称（全称）</w:t>
      </w:r>
      <w:r>
        <w:rPr>
          <w:rFonts w:ascii="仿宋" w:hAnsi="仿宋" w:eastAsia="仿宋" w:cs="仿宋"/>
          <w:spacing w:val="1"/>
          <w:sz w:val="32"/>
          <w:szCs w:val="32"/>
          <w:lang w:eastAsia="zh-CN"/>
        </w:rPr>
        <w:t>:</w:t>
      </w:r>
    </w:p>
    <w:p w14:paraId="15AE7184">
      <w:pPr>
        <w:pStyle w:val="3"/>
        <w:spacing w:before="75" w:line="219" w:lineRule="auto"/>
        <w:ind w:left="21"/>
        <w:rPr>
          <w:rFonts w:ascii="仿宋" w:hAnsi="仿宋" w:eastAsia="仿宋" w:cs="仿宋"/>
          <w:b/>
          <w:bCs/>
          <w:spacing w:val="-2"/>
          <w:sz w:val="32"/>
          <w:szCs w:val="32"/>
          <w:lang w:eastAsia="zh-CN"/>
        </w:rPr>
      </w:pPr>
      <w:r>
        <w:rPr>
          <w:rFonts w:hint="eastAsia" w:ascii="仿宋" w:hAnsi="仿宋" w:eastAsia="仿宋" w:cs="仿宋"/>
          <w:b/>
          <w:bCs/>
          <w:spacing w:val="-4"/>
          <w:sz w:val="32"/>
          <w:szCs w:val="32"/>
          <w:lang w:eastAsia="zh-CN"/>
        </w:rPr>
        <w:t>报名形式</w:t>
      </w:r>
      <w:r>
        <w:rPr>
          <w:rFonts w:hint="eastAsia" w:ascii="仿宋" w:hAnsi="仿宋" w:eastAsia="仿宋" w:cs="仿宋"/>
          <w:spacing w:val="-4"/>
          <w:sz w:val="32"/>
          <w:szCs w:val="32"/>
          <w:lang w:eastAsia="zh-CN"/>
        </w:rPr>
        <w:t>：</w:t>
      </w:r>
    </w:p>
    <w:p w14:paraId="5E646DB5">
      <w:pPr>
        <w:pStyle w:val="3"/>
        <w:spacing w:before="72" w:line="276" w:lineRule="auto"/>
        <w:ind w:left="1230" w:right="37" w:hanging="1206"/>
        <w:rPr>
          <w:rFonts w:ascii="仿宋" w:hAnsi="仿宋" w:eastAsia="仿宋" w:cs="仿宋"/>
          <w:b/>
          <w:bCs/>
          <w:spacing w:val="-4"/>
          <w:sz w:val="32"/>
          <w:szCs w:val="32"/>
          <w:lang w:eastAsia="zh-CN"/>
        </w:rPr>
      </w:pPr>
      <w:r>
        <w:rPr>
          <w:rFonts w:hint="eastAsia" w:ascii="仿宋" w:hAnsi="仿宋" w:eastAsia="仿宋" w:cs="仿宋"/>
          <w:b/>
          <w:bCs/>
          <w:spacing w:val="-2"/>
          <w:sz w:val="32"/>
          <w:szCs w:val="32"/>
          <w:lang w:eastAsia="zh-CN"/>
        </w:rPr>
        <w:t>财务状况</w:t>
      </w:r>
      <w:r>
        <w:rPr>
          <w:rFonts w:hint="eastAsia" w:ascii="仿宋" w:hAnsi="仿宋" w:eastAsia="仿宋" w:cs="仿宋"/>
          <w:spacing w:val="-2"/>
          <w:sz w:val="32"/>
          <w:szCs w:val="32"/>
          <w:lang w:eastAsia="zh-CN"/>
        </w:rPr>
        <w:t>：截至</w:t>
      </w:r>
      <w:r>
        <w:rPr>
          <w:rFonts w:ascii="仿宋" w:hAnsi="仿宋" w:eastAsia="仿宋" w:cs="仿宋"/>
          <w:spacing w:val="-2"/>
          <w:sz w:val="32"/>
          <w:szCs w:val="32"/>
          <w:u w:val="single"/>
          <w:lang w:eastAsia="zh-CN"/>
        </w:rPr>
        <w:t xml:space="preserve">      </w:t>
      </w:r>
      <w:r>
        <w:rPr>
          <w:rFonts w:ascii="仿宋" w:hAnsi="仿宋" w:eastAsia="仿宋" w:cs="仿宋"/>
          <w:spacing w:val="-110"/>
          <w:sz w:val="32"/>
          <w:szCs w:val="32"/>
          <w:lang w:eastAsia="zh-CN"/>
        </w:rPr>
        <w:t xml:space="preserve"> </w:t>
      </w:r>
      <w:r>
        <w:rPr>
          <w:rFonts w:hint="eastAsia" w:ascii="仿宋" w:hAnsi="仿宋" w:eastAsia="仿宋" w:cs="仿宋"/>
          <w:spacing w:val="-2"/>
          <w:sz w:val="32"/>
          <w:szCs w:val="32"/>
          <w:lang w:eastAsia="zh-CN"/>
        </w:rPr>
        <w:t>年</w:t>
      </w:r>
      <w:r>
        <w:rPr>
          <w:rFonts w:ascii="仿宋" w:hAnsi="仿宋" w:eastAsia="仿宋" w:cs="仿宋"/>
          <w:spacing w:val="-2"/>
          <w:sz w:val="32"/>
          <w:szCs w:val="32"/>
          <w:u w:val="single"/>
          <w:lang w:eastAsia="zh-CN"/>
        </w:rPr>
        <w:t xml:space="preserve">   </w:t>
      </w:r>
      <w:r>
        <w:rPr>
          <w:rFonts w:ascii="仿宋" w:hAnsi="仿宋" w:eastAsia="仿宋" w:cs="仿宋"/>
          <w:spacing w:val="-104"/>
          <w:sz w:val="32"/>
          <w:szCs w:val="32"/>
          <w:lang w:eastAsia="zh-CN"/>
        </w:rPr>
        <w:t xml:space="preserve"> </w:t>
      </w:r>
      <w:r>
        <w:rPr>
          <w:rFonts w:hint="eastAsia" w:ascii="仿宋" w:hAnsi="仿宋" w:eastAsia="仿宋" w:cs="仿宋"/>
          <w:spacing w:val="-2"/>
          <w:sz w:val="32"/>
          <w:szCs w:val="32"/>
          <w:lang w:eastAsia="zh-CN"/>
        </w:rPr>
        <w:t>月</w:t>
      </w:r>
      <w:r>
        <w:rPr>
          <w:rFonts w:ascii="仿宋" w:hAnsi="仿宋" w:eastAsia="仿宋" w:cs="仿宋"/>
          <w:spacing w:val="-2"/>
          <w:sz w:val="32"/>
          <w:szCs w:val="32"/>
          <w:u w:val="single"/>
          <w:lang w:eastAsia="zh-CN"/>
        </w:rPr>
        <w:t xml:space="preserve">   </w:t>
      </w:r>
      <w:r>
        <w:rPr>
          <w:rFonts w:ascii="仿宋" w:hAnsi="仿宋" w:eastAsia="仿宋" w:cs="仿宋"/>
          <w:spacing w:val="-69"/>
          <w:sz w:val="32"/>
          <w:szCs w:val="32"/>
          <w:lang w:eastAsia="zh-CN"/>
        </w:rPr>
        <w:t xml:space="preserve"> </w:t>
      </w:r>
      <w:r>
        <w:rPr>
          <w:rFonts w:hint="eastAsia" w:ascii="仿宋" w:hAnsi="仿宋" w:eastAsia="仿宋" w:cs="仿宋"/>
          <w:spacing w:val="-2"/>
          <w:sz w:val="32"/>
          <w:szCs w:val="32"/>
          <w:lang w:eastAsia="zh-CN"/>
        </w:rPr>
        <w:t>日</w:t>
      </w:r>
      <w:r>
        <w:rPr>
          <w:rFonts w:hint="eastAsia" w:ascii="仿宋" w:hAnsi="仿宋" w:eastAsia="仿宋" w:cs="仿宋"/>
          <w:spacing w:val="-3"/>
          <w:sz w:val="32"/>
          <w:szCs w:val="32"/>
          <w:lang w:eastAsia="zh-CN"/>
        </w:rPr>
        <w:t>，本单位资产总额为人民币</w:t>
      </w:r>
      <w:r>
        <w:rPr>
          <w:rFonts w:ascii="仿宋" w:hAnsi="仿宋" w:eastAsia="仿宋" w:cs="仿宋"/>
          <w:spacing w:val="-3"/>
          <w:sz w:val="32"/>
          <w:szCs w:val="32"/>
          <w:u w:val="single"/>
          <w:lang w:eastAsia="zh-CN"/>
        </w:rPr>
        <w:t xml:space="preserve">     </w:t>
      </w:r>
      <w:r>
        <w:rPr>
          <w:rFonts w:ascii="仿宋" w:hAnsi="仿宋" w:eastAsia="仿宋" w:cs="仿宋"/>
          <w:spacing w:val="-109"/>
          <w:sz w:val="32"/>
          <w:szCs w:val="32"/>
          <w:lang w:eastAsia="zh-CN"/>
        </w:rPr>
        <w:t xml:space="preserve"> </w:t>
      </w:r>
      <w:r>
        <w:rPr>
          <w:rFonts w:hint="eastAsia" w:ascii="仿宋" w:hAnsi="仿宋" w:eastAsia="仿宋" w:cs="仿宋"/>
          <w:spacing w:val="-3"/>
          <w:sz w:val="32"/>
          <w:szCs w:val="32"/>
          <w:lang w:eastAsia="zh-CN"/>
        </w:rPr>
        <w:t>亿元，净资产为人民币</w:t>
      </w:r>
      <w:r>
        <w:rPr>
          <w:rFonts w:ascii="仿宋" w:hAnsi="仿宋" w:eastAsia="仿宋" w:cs="仿宋"/>
          <w:spacing w:val="-3"/>
          <w:sz w:val="32"/>
          <w:szCs w:val="32"/>
          <w:u w:val="single"/>
          <w:lang w:eastAsia="zh-CN"/>
        </w:rPr>
        <w:t xml:space="preserve">      </w:t>
      </w:r>
      <w:r>
        <w:rPr>
          <w:rFonts w:ascii="仿宋" w:hAnsi="仿宋" w:eastAsia="仿宋" w:cs="仿宋"/>
          <w:spacing w:val="-96"/>
          <w:sz w:val="32"/>
          <w:szCs w:val="32"/>
          <w:lang w:eastAsia="zh-CN"/>
        </w:rPr>
        <w:t xml:space="preserve"> </w:t>
      </w:r>
      <w:r>
        <w:rPr>
          <w:rFonts w:hint="eastAsia" w:ascii="仿宋" w:hAnsi="仿宋" w:eastAsia="仿宋" w:cs="仿宋"/>
          <w:spacing w:val="-3"/>
          <w:sz w:val="32"/>
          <w:szCs w:val="32"/>
          <w:lang w:eastAsia="zh-CN"/>
        </w:rPr>
        <w:t>亿元。</w:t>
      </w:r>
    </w:p>
    <w:p w14:paraId="2A471EAA">
      <w:pPr>
        <w:pStyle w:val="3"/>
        <w:spacing w:before="1" w:line="220" w:lineRule="auto"/>
        <w:ind w:left="24"/>
        <w:rPr>
          <w:rFonts w:ascii="仿宋" w:hAnsi="仿宋" w:eastAsia="仿宋" w:cs="仿宋"/>
          <w:b/>
          <w:bCs/>
          <w:spacing w:val="-11"/>
          <w:sz w:val="32"/>
          <w:szCs w:val="32"/>
          <w:lang w:eastAsia="zh-CN"/>
        </w:rPr>
      </w:pPr>
      <w:r>
        <w:rPr>
          <w:rFonts w:hint="eastAsia" w:ascii="仿宋" w:hAnsi="仿宋" w:eastAsia="仿宋" w:cs="仿宋"/>
          <w:b/>
          <w:bCs/>
          <w:spacing w:val="-4"/>
          <w:sz w:val="32"/>
          <w:szCs w:val="32"/>
          <w:lang w:eastAsia="zh-CN"/>
        </w:rPr>
        <w:t>联系方式</w:t>
      </w:r>
      <w:r>
        <w:rPr>
          <w:rFonts w:hint="eastAsia" w:ascii="仿宋" w:hAnsi="仿宋" w:eastAsia="仿宋" w:cs="仿宋"/>
          <w:spacing w:val="-4"/>
          <w:sz w:val="32"/>
          <w:szCs w:val="32"/>
          <w:lang w:eastAsia="zh-CN"/>
        </w:rPr>
        <w:t>：</w:t>
      </w:r>
    </w:p>
    <w:p w14:paraId="201782EC">
      <w:pPr>
        <w:pStyle w:val="3"/>
        <w:spacing w:before="74" w:line="221" w:lineRule="auto"/>
        <w:ind w:left="24"/>
        <w:rPr>
          <w:rFonts w:ascii="仿宋" w:hAnsi="仿宋" w:eastAsia="仿宋" w:cs="仿宋"/>
          <w:b/>
          <w:bCs/>
          <w:spacing w:val="-4"/>
          <w:sz w:val="32"/>
          <w:szCs w:val="32"/>
          <w:lang w:eastAsia="zh-CN"/>
        </w:rPr>
      </w:pPr>
      <w:r>
        <w:rPr>
          <w:rFonts w:hint="eastAsia" w:ascii="仿宋" w:hAnsi="仿宋" w:eastAsia="仿宋" w:cs="仿宋"/>
          <w:b/>
          <w:bCs/>
          <w:spacing w:val="-11"/>
          <w:sz w:val="32"/>
          <w:szCs w:val="32"/>
          <w:lang w:eastAsia="zh-CN"/>
        </w:rPr>
        <w:t>联</w:t>
      </w:r>
      <w:r>
        <w:rPr>
          <w:rFonts w:ascii="仿宋" w:hAnsi="仿宋" w:eastAsia="仿宋" w:cs="仿宋"/>
          <w:spacing w:val="14"/>
          <w:sz w:val="32"/>
          <w:szCs w:val="32"/>
          <w:lang w:eastAsia="zh-CN"/>
        </w:rPr>
        <w:t xml:space="preserve"> </w:t>
      </w:r>
      <w:r>
        <w:rPr>
          <w:rFonts w:hint="eastAsia" w:ascii="仿宋" w:hAnsi="仿宋" w:eastAsia="仿宋" w:cs="仿宋"/>
          <w:b/>
          <w:bCs/>
          <w:spacing w:val="-11"/>
          <w:sz w:val="32"/>
          <w:szCs w:val="32"/>
          <w:lang w:eastAsia="zh-CN"/>
        </w:rPr>
        <w:t>系</w:t>
      </w:r>
      <w:r>
        <w:rPr>
          <w:rFonts w:ascii="仿宋" w:hAnsi="仿宋" w:eastAsia="仿宋" w:cs="仿宋"/>
          <w:spacing w:val="13"/>
          <w:sz w:val="32"/>
          <w:szCs w:val="32"/>
          <w:lang w:eastAsia="zh-CN"/>
        </w:rPr>
        <w:t xml:space="preserve"> </w:t>
      </w:r>
      <w:r>
        <w:rPr>
          <w:rFonts w:hint="eastAsia" w:ascii="仿宋" w:hAnsi="仿宋" w:eastAsia="仿宋" w:cs="仿宋"/>
          <w:b/>
          <w:bCs/>
          <w:spacing w:val="-11"/>
          <w:sz w:val="32"/>
          <w:szCs w:val="32"/>
          <w:lang w:eastAsia="zh-CN"/>
        </w:rPr>
        <w:t>人</w:t>
      </w:r>
      <w:r>
        <w:rPr>
          <w:rFonts w:hint="eastAsia" w:ascii="仿宋" w:hAnsi="仿宋" w:eastAsia="仿宋" w:cs="仿宋"/>
          <w:spacing w:val="-11"/>
          <w:sz w:val="32"/>
          <w:szCs w:val="32"/>
          <w:lang w:eastAsia="zh-CN"/>
        </w:rPr>
        <w:t>：</w:t>
      </w:r>
    </w:p>
    <w:p w14:paraId="213D2784">
      <w:pPr>
        <w:pStyle w:val="3"/>
        <w:spacing w:before="70" w:line="221" w:lineRule="auto"/>
        <w:ind w:left="24"/>
        <w:rPr>
          <w:rFonts w:ascii="仿宋" w:hAnsi="仿宋" w:eastAsia="仿宋" w:cs="仿宋"/>
          <w:b/>
          <w:bCs/>
          <w:spacing w:val="-10"/>
          <w:sz w:val="32"/>
          <w:szCs w:val="32"/>
          <w:lang w:eastAsia="zh-CN"/>
        </w:rPr>
      </w:pPr>
      <w:r>
        <w:rPr>
          <w:rFonts w:hint="eastAsia" w:ascii="仿宋" w:hAnsi="仿宋" w:eastAsia="仿宋" w:cs="仿宋"/>
          <w:b/>
          <w:bCs/>
          <w:spacing w:val="-4"/>
          <w:sz w:val="32"/>
          <w:szCs w:val="32"/>
          <w:lang w:eastAsia="zh-CN"/>
        </w:rPr>
        <w:t>联系电话</w:t>
      </w:r>
      <w:r>
        <w:rPr>
          <w:rFonts w:hint="eastAsia" w:ascii="仿宋" w:hAnsi="仿宋" w:eastAsia="仿宋" w:cs="仿宋"/>
          <w:spacing w:val="-4"/>
          <w:sz w:val="32"/>
          <w:szCs w:val="32"/>
          <w:lang w:eastAsia="zh-CN"/>
        </w:rPr>
        <w:t>：</w:t>
      </w:r>
    </w:p>
    <w:p w14:paraId="1964BFAC">
      <w:pPr>
        <w:pStyle w:val="3"/>
        <w:spacing w:before="72" w:line="220" w:lineRule="auto"/>
        <w:ind w:left="51"/>
        <w:rPr>
          <w:rFonts w:ascii="仿宋" w:hAnsi="仿宋" w:eastAsia="仿宋" w:cs="仿宋"/>
          <w:b/>
          <w:bCs/>
          <w:spacing w:val="-4"/>
          <w:sz w:val="32"/>
          <w:szCs w:val="32"/>
          <w:lang w:eastAsia="zh-CN"/>
        </w:rPr>
      </w:pPr>
      <w:r>
        <w:rPr>
          <w:rFonts w:hint="eastAsia" w:ascii="仿宋" w:hAnsi="仿宋" w:eastAsia="仿宋" w:cs="仿宋"/>
          <w:b/>
          <w:bCs/>
          <w:spacing w:val="-10"/>
          <w:sz w:val="32"/>
          <w:szCs w:val="32"/>
          <w:lang w:eastAsia="zh-CN"/>
        </w:rPr>
        <w:t>电子邮箱：</w:t>
      </w:r>
    </w:p>
    <w:p w14:paraId="22843F85">
      <w:pPr>
        <w:pStyle w:val="3"/>
        <w:spacing w:before="72" w:line="221" w:lineRule="auto"/>
        <w:ind w:left="24"/>
        <w:rPr>
          <w:rFonts w:ascii="仿宋" w:hAnsi="仿宋" w:eastAsia="仿宋" w:cs="仿宋"/>
          <w:sz w:val="32"/>
          <w:szCs w:val="32"/>
          <w:lang w:eastAsia="zh-CN"/>
        </w:rPr>
      </w:pPr>
      <w:r>
        <w:rPr>
          <w:rFonts w:hint="eastAsia" w:ascii="仿宋" w:hAnsi="仿宋" w:eastAsia="仿宋" w:cs="仿宋"/>
          <w:b/>
          <w:bCs/>
          <w:spacing w:val="-4"/>
          <w:sz w:val="32"/>
          <w:szCs w:val="32"/>
          <w:lang w:eastAsia="zh-CN"/>
        </w:rPr>
        <w:t>联系地址</w:t>
      </w:r>
      <w:r>
        <w:rPr>
          <w:rFonts w:hint="eastAsia" w:ascii="仿宋" w:hAnsi="仿宋" w:eastAsia="仿宋" w:cs="仿宋"/>
          <w:spacing w:val="-4"/>
          <w:sz w:val="32"/>
          <w:szCs w:val="32"/>
          <w:lang w:eastAsia="zh-CN"/>
        </w:rPr>
        <w:t>：</w:t>
      </w:r>
    </w:p>
    <w:p w14:paraId="266C7508">
      <w:pPr>
        <w:pStyle w:val="3"/>
        <w:spacing w:before="73" w:line="219" w:lineRule="auto"/>
        <w:ind w:left="34"/>
        <w:rPr>
          <w:rFonts w:ascii="仿宋" w:hAnsi="仿宋" w:eastAsia="仿宋" w:cs="仿宋"/>
          <w:sz w:val="32"/>
          <w:szCs w:val="32"/>
          <w:lang w:eastAsia="zh-CN"/>
        </w:rPr>
      </w:pPr>
      <w:r>
        <w:rPr>
          <w:rFonts w:hint="eastAsia"/>
          <w:lang w:eastAsia="zh-CN"/>
        </w:rPr>
        <w:t>（相关信息、文件发送至上述电话、邮箱及地址的，均视为有效送达）</w:t>
      </w:r>
    </w:p>
    <w:p w14:paraId="224D3D80">
      <w:pPr>
        <w:pStyle w:val="2"/>
        <w:widowControl/>
        <w:jc w:val="both"/>
        <w:rPr>
          <w:rFonts w:ascii="仿宋" w:hAnsi="仿宋" w:eastAsia="仿宋" w:cs="仿宋"/>
          <w:sz w:val="32"/>
          <w:szCs w:val="32"/>
        </w:rPr>
      </w:pPr>
      <w:r>
        <w:rPr>
          <w:rFonts w:hint="eastAsia"/>
        </w:rPr>
        <w:t>投资意向：本单位已充分知悉并了解《</w:t>
      </w:r>
      <w:r>
        <w:rPr>
          <w:rStyle w:val="9"/>
          <w:rFonts w:hint="eastAsia" w:ascii="仿宋" w:hAnsi="仿宋" w:eastAsia="仿宋" w:cs="仿宋"/>
          <w:b/>
          <w:sz w:val="32"/>
          <w:szCs w:val="32"/>
        </w:rPr>
        <w:t>内江汉安兴城房地产开发有限公司破产案重整投资人招募公告</w:t>
      </w:r>
      <w:r>
        <w:rPr>
          <w:rFonts w:hint="eastAsia"/>
        </w:rPr>
        <w:t>》内容，承诺符合该公告所要求的意向投资人报名条件。本单位提交的报名材料均真实、合法、有效且不存在重大隐瞒或遗漏，本单位自愿参与</w:t>
      </w:r>
      <w:r>
        <w:rPr>
          <w:rStyle w:val="9"/>
          <w:rFonts w:hint="eastAsia" w:ascii="仿宋" w:hAnsi="仿宋" w:eastAsia="仿宋" w:cs="仿宋"/>
          <w:b/>
          <w:sz w:val="32"/>
          <w:szCs w:val="32"/>
        </w:rPr>
        <w:t>内江汉安兴城房地产开发有限公司</w:t>
      </w:r>
      <w:r>
        <w:rPr>
          <w:rFonts w:hint="eastAsia"/>
        </w:rPr>
        <w:t>重整投资人招募，已经获得内部有</w:t>
      </w:r>
      <w:r>
        <w:rPr>
          <w:rFonts w:hint="eastAsia"/>
          <w:spacing w:val="-1"/>
        </w:rPr>
        <w:t>权机关的决策批准。</w:t>
      </w:r>
    </w:p>
    <w:p w14:paraId="355315A9">
      <w:pPr>
        <w:pStyle w:val="3"/>
        <w:spacing w:before="78" w:line="220" w:lineRule="auto"/>
        <w:rPr>
          <w:rFonts w:ascii="仿宋" w:hAnsi="仿宋" w:eastAsia="仿宋" w:cs="仿宋"/>
          <w:sz w:val="32"/>
          <w:szCs w:val="32"/>
          <w:lang w:eastAsia="zh-CN"/>
        </w:rPr>
      </w:pPr>
      <w:r>
        <w:rPr>
          <w:rFonts w:hint="eastAsia" w:ascii="仿宋" w:hAnsi="仿宋" w:eastAsia="仿宋" w:cs="仿宋"/>
          <w:b/>
          <w:bCs/>
          <w:spacing w:val="-5"/>
          <w:sz w:val="32"/>
          <w:szCs w:val="32"/>
          <w:lang w:eastAsia="zh-CN"/>
        </w:rPr>
        <w:t>退款账户：</w:t>
      </w:r>
    </w:p>
    <w:p w14:paraId="79651693">
      <w:pPr>
        <w:pStyle w:val="3"/>
        <w:spacing w:before="74" w:line="220" w:lineRule="auto"/>
        <w:ind w:left="27"/>
        <w:rPr>
          <w:rFonts w:ascii="仿宋" w:hAnsi="仿宋" w:eastAsia="仿宋" w:cs="仿宋"/>
          <w:sz w:val="32"/>
          <w:szCs w:val="32"/>
          <w:lang w:eastAsia="zh-CN"/>
        </w:rPr>
      </w:pPr>
      <w:r>
        <w:rPr>
          <w:rFonts w:hint="eastAsia" w:ascii="仿宋" w:hAnsi="仿宋" w:eastAsia="仿宋" w:cs="仿宋"/>
          <w:b/>
          <w:bCs/>
          <w:spacing w:val="-5"/>
          <w:sz w:val="32"/>
          <w:szCs w:val="32"/>
          <w:lang w:eastAsia="zh-CN"/>
        </w:rPr>
        <w:t>账户名称：</w:t>
      </w:r>
    </w:p>
    <w:p w14:paraId="247F0A02">
      <w:pPr>
        <w:pStyle w:val="3"/>
        <w:spacing w:before="71" w:line="220" w:lineRule="auto"/>
        <w:ind w:left="24"/>
        <w:rPr>
          <w:rFonts w:ascii="仿宋" w:hAnsi="仿宋" w:eastAsia="仿宋" w:cs="仿宋"/>
          <w:sz w:val="32"/>
          <w:szCs w:val="32"/>
          <w:lang w:eastAsia="zh-CN"/>
        </w:rPr>
      </w:pPr>
      <w:r>
        <w:rPr>
          <w:rFonts w:hint="eastAsia" w:ascii="仿宋" w:hAnsi="仿宋" w:eastAsia="仿宋" w:cs="仿宋"/>
          <w:b/>
          <w:bCs/>
          <w:spacing w:val="-11"/>
          <w:sz w:val="32"/>
          <w:szCs w:val="32"/>
          <w:lang w:eastAsia="zh-CN"/>
        </w:rPr>
        <w:t>开</w:t>
      </w:r>
      <w:r>
        <w:rPr>
          <w:rFonts w:ascii="仿宋" w:hAnsi="仿宋" w:eastAsia="仿宋" w:cs="仿宋"/>
          <w:spacing w:val="10"/>
          <w:sz w:val="32"/>
          <w:szCs w:val="32"/>
          <w:lang w:eastAsia="zh-CN"/>
        </w:rPr>
        <w:t xml:space="preserve"> </w:t>
      </w:r>
      <w:r>
        <w:rPr>
          <w:rFonts w:hint="eastAsia" w:ascii="仿宋" w:hAnsi="仿宋" w:eastAsia="仿宋" w:cs="仿宋"/>
          <w:b/>
          <w:bCs/>
          <w:spacing w:val="-11"/>
          <w:sz w:val="32"/>
          <w:szCs w:val="32"/>
          <w:lang w:eastAsia="zh-CN"/>
        </w:rPr>
        <w:t>户</w:t>
      </w:r>
      <w:r>
        <w:rPr>
          <w:rFonts w:ascii="仿宋" w:hAnsi="仿宋" w:eastAsia="仿宋" w:cs="仿宋"/>
          <w:spacing w:val="15"/>
          <w:sz w:val="32"/>
          <w:szCs w:val="32"/>
          <w:lang w:eastAsia="zh-CN"/>
        </w:rPr>
        <w:t xml:space="preserve"> </w:t>
      </w:r>
      <w:r>
        <w:rPr>
          <w:rFonts w:hint="eastAsia" w:ascii="仿宋" w:hAnsi="仿宋" w:eastAsia="仿宋" w:cs="仿宋"/>
          <w:b/>
          <w:bCs/>
          <w:spacing w:val="-11"/>
          <w:sz w:val="32"/>
          <w:szCs w:val="32"/>
          <w:lang w:eastAsia="zh-CN"/>
        </w:rPr>
        <w:t>行：</w:t>
      </w:r>
    </w:p>
    <w:p w14:paraId="60D1F027">
      <w:pPr>
        <w:pStyle w:val="3"/>
        <w:spacing w:before="74" w:line="221" w:lineRule="auto"/>
        <w:ind w:left="27"/>
        <w:rPr>
          <w:rFonts w:ascii="仿宋" w:hAnsi="仿宋" w:eastAsia="仿宋" w:cs="仿宋"/>
          <w:sz w:val="32"/>
          <w:szCs w:val="32"/>
          <w:lang w:eastAsia="zh-CN"/>
        </w:rPr>
      </w:pPr>
      <w:r>
        <w:rPr>
          <w:rFonts w:hint="eastAsia" w:ascii="仿宋" w:hAnsi="仿宋" w:eastAsia="仿宋" w:cs="仿宋"/>
          <w:b/>
          <w:bCs/>
          <w:spacing w:val="-12"/>
          <w:sz w:val="32"/>
          <w:szCs w:val="32"/>
          <w:lang w:eastAsia="zh-CN"/>
        </w:rPr>
        <w:t>账</w:t>
      </w:r>
      <w:r>
        <w:rPr>
          <w:rFonts w:ascii="仿宋" w:hAnsi="仿宋" w:eastAsia="仿宋" w:cs="仿宋"/>
          <w:spacing w:val="6"/>
          <w:sz w:val="32"/>
          <w:szCs w:val="32"/>
          <w:lang w:eastAsia="zh-CN"/>
        </w:rPr>
        <w:t xml:space="preserve">    </w:t>
      </w:r>
      <w:r>
        <w:rPr>
          <w:rFonts w:hint="eastAsia" w:ascii="仿宋" w:hAnsi="仿宋" w:eastAsia="仿宋" w:cs="仿宋"/>
          <w:b/>
          <w:bCs/>
          <w:spacing w:val="-12"/>
          <w:sz w:val="32"/>
          <w:szCs w:val="32"/>
          <w:lang w:eastAsia="zh-CN"/>
        </w:rPr>
        <w:t>号</w:t>
      </w:r>
      <w:r>
        <w:rPr>
          <w:rFonts w:hint="eastAsia" w:ascii="仿宋" w:hAnsi="仿宋" w:eastAsia="仿宋" w:cs="仿宋"/>
          <w:spacing w:val="-12"/>
          <w:sz w:val="32"/>
          <w:szCs w:val="32"/>
          <w:lang w:eastAsia="zh-CN"/>
        </w:rPr>
        <w:t>：</w:t>
      </w:r>
    </w:p>
    <w:p w14:paraId="0A783191">
      <w:pPr>
        <w:spacing w:line="349" w:lineRule="auto"/>
        <w:rPr>
          <w:rFonts w:ascii="仿宋" w:hAnsi="仿宋" w:eastAsia="仿宋" w:cs="仿宋"/>
          <w:sz w:val="32"/>
          <w:szCs w:val="32"/>
        </w:rPr>
      </w:pPr>
    </w:p>
    <w:p w14:paraId="3E3FCD25">
      <w:pPr>
        <w:pStyle w:val="3"/>
        <w:spacing w:before="79" w:line="219" w:lineRule="auto"/>
        <w:ind w:left="4109"/>
        <w:rPr>
          <w:rFonts w:ascii="仿宋" w:hAnsi="仿宋" w:eastAsia="仿宋" w:cs="仿宋"/>
          <w:sz w:val="32"/>
          <w:szCs w:val="32"/>
          <w:lang w:eastAsia="zh-CN"/>
        </w:rPr>
      </w:pPr>
      <w:r>
        <w:rPr>
          <w:rFonts w:hint="eastAsia" w:ascii="仿宋" w:hAnsi="仿宋" w:eastAsia="仿宋" w:cs="仿宋"/>
          <w:spacing w:val="2"/>
          <w:sz w:val="32"/>
          <w:szCs w:val="32"/>
          <w:lang w:eastAsia="zh-CN"/>
        </w:rPr>
        <w:t>意向投资人（盖章）</w:t>
      </w:r>
      <w:r>
        <w:rPr>
          <w:rFonts w:ascii="仿宋" w:hAnsi="仿宋" w:eastAsia="仿宋" w:cs="仿宋"/>
          <w:spacing w:val="2"/>
          <w:sz w:val="32"/>
          <w:szCs w:val="32"/>
          <w:lang w:eastAsia="zh-CN"/>
        </w:rPr>
        <w:t>:</w:t>
      </w:r>
    </w:p>
    <w:p w14:paraId="742AA6AA">
      <w:pPr>
        <w:pStyle w:val="3"/>
        <w:spacing w:before="78" w:line="219" w:lineRule="auto"/>
        <w:ind w:left="4104"/>
        <w:rPr>
          <w:rFonts w:ascii="仿宋" w:hAnsi="仿宋" w:eastAsia="仿宋" w:cs="仿宋"/>
          <w:sz w:val="32"/>
          <w:szCs w:val="32"/>
          <w:lang w:eastAsia="zh-CN"/>
        </w:rPr>
      </w:pPr>
      <w:r>
        <w:rPr>
          <w:rFonts w:hint="eastAsia" w:ascii="仿宋" w:hAnsi="仿宋" w:eastAsia="仿宋" w:cs="仿宋"/>
          <w:spacing w:val="2"/>
          <w:sz w:val="32"/>
          <w:szCs w:val="32"/>
          <w:lang w:eastAsia="zh-CN"/>
        </w:rPr>
        <w:t>法定代表人或负责人（签字</w:t>
      </w:r>
      <w:r>
        <w:rPr>
          <w:rFonts w:ascii="仿宋" w:hAnsi="仿宋" w:eastAsia="仿宋" w:cs="仿宋"/>
          <w:spacing w:val="2"/>
          <w:sz w:val="32"/>
          <w:szCs w:val="32"/>
          <w:lang w:eastAsia="zh-CN"/>
        </w:rPr>
        <w:t>/</w:t>
      </w:r>
      <w:r>
        <w:rPr>
          <w:rFonts w:hint="eastAsia" w:ascii="仿宋" w:hAnsi="仿宋" w:eastAsia="仿宋" w:cs="仿宋"/>
          <w:spacing w:val="2"/>
          <w:sz w:val="32"/>
          <w:szCs w:val="32"/>
          <w:lang w:eastAsia="zh-CN"/>
        </w:rPr>
        <w:t>签章）</w:t>
      </w:r>
      <w:r>
        <w:rPr>
          <w:rFonts w:ascii="仿宋" w:hAnsi="仿宋" w:eastAsia="仿宋" w:cs="仿宋"/>
          <w:spacing w:val="2"/>
          <w:sz w:val="32"/>
          <w:szCs w:val="32"/>
          <w:lang w:eastAsia="zh-CN"/>
        </w:rPr>
        <w:t>:</w:t>
      </w:r>
    </w:p>
    <w:p w14:paraId="2E16A622">
      <w:pPr>
        <w:spacing w:line="356" w:lineRule="auto"/>
        <w:rPr>
          <w:rFonts w:ascii="仿宋" w:hAnsi="仿宋" w:eastAsia="仿宋" w:cs="仿宋"/>
          <w:sz w:val="32"/>
          <w:szCs w:val="32"/>
        </w:rPr>
      </w:pPr>
    </w:p>
    <w:p w14:paraId="46D585A0">
      <w:pPr>
        <w:pStyle w:val="3"/>
        <w:spacing w:before="78" w:line="219" w:lineRule="auto"/>
        <w:ind w:left="5064"/>
        <w:rPr>
          <w:rFonts w:ascii="仿宋" w:hAnsi="仿宋" w:eastAsia="仿宋" w:cs="仿宋"/>
          <w:sz w:val="32"/>
          <w:szCs w:val="32"/>
          <w:lang w:eastAsia="zh-CN"/>
        </w:rPr>
      </w:pPr>
      <w:r>
        <w:rPr>
          <w:rFonts w:hint="eastAsia" w:ascii="仿宋" w:hAnsi="仿宋" w:eastAsia="仿宋" w:cs="仿宋"/>
          <w:spacing w:val="-9"/>
          <w:sz w:val="32"/>
          <w:szCs w:val="32"/>
          <w:lang w:eastAsia="zh-CN"/>
        </w:rPr>
        <w:t>年</w:t>
      </w:r>
      <w:r>
        <w:rPr>
          <w:rFonts w:ascii="仿宋" w:hAnsi="仿宋" w:eastAsia="仿宋" w:cs="仿宋"/>
          <w:spacing w:val="3"/>
          <w:sz w:val="32"/>
          <w:szCs w:val="32"/>
          <w:lang w:eastAsia="zh-CN"/>
        </w:rPr>
        <w:t xml:space="preserve">    </w:t>
      </w:r>
      <w:r>
        <w:rPr>
          <w:rFonts w:hint="eastAsia" w:ascii="仿宋" w:hAnsi="仿宋" w:eastAsia="仿宋" w:cs="仿宋"/>
          <w:spacing w:val="-9"/>
          <w:sz w:val="32"/>
          <w:szCs w:val="32"/>
          <w:lang w:eastAsia="zh-CN"/>
        </w:rPr>
        <w:t>月</w:t>
      </w:r>
      <w:r>
        <w:rPr>
          <w:rFonts w:ascii="仿宋" w:hAnsi="仿宋" w:eastAsia="仿宋" w:cs="仿宋"/>
          <w:spacing w:val="13"/>
          <w:sz w:val="32"/>
          <w:szCs w:val="32"/>
          <w:lang w:eastAsia="zh-CN"/>
        </w:rPr>
        <w:t xml:space="preserve">    </w:t>
      </w:r>
      <w:r>
        <w:rPr>
          <w:rFonts w:hint="eastAsia" w:ascii="仿宋" w:hAnsi="仿宋" w:eastAsia="仿宋" w:cs="仿宋"/>
          <w:spacing w:val="-9"/>
          <w:sz w:val="32"/>
          <w:szCs w:val="32"/>
          <w:lang w:eastAsia="zh-CN"/>
        </w:rPr>
        <w:t>日</w:t>
      </w:r>
    </w:p>
    <w:p w14:paraId="42E35E99">
      <w:pPr>
        <w:spacing w:line="219" w:lineRule="auto"/>
        <w:rPr>
          <w:rFonts w:ascii="仿宋" w:hAnsi="仿宋" w:eastAsia="仿宋" w:cs="仿宋"/>
          <w:sz w:val="32"/>
          <w:szCs w:val="32"/>
        </w:rPr>
        <w:sectPr>
          <w:footerReference r:id="rId3" w:type="default"/>
          <w:footerReference r:id="rId4" w:type="even"/>
          <w:pgSz w:w="11906" w:h="16839"/>
          <w:pgMar w:top="1429" w:right="1785" w:bottom="400" w:left="1785" w:header="0" w:footer="0" w:gutter="0"/>
          <w:cols w:space="720" w:num="1"/>
        </w:sectPr>
      </w:pPr>
    </w:p>
    <w:p w14:paraId="06E57EA9">
      <w:pPr>
        <w:pStyle w:val="3"/>
        <w:spacing w:before="67" w:line="219" w:lineRule="auto"/>
        <w:ind w:left="42"/>
        <w:rPr>
          <w:rFonts w:ascii="仿宋" w:hAnsi="仿宋" w:eastAsia="仿宋" w:cs="仿宋"/>
          <w:sz w:val="32"/>
          <w:szCs w:val="32"/>
          <w:lang w:eastAsia="zh-CN"/>
        </w:rPr>
      </w:pPr>
      <w:r>
        <w:rPr>
          <w:rFonts w:hint="eastAsia" w:ascii="仿宋" w:hAnsi="仿宋" w:eastAsia="仿宋" w:cs="仿宋"/>
          <w:b/>
          <w:bCs/>
          <w:spacing w:val="-9"/>
          <w:sz w:val="32"/>
          <w:szCs w:val="32"/>
          <w:lang w:eastAsia="zh-CN"/>
        </w:rPr>
        <w:t>附件二：</w:t>
      </w:r>
    </w:p>
    <w:p w14:paraId="1FAB0D61">
      <w:pPr>
        <w:spacing w:line="435" w:lineRule="auto"/>
        <w:rPr>
          <w:rFonts w:ascii="仿宋" w:hAnsi="仿宋" w:eastAsia="仿宋" w:cs="仿宋"/>
          <w:sz w:val="32"/>
          <w:szCs w:val="32"/>
        </w:rPr>
      </w:pPr>
    </w:p>
    <w:p w14:paraId="051A074D">
      <w:pPr>
        <w:pStyle w:val="3"/>
        <w:spacing w:before="98" w:line="219" w:lineRule="auto"/>
        <w:ind w:left="114"/>
        <w:rPr>
          <w:rFonts w:ascii="仿宋" w:hAnsi="仿宋" w:eastAsia="仿宋" w:cs="仿宋"/>
          <w:sz w:val="30"/>
          <w:szCs w:val="30"/>
          <w:lang w:eastAsia="zh-CN"/>
        </w:rPr>
      </w:pPr>
      <w:r>
        <w:rPr>
          <w:rFonts w:hint="eastAsia" w:ascii="仿宋" w:hAnsi="仿宋" w:eastAsia="仿宋" w:cs="仿宋"/>
          <w:b/>
          <w:bCs/>
          <w:spacing w:val="-3"/>
          <w:sz w:val="30"/>
          <w:szCs w:val="30"/>
          <w:lang w:eastAsia="zh-CN"/>
        </w:rPr>
        <w:t>无重大违法行为和未被列入失信被执行人、企业经营异常名单</w:t>
      </w:r>
    </w:p>
    <w:p w14:paraId="40A219C4">
      <w:pPr>
        <w:pStyle w:val="3"/>
        <w:spacing w:before="268" w:line="219" w:lineRule="auto"/>
        <w:ind w:left="3726"/>
        <w:rPr>
          <w:rFonts w:ascii="仿宋" w:hAnsi="仿宋" w:eastAsia="仿宋" w:cs="仿宋"/>
          <w:sz w:val="32"/>
          <w:szCs w:val="32"/>
          <w:lang w:eastAsia="zh-CN"/>
        </w:rPr>
      </w:pPr>
      <w:r>
        <w:rPr>
          <w:rFonts w:hint="eastAsia" w:ascii="仿宋" w:hAnsi="仿宋" w:eastAsia="仿宋" w:cs="仿宋"/>
          <w:b/>
          <w:bCs/>
          <w:spacing w:val="-7"/>
          <w:sz w:val="30"/>
          <w:szCs w:val="30"/>
          <w:lang w:eastAsia="zh-CN"/>
        </w:rPr>
        <w:t>承诺函</w:t>
      </w:r>
    </w:p>
    <w:p w14:paraId="49934F0C">
      <w:pPr>
        <w:spacing w:line="303" w:lineRule="auto"/>
        <w:rPr>
          <w:rFonts w:ascii="仿宋" w:hAnsi="仿宋" w:eastAsia="仿宋" w:cs="仿宋"/>
          <w:sz w:val="32"/>
          <w:szCs w:val="32"/>
        </w:rPr>
      </w:pPr>
    </w:p>
    <w:p w14:paraId="18D9B0B2">
      <w:pPr>
        <w:spacing w:line="304" w:lineRule="auto"/>
        <w:rPr>
          <w:rFonts w:ascii="仿宋" w:hAnsi="仿宋" w:eastAsia="仿宋" w:cs="仿宋"/>
          <w:sz w:val="32"/>
          <w:szCs w:val="32"/>
        </w:rPr>
      </w:pPr>
    </w:p>
    <w:p w14:paraId="21C65893">
      <w:pPr>
        <w:pStyle w:val="3"/>
        <w:spacing w:before="78" w:line="219" w:lineRule="auto"/>
        <w:ind w:left="25"/>
        <w:rPr>
          <w:rFonts w:ascii="仿宋" w:hAnsi="仿宋" w:eastAsia="仿宋" w:cs="仿宋"/>
          <w:sz w:val="30"/>
          <w:szCs w:val="30"/>
          <w:lang w:eastAsia="zh-CN"/>
        </w:rPr>
      </w:pPr>
      <w:r>
        <w:rPr>
          <w:rStyle w:val="9"/>
          <w:rFonts w:hint="eastAsia" w:ascii="仿宋" w:hAnsi="仿宋" w:eastAsia="仿宋" w:cs="仿宋"/>
          <w:b w:val="0"/>
          <w:bCs/>
          <w:sz w:val="30"/>
          <w:szCs w:val="30"/>
          <w:lang w:eastAsia="zh-CN"/>
        </w:rPr>
        <w:t>内江汉安兴城房地产开发有限公司</w:t>
      </w:r>
      <w:r>
        <w:rPr>
          <w:rStyle w:val="9"/>
          <w:rFonts w:hint="eastAsia" w:ascii="仿宋" w:hAnsi="仿宋" w:eastAsia="仿宋" w:cs="仿宋"/>
          <w:b w:val="0"/>
          <w:bCs/>
          <w:sz w:val="30"/>
          <w:szCs w:val="30"/>
          <w:lang w:val="en-US" w:eastAsia="zh-CN"/>
        </w:rPr>
        <w:t>破产</w:t>
      </w:r>
      <w:r>
        <w:rPr>
          <w:rStyle w:val="9"/>
          <w:rFonts w:hint="eastAsia" w:ascii="仿宋" w:hAnsi="仿宋" w:eastAsia="仿宋" w:cs="仿宋"/>
          <w:b w:val="0"/>
          <w:bCs/>
          <w:sz w:val="30"/>
          <w:szCs w:val="30"/>
          <w:lang w:eastAsia="zh-CN"/>
        </w:rPr>
        <w:t>管理人</w:t>
      </w:r>
      <w:r>
        <w:rPr>
          <w:rFonts w:hint="eastAsia" w:ascii="仿宋" w:hAnsi="仿宋" w:eastAsia="仿宋" w:cs="仿宋"/>
          <w:spacing w:val="-1"/>
          <w:sz w:val="30"/>
          <w:szCs w:val="30"/>
          <w:lang w:eastAsia="zh-CN"/>
        </w:rPr>
        <w:t>：</w:t>
      </w:r>
    </w:p>
    <w:p w14:paraId="46120EB0">
      <w:pPr>
        <w:spacing w:line="284" w:lineRule="auto"/>
        <w:rPr>
          <w:rFonts w:ascii="仿宋" w:hAnsi="仿宋" w:eastAsia="仿宋" w:cs="仿宋"/>
          <w:sz w:val="30"/>
          <w:szCs w:val="30"/>
        </w:rPr>
      </w:pPr>
    </w:p>
    <w:p w14:paraId="74C9424E">
      <w:pPr>
        <w:spacing w:line="285" w:lineRule="auto"/>
        <w:rPr>
          <w:rFonts w:ascii="仿宋" w:hAnsi="仿宋" w:eastAsia="仿宋" w:cs="仿宋"/>
          <w:sz w:val="30"/>
          <w:szCs w:val="30"/>
        </w:rPr>
      </w:pPr>
    </w:p>
    <w:p w14:paraId="269137E0">
      <w:pPr>
        <w:pStyle w:val="3"/>
        <w:spacing w:before="78" w:line="360" w:lineRule="auto"/>
        <w:ind w:right="13" w:firstLine="588" w:firstLineChars="200"/>
        <w:rPr>
          <w:rFonts w:ascii="仿宋" w:hAnsi="仿宋" w:eastAsia="仿宋" w:cs="仿宋"/>
          <w:sz w:val="30"/>
          <w:szCs w:val="30"/>
          <w:lang w:eastAsia="zh-CN"/>
        </w:rPr>
      </w:pPr>
      <w:r>
        <w:rPr>
          <w:rFonts w:hint="eastAsia" w:ascii="仿宋" w:hAnsi="仿宋" w:eastAsia="仿宋" w:cs="仿宋"/>
          <w:spacing w:val="-3"/>
          <w:sz w:val="30"/>
          <w:szCs w:val="30"/>
          <w:lang w:eastAsia="zh-CN"/>
        </w:rPr>
        <w:t>本单位承诺，最近三年无重大违法行为或涉嫌有重大违法行为</w:t>
      </w:r>
      <w:r>
        <w:rPr>
          <w:rFonts w:hint="eastAsia" w:ascii="仿宋" w:hAnsi="仿宋" w:eastAsia="仿宋" w:cs="仿宋"/>
          <w:spacing w:val="-4"/>
          <w:sz w:val="30"/>
          <w:szCs w:val="30"/>
          <w:lang w:eastAsia="zh-CN"/>
        </w:rPr>
        <w:t>的情况，目前</w:t>
      </w:r>
      <w:r>
        <w:rPr>
          <w:rFonts w:hint="eastAsia" w:ascii="仿宋" w:hAnsi="仿宋" w:eastAsia="仿宋" w:cs="仿宋"/>
          <w:spacing w:val="-1"/>
          <w:sz w:val="30"/>
          <w:szCs w:val="30"/>
          <w:lang w:eastAsia="zh-CN"/>
        </w:rPr>
        <w:t>未被列入失信被执行人、企业经营异常名单。</w:t>
      </w:r>
    </w:p>
    <w:p w14:paraId="034EE9F8">
      <w:pPr>
        <w:pStyle w:val="3"/>
        <w:spacing w:line="219" w:lineRule="auto"/>
        <w:ind w:firstLine="592" w:firstLineChars="200"/>
        <w:rPr>
          <w:rFonts w:ascii="仿宋" w:hAnsi="仿宋" w:eastAsia="仿宋" w:cs="仿宋"/>
          <w:sz w:val="30"/>
          <w:szCs w:val="30"/>
          <w:lang w:eastAsia="zh-CN"/>
        </w:rPr>
      </w:pPr>
      <w:r>
        <w:rPr>
          <w:rFonts w:hint="eastAsia" w:ascii="仿宋" w:hAnsi="仿宋" w:eastAsia="仿宋" w:cs="仿宋"/>
          <w:spacing w:val="-2"/>
          <w:sz w:val="30"/>
          <w:szCs w:val="30"/>
          <w:lang w:eastAsia="zh-CN"/>
        </w:rPr>
        <w:t>特此承诺。</w:t>
      </w:r>
    </w:p>
    <w:p w14:paraId="785A5B5C">
      <w:pPr>
        <w:spacing w:line="279" w:lineRule="auto"/>
        <w:rPr>
          <w:rFonts w:ascii="仿宋" w:hAnsi="仿宋" w:eastAsia="仿宋" w:cs="仿宋"/>
          <w:sz w:val="30"/>
          <w:szCs w:val="30"/>
        </w:rPr>
      </w:pPr>
    </w:p>
    <w:p w14:paraId="396934A7">
      <w:pPr>
        <w:spacing w:line="279" w:lineRule="auto"/>
        <w:rPr>
          <w:rFonts w:ascii="仿宋" w:hAnsi="仿宋" w:eastAsia="仿宋" w:cs="仿宋"/>
          <w:sz w:val="30"/>
          <w:szCs w:val="30"/>
        </w:rPr>
      </w:pPr>
    </w:p>
    <w:p w14:paraId="172ADBEA">
      <w:pPr>
        <w:spacing w:line="279" w:lineRule="auto"/>
        <w:rPr>
          <w:rFonts w:ascii="仿宋" w:hAnsi="仿宋" w:eastAsia="仿宋" w:cs="仿宋"/>
          <w:sz w:val="30"/>
          <w:szCs w:val="30"/>
        </w:rPr>
      </w:pPr>
    </w:p>
    <w:p w14:paraId="54D9A7FB">
      <w:pPr>
        <w:spacing w:line="280" w:lineRule="auto"/>
        <w:rPr>
          <w:rFonts w:ascii="仿宋" w:hAnsi="仿宋" w:eastAsia="仿宋" w:cs="仿宋"/>
          <w:sz w:val="30"/>
          <w:szCs w:val="30"/>
        </w:rPr>
      </w:pPr>
    </w:p>
    <w:p w14:paraId="0D41706F">
      <w:pPr>
        <w:pStyle w:val="3"/>
        <w:spacing w:before="78" w:line="219" w:lineRule="auto"/>
        <w:ind w:left="3629"/>
        <w:rPr>
          <w:rFonts w:ascii="仿宋" w:hAnsi="仿宋" w:eastAsia="仿宋" w:cs="仿宋"/>
          <w:sz w:val="30"/>
          <w:szCs w:val="30"/>
          <w:lang w:eastAsia="zh-CN"/>
        </w:rPr>
      </w:pPr>
      <w:r>
        <w:rPr>
          <w:rFonts w:hint="eastAsia" w:ascii="仿宋" w:hAnsi="仿宋" w:eastAsia="仿宋" w:cs="仿宋"/>
          <w:spacing w:val="2"/>
          <w:sz w:val="30"/>
          <w:szCs w:val="30"/>
          <w:lang w:eastAsia="zh-CN"/>
        </w:rPr>
        <w:t>意向投资人（盖章）</w:t>
      </w:r>
      <w:r>
        <w:rPr>
          <w:rFonts w:ascii="仿宋" w:hAnsi="仿宋" w:eastAsia="仿宋" w:cs="仿宋"/>
          <w:spacing w:val="2"/>
          <w:sz w:val="30"/>
          <w:szCs w:val="30"/>
          <w:lang w:eastAsia="zh-CN"/>
        </w:rPr>
        <w:t>:</w:t>
      </w:r>
    </w:p>
    <w:p w14:paraId="78AEC324">
      <w:pPr>
        <w:spacing w:line="355" w:lineRule="auto"/>
        <w:rPr>
          <w:rFonts w:ascii="仿宋" w:hAnsi="仿宋" w:eastAsia="仿宋" w:cs="仿宋"/>
          <w:sz w:val="30"/>
          <w:szCs w:val="30"/>
        </w:rPr>
      </w:pPr>
    </w:p>
    <w:p w14:paraId="3BA25B50">
      <w:pPr>
        <w:pStyle w:val="3"/>
        <w:spacing w:before="78" w:line="219" w:lineRule="auto"/>
        <w:ind w:left="3624"/>
        <w:rPr>
          <w:rFonts w:ascii="仿宋" w:hAnsi="仿宋" w:eastAsia="仿宋" w:cs="仿宋"/>
          <w:sz w:val="30"/>
          <w:szCs w:val="30"/>
          <w:lang w:eastAsia="zh-CN"/>
        </w:rPr>
      </w:pPr>
      <w:r>
        <w:rPr>
          <w:rFonts w:hint="eastAsia" w:ascii="仿宋" w:hAnsi="仿宋" w:eastAsia="仿宋" w:cs="仿宋"/>
          <w:spacing w:val="2"/>
          <w:sz w:val="30"/>
          <w:szCs w:val="30"/>
          <w:lang w:eastAsia="zh-CN"/>
        </w:rPr>
        <w:t>法定代表人或负责人（签字</w:t>
      </w:r>
      <w:r>
        <w:rPr>
          <w:rFonts w:ascii="仿宋" w:hAnsi="仿宋" w:eastAsia="仿宋" w:cs="仿宋"/>
          <w:spacing w:val="2"/>
          <w:sz w:val="30"/>
          <w:szCs w:val="30"/>
          <w:lang w:eastAsia="zh-CN"/>
        </w:rPr>
        <w:t>/</w:t>
      </w:r>
      <w:r>
        <w:rPr>
          <w:rFonts w:hint="eastAsia" w:ascii="仿宋" w:hAnsi="仿宋" w:eastAsia="仿宋" w:cs="仿宋"/>
          <w:spacing w:val="2"/>
          <w:sz w:val="30"/>
          <w:szCs w:val="30"/>
          <w:lang w:eastAsia="zh-CN"/>
        </w:rPr>
        <w:t>签章）</w:t>
      </w:r>
      <w:r>
        <w:rPr>
          <w:rFonts w:ascii="仿宋" w:hAnsi="仿宋" w:eastAsia="仿宋" w:cs="仿宋"/>
          <w:spacing w:val="2"/>
          <w:sz w:val="30"/>
          <w:szCs w:val="30"/>
          <w:lang w:eastAsia="zh-CN"/>
        </w:rPr>
        <w:t>:</w:t>
      </w:r>
    </w:p>
    <w:p w14:paraId="22F5BC1F">
      <w:pPr>
        <w:spacing w:line="353" w:lineRule="auto"/>
        <w:rPr>
          <w:rFonts w:ascii="仿宋" w:hAnsi="仿宋" w:eastAsia="仿宋" w:cs="仿宋"/>
          <w:sz w:val="30"/>
          <w:szCs w:val="30"/>
        </w:rPr>
      </w:pPr>
    </w:p>
    <w:p w14:paraId="49F2983C">
      <w:pPr>
        <w:pStyle w:val="3"/>
        <w:spacing w:before="78" w:line="219" w:lineRule="auto"/>
        <w:ind w:left="4584"/>
        <w:rPr>
          <w:rFonts w:ascii="仿宋" w:hAnsi="仿宋" w:eastAsia="仿宋" w:cs="仿宋"/>
          <w:sz w:val="32"/>
          <w:szCs w:val="32"/>
          <w:lang w:eastAsia="zh-CN"/>
        </w:rPr>
      </w:pPr>
      <w:r>
        <w:rPr>
          <w:rFonts w:hint="eastAsia" w:ascii="仿宋" w:hAnsi="仿宋" w:eastAsia="仿宋" w:cs="仿宋"/>
          <w:spacing w:val="-9"/>
          <w:sz w:val="30"/>
          <w:szCs w:val="30"/>
          <w:lang w:eastAsia="zh-CN"/>
        </w:rPr>
        <w:t>年</w:t>
      </w:r>
      <w:r>
        <w:rPr>
          <w:rFonts w:ascii="仿宋" w:hAnsi="仿宋" w:eastAsia="仿宋" w:cs="仿宋"/>
          <w:spacing w:val="3"/>
          <w:sz w:val="30"/>
          <w:szCs w:val="30"/>
          <w:lang w:eastAsia="zh-CN"/>
        </w:rPr>
        <w:t xml:space="preserve">    </w:t>
      </w:r>
      <w:r>
        <w:rPr>
          <w:rFonts w:hint="eastAsia" w:ascii="仿宋" w:hAnsi="仿宋" w:eastAsia="仿宋" w:cs="仿宋"/>
          <w:spacing w:val="-9"/>
          <w:sz w:val="30"/>
          <w:szCs w:val="30"/>
          <w:lang w:eastAsia="zh-CN"/>
        </w:rPr>
        <w:t>月</w:t>
      </w:r>
      <w:r>
        <w:rPr>
          <w:rFonts w:ascii="仿宋" w:hAnsi="仿宋" w:eastAsia="仿宋" w:cs="仿宋"/>
          <w:spacing w:val="13"/>
          <w:sz w:val="30"/>
          <w:szCs w:val="30"/>
          <w:lang w:eastAsia="zh-CN"/>
        </w:rPr>
        <w:t xml:space="preserve">    </w:t>
      </w:r>
      <w:r>
        <w:rPr>
          <w:rFonts w:hint="eastAsia" w:ascii="仿宋" w:hAnsi="仿宋" w:eastAsia="仿宋" w:cs="仿宋"/>
          <w:spacing w:val="-9"/>
          <w:sz w:val="30"/>
          <w:szCs w:val="30"/>
          <w:lang w:eastAsia="zh-CN"/>
        </w:rPr>
        <w:t>日</w:t>
      </w:r>
    </w:p>
    <w:p w14:paraId="0E6A77F3">
      <w:pPr>
        <w:spacing w:line="219" w:lineRule="auto"/>
        <w:rPr>
          <w:rFonts w:ascii="仿宋" w:hAnsi="仿宋" w:eastAsia="仿宋" w:cs="仿宋"/>
          <w:sz w:val="32"/>
          <w:szCs w:val="32"/>
        </w:rPr>
        <w:sectPr>
          <w:pgSz w:w="11906" w:h="16839"/>
          <w:pgMar w:top="1431" w:right="1785" w:bottom="400" w:left="1785" w:header="0" w:footer="0" w:gutter="0"/>
          <w:cols w:space="720" w:num="1"/>
        </w:sectPr>
      </w:pPr>
    </w:p>
    <w:p w14:paraId="4776481A">
      <w:pPr>
        <w:pStyle w:val="3"/>
        <w:spacing w:before="67" w:line="219" w:lineRule="auto"/>
        <w:ind w:left="42"/>
        <w:rPr>
          <w:rFonts w:ascii="仿宋" w:hAnsi="仿宋" w:eastAsia="仿宋" w:cs="仿宋"/>
          <w:sz w:val="32"/>
          <w:szCs w:val="32"/>
          <w:lang w:eastAsia="zh-CN"/>
        </w:rPr>
      </w:pPr>
      <w:r>
        <w:rPr>
          <w:rFonts w:hint="eastAsia" w:ascii="仿宋" w:hAnsi="仿宋" w:eastAsia="仿宋" w:cs="仿宋"/>
          <w:b/>
          <w:bCs/>
          <w:spacing w:val="-9"/>
          <w:sz w:val="32"/>
          <w:szCs w:val="32"/>
          <w:lang w:eastAsia="zh-CN"/>
        </w:rPr>
        <w:t>附件三：</w:t>
      </w:r>
    </w:p>
    <w:p w14:paraId="20AE21E4">
      <w:pPr>
        <w:spacing w:line="284" w:lineRule="auto"/>
        <w:rPr>
          <w:rFonts w:ascii="仿宋" w:hAnsi="仿宋" w:eastAsia="仿宋" w:cs="仿宋"/>
          <w:sz w:val="32"/>
          <w:szCs w:val="32"/>
        </w:rPr>
      </w:pPr>
    </w:p>
    <w:p w14:paraId="3CD4AB03">
      <w:pPr>
        <w:spacing w:line="285" w:lineRule="auto"/>
        <w:rPr>
          <w:rFonts w:ascii="仿宋" w:hAnsi="仿宋" w:eastAsia="仿宋" w:cs="仿宋"/>
          <w:sz w:val="32"/>
          <w:szCs w:val="32"/>
        </w:rPr>
      </w:pPr>
    </w:p>
    <w:p w14:paraId="36E17AAE">
      <w:pPr>
        <w:spacing w:line="285" w:lineRule="auto"/>
        <w:rPr>
          <w:rFonts w:ascii="仿宋" w:hAnsi="仿宋" w:eastAsia="仿宋" w:cs="仿宋"/>
          <w:sz w:val="32"/>
          <w:szCs w:val="32"/>
        </w:rPr>
      </w:pPr>
    </w:p>
    <w:p w14:paraId="65E253D4">
      <w:pPr>
        <w:pStyle w:val="3"/>
        <w:spacing w:before="97" w:line="219" w:lineRule="auto"/>
        <w:ind w:left="1920"/>
        <w:rPr>
          <w:rFonts w:ascii="仿宋" w:hAnsi="仿宋" w:eastAsia="仿宋" w:cs="仿宋"/>
          <w:sz w:val="32"/>
          <w:szCs w:val="32"/>
          <w:lang w:eastAsia="zh-CN"/>
        </w:rPr>
      </w:pPr>
      <w:r>
        <w:rPr>
          <w:rFonts w:hint="eastAsia" w:ascii="仿宋" w:hAnsi="仿宋" w:eastAsia="仿宋" w:cs="仿宋"/>
          <w:b/>
          <w:bCs/>
          <w:spacing w:val="-3"/>
          <w:sz w:val="32"/>
          <w:szCs w:val="32"/>
          <w:lang w:eastAsia="zh-CN"/>
        </w:rPr>
        <w:t>法定代表人（负责人）身份证明书</w:t>
      </w:r>
    </w:p>
    <w:p w14:paraId="72E43B3A">
      <w:pPr>
        <w:spacing w:line="305" w:lineRule="auto"/>
        <w:rPr>
          <w:rFonts w:ascii="仿宋" w:hAnsi="仿宋" w:eastAsia="仿宋" w:cs="仿宋"/>
          <w:sz w:val="32"/>
          <w:szCs w:val="32"/>
        </w:rPr>
      </w:pPr>
    </w:p>
    <w:p w14:paraId="4882E0FC">
      <w:pPr>
        <w:spacing w:line="305" w:lineRule="auto"/>
        <w:rPr>
          <w:rFonts w:ascii="仿宋" w:hAnsi="仿宋" w:eastAsia="仿宋" w:cs="仿宋"/>
          <w:sz w:val="32"/>
          <w:szCs w:val="32"/>
        </w:rPr>
      </w:pPr>
    </w:p>
    <w:p w14:paraId="05055E6F">
      <w:pPr>
        <w:spacing w:line="305" w:lineRule="auto"/>
        <w:rPr>
          <w:rFonts w:ascii="仿宋" w:hAnsi="仿宋" w:eastAsia="仿宋" w:cs="仿宋"/>
          <w:sz w:val="32"/>
          <w:szCs w:val="32"/>
        </w:rPr>
      </w:pPr>
    </w:p>
    <w:p w14:paraId="19C06644">
      <w:pPr>
        <w:pStyle w:val="3"/>
        <w:tabs>
          <w:tab w:val="left" w:pos="1573"/>
        </w:tabs>
        <w:spacing w:before="78" w:line="362" w:lineRule="auto"/>
        <w:ind w:left="25" w:right="13" w:firstLine="468"/>
        <w:rPr>
          <w:rFonts w:ascii="仿宋" w:hAnsi="仿宋" w:eastAsia="仿宋" w:cs="仿宋"/>
          <w:sz w:val="32"/>
          <w:szCs w:val="32"/>
          <w:lang w:eastAsia="zh-CN"/>
        </w:rPr>
      </w:pPr>
      <w:r>
        <w:rPr>
          <w:rFonts w:ascii="仿宋" w:hAnsi="仿宋" w:eastAsia="仿宋" w:cs="仿宋"/>
          <w:sz w:val="32"/>
          <w:szCs w:val="32"/>
          <w:u w:val="single"/>
          <w:lang w:eastAsia="zh-CN"/>
        </w:rPr>
        <w:tab/>
      </w:r>
      <w:r>
        <w:rPr>
          <w:rFonts w:ascii="仿宋" w:hAnsi="仿宋" w:eastAsia="仿宋" w:cs="仿宋"/>
          <w:spacing w:val="4"/>
          <w:sz w:val="32"/>
          <w:szCs w:val="32"/>
          <w:lang w:eastAsia="zh-CN"/>
        </w:rPr>
        <w:t xml:space="preserve"> </w:t>
      </w:r>
      <w:r>
        <w:rPr>
          <w:rFonts w:hint="eastAsia" w:ascii="仿宋" w:hAnsi="仿宋" w:eastAsia="仿宋" w:cs="仿宋"/>
          <w:spacing w:val="1"/>
          <w:sz w:val="32"/>
          <w:szCs w:val="32"/>
          <w:lang w:eastAsia="zh-CN"/>
        </w:rPr>
        <w:t>（公民身份号码</w:t>
      </w:r>
      <w:r>
        <w:rPr>
          <w:rFonts w:hint="eastAsia" w:ascii="仿宋" w:hAnsi="仿宋" w:eastAsia="仿宋" w:cs="仿宋"/>
          <w:spacing w:val="-44"/>
          <w:w w:val="68"/>
          <w:sz w:val="32"/>
          <w:szCs w:val="32"/>
          <w:lang w:eastAsia="zh-CN"/>
        </w:rPr>
        <w:t>：</w:t>
      </w:r>
      <w:r>
        <w:rPr>
          <w:rFonts w:ascii="仿宋" w:hAnsi="仿宋" w:eastAsia="仿宋" w:cs="仿宋"/>
          <w:sz w:val="32"/>
          <w:szCs w:val="32"/>
          <w:u w:val="single"/>
          <w:lang w:eastAsia="zh-CN"/>
        </w:rPr>
        <w:t xml:space="preserve">                      </w:t>
      </w:r>
      <w:r>
        <w:rPr>
          <w:rFonts w:hint="eastAsia" w:ascii="仿宋" w:hAnsi="仿宋" w:eastAsia="仿宋" w:cs="仿宋"/>
          <w:spacing w:val="-44"/>
          <w:w w:val="68"/>
          <w:sz w:val="32"/>
          <w:szCs w:val="32"/>
          <w:lang w:eastAsia="zh-CN"/>
        </w:rPr>
        <w:t>）</w:t>
      </w:r>
      <w:r>
        <w:rPr>
          <w:rFonts w:hint="eastAsia" w:ascii="仿宋" w:hAnsi="仿宋" w:eastAsia="仿宋" w:cs="仿宋"/>
          <w:spacing w:val="1"/>
          <w:sz w:val="32"/>
          <w:szCs w:val="32"/>
          <w:lang w:eastAsia="zh-CN"/>
        </w:rPr>
        <w:t>在本单位担任</w:t>
      </w:r>
      <w:r>
        <w:rPr>
          <w:rFonts w:ascii="仿宋" w:hAnsi="仿宋" w:eastAsia="仿宋" w:cs="仿宋"/>
          <w:spacing w:val="20"/>
          <w:sz w:val="32"/>
          <w:szCs w:val="32"/>
          <w:u w:val="single"/>
          <w:lang w:eastAsia="zh-CN"/>
        </w:rPr>
        <w:t xml:space="preserve">      </w:t>
      </w:r>
      <w:r>
        <w:rPr>
          <w:rFonts w:ascii="仿宋" w:hAnsi="仿宋" w:eastAsia="仿宋" w:cs="仿宋"/>
          <w:spacing w:val="-109"/>
          <w:sz w:val="32"/>
          <w:szCs w:val="32"/>
          <w:lang w:eastAsia="zh-CN"/>
        </w:rPr>
        <w:t xml:space="preserve"> </w:t>
      </w:r>
      <w:r>
        <w:rPr>
          <w:rFonts w:hint="eastAsia" w:ascii="仿宋" w:hAnsi="仿宋" w:eastAsia="仿宋" w:cs="仿宋"/>
          <w:spacing w:val="1"/>
          <w:sz w:val="32"/>
          <w:szCs w:val="32"/>
          <w:lang w:eastAsia="zh-CN"/>
        </w:rPr>
        <w:t>职</w:t>
      </w:r>
      <w:r>
        <w:rPr>
          <w:rFonts w:hint="eastAsia" w:ascii="仿宋" w:hAnsi="仿宋" w:eastAsia="仿宋" w:cs="仿宋"/>
          <w:spacing w:val="-6"/>
          <w:sz w:val="32"/>
          <w:szCs w:val="32"/>
          <w:lang w:eastAsia="zh-CN"/>
        </w:rPr>
        <w:t>务，为本单位的法定代表人（负责人）。</w:t>
      </w:r>
    </w:p>
    <w:p w14:paraId="5AC34EC7">
      <w:pPr>
        <w:pStyle w:val="3"/>
        <w:spacing w:before="151" w:line="219" w:lineRule="auto"/>
        <w:ind w:left="503"/>
        <w:rPr>
          <w:rFonts w:ascii="仿宋" w:hAnsi="仿宋" w:eastAsia="仿宋" w:cs="仿宋"/>
          <w:sz w:val="32"/>
          <w:szCs w:val="32"/>
          <w:lang w:eastAsia="zh-CN"/>
        </w:rPr>
      </w:pPr>
      <w:r>
        <w:rPr>
          <w:rFonts w:hint="eastAsia" w:ascii="仿宋" w:hAnsi="仿宋" w:eastAsia="仿宋" w:cs="仿宋"/>
          <w:spacing w:val="-2"/>
          <w:sz w:val="32"/>
          <w:szCs w:val="32"/>
          <w:lang w:eastAsia="zh-CN"/>
        </w:rPr>
        <w:t>特此证明。</w:t>
      </w:r>
    </w:p>
    <w:p w14:paraId="2BA8CCAB">
      <w:pPr>
        <w:spacing w:line="292" w:lineRule="auto"/>
        <w:rPr>
          <w:rFonts w:ascii="仿宋" w:hAnsi="仿宋" w:eastAsia="仿宋" w:cs="仿宋"/>
          <w:sz w:val="32"/>
          <w:szCs w:val="32"/>
        </w:rPr>
      </w:pPr>
    </w:p>
    <w:p w14:paraId="0AE6C82E">
      <w:pPr>
        <w:spacing w:line="293" w:lineRule="auto"/>
        <w:rPr>
          <w:rFonts w:ascii="仿宋" w:hAnsi="仿宋" w:eastAsia="仿宋" w:cs="仿宋"/>
          <w:sz w:val="32"/>
          <w:szCs w:val="32"/>
        </w:rPr>
      </w:pPr>
    </w:p>
    <w:p w14:paraId="4EFC64CF">
      <w:pPr>
        <w:spacing w:line="293" w:lineRule="auto"/>
        <w:rPr>
          <w:rFonts w:ascii="仿宋" w:hAnsi="仿宋" w:eastAsia="仿宋" w:cs="仿宋"/>
          <w:sz w:val="32"/>
          <w:szCs w:val="32"/>
        </w:rPr>
      </w:pPr>
    </w:p>
    <w:p w14:paraId="1C7ACFAD">
      <w:pPr>
        <w:pStyle w:val="3"/>
        <w:spacing w:before="79" w:line="219" w:lineRule="auto"/>
        <w:ind w:left="4616"/>
        <w:rPr>
          <w:rFonts w:ascii="仿宋" w:hAnsi="仿宋" w:eastAsia="仿宋" w:cs="仿宋"/>
          <w:sz w:val="32"/>
          <w:szCs w:val="32"/>
          <w:lang w:eastAsia="zh-CN"/>
        </w:rPr>
      </w:pPr>
      <w:r>
        <w:rPr>
          <w:rFonts w:hint="eastAsia" w:ascii="仿宋" w:hAnsi="仿宋" w:eastAsia="仿宋" w:cs="仿宋"/>
          <w:spacing w:val="2"/>
          <w:sz w:val="32"/>
          <w:szCs w:val="32"/>
          <w:lang w:eastAsia="zh-CN"/>
        </w:rPr>
        <w:t>意向投资人（盖章）</w:t>
      </w:r>
      <w:r>
        <w:rPr>
          <w:rFonts w:ascii="仿宋" w:hAnsi="仿宋" w:eastAsia="仿宋" w:cs="仿宋"/>
          <w:spacing w:val="2"/>
          <w:sz w:val="32"/>
          <w:szCs w:val="32"/>
          <w:lang w:eastAsia="zh-CN"/>
        </w:rPr>
        <w:t>:</w:t>
      </w:r>
    </w:p>
    <w:p w14:paraId="252677EA">
      <w:pPr>
        <w:spacing w:line="293" w:lineRule="auto"/>
        <w:rPr>
          <w:rFonts w:ascii="仿宋" w:hAnsi="仿宋" w:eastAsia="仿宋" w:cs="仿宋"/>
          <w:sz w:val="32"/>
          <w:szCs w:val="32"/>
        </w:rPr>
      </w:pPr>
    </w:p>
    <w:p w14:paraId="17C350A6">
      <w:pPr>
        <w:spacing w:line="293" w:lineRule="auto"/>
        <w:rPr>
          <w:rFonts w:ascii="仿宋" w:hAnsi="仿宋" w:eastAsia="仿宋" w:cs="仿宋"/>
          <w:sz w:val="32"/>
          <w:szCs w:val="32"/>
        </w:rPr>
      </w:pPr>
    </w:p>
    <w:p w14:paraId="139B0145">
      <w:pPr>
        <w:spacing w:line="294" w:lineRule="auto"/>
        <w:rPr>
          <w:rFonts w:ascii="仿宋" w:hAnsi="仿宋" w:eastAsia="仿宋" w:cs="仿宋"/>
          <w:sz w:val="32"/>
          <w:szCs w:val="32"/>
        </w:rPr>
      </w:pPr>
    </w:p>
    <w:p w14:paraId="03771DCD">
      <w:pPr>
        <w:pStyle w:val="3"/>
        <w:spacing w:before="78" w:line="219" w:lineRule="auto"/>
        <w:ind w:left="5570"/>
        <w:rPr>
          <w:rFonts w:ascii="仿宋" w:hAnsi="仿宋" w:eastAsia="仿宋" w:cs="仿宋"/>
          <w:sz w:val="32"/>
          <w:szCs w:val="32"/>
          <w:lang w:eastAsia="zh-CN"/>
        </w:rPr>
      </w:pPr>
      <w:r>
        <w:rPr>
          <w:rFonts w:hint="eastAsia" w:ascii="仿宋" w:hAnsi="仿宋" w:eastAsia="仿宋" w:cs="仿宋"/>
          <w:spacing w:val="-9"/>
          <w:sz w:val="32"/>
          <w:szCs w:val="32"/>
          <w:lang w:eastAsia="zh-CN"/>
        </w:rPr>
        <w:t>年</w:t>
      </w:r>
      <w:r>
        <w:rPr>
          <w:rFonts w:ascii="仿宋" w:hAnsi="仿宋" w:eastAsia="仿宋" w:cs="仿宋"/>
          <w:spacing w:val="3"/>
          <w:sz w:val="32"/>
          <w:szCs w:val="32"/>
          <w:lang w:eastAsia="zh-CN"/>
        </w:rPr>
        <w:t xml:space="preserve">     </w:t>
      </w:r>
      <w:r>
        <w:rPr>
          <w:rFonts w:hint="eastAsia" w:ascii="仿宋" w:hAnsi="仿宋" w:eastAsia="仿宋" w:cs="仿宋"/>
          <w:spacing w:val="-9"/>
          <w:sz w:val="32"/>
          <w:szCs w:val="32"/>
          <w:lang w:eastAsia="zh-CN"/>
        </w:rPr>
        <w:t>月</w:t>
      </w:r>
      <w:r>
        <w:rPr>
          <w:rFonts w:ascii="仿宋" w:hAnsi="仿宋" w:eastAsia="仿宋" w:cs="仿宋"/>
          <w:spacing w:val="12"/>
          <w:sz w:val="32"/>
          <w:szCs w:val="32"/>
          <w:lang w:eastAsia="zh-CN"/>
        </w:rPr>
        <w:t xml:space="preserve">    </w:t>
      </w:r>
      <w:r>
        <w:rPr>
          <w:rFonts w:hint="eastAsia" w:ascii="仿宋" w:hAnsi="仿宋" w:eastAsia="仿宋" w:cs="仿宋"/>
          <w:spacing w:val="-9"/>
          <w:sz w:val="32"/>
          <w:szCs w:val="32"/>
          <w:lang w:eastAsia="zh-CN"/>
        </w:rPr>
        <w:t>日</w:t>
      </w:r>
    </w:p>
    <w:p w14:paraId="634C9103">
      <w:pPr>
        <w:pStyle w:val="3"/>
        <w:spacing w:before="79" w:line="224" w:lineRule="auto"/>
        <w:rPr>
          <w:rFonts w:ascii="仿宋" w:hAnsi="仿宋" w:eastAsia="仿宋" w:cs="仿宋"/>
          <w:spacing w:val="-5"/>
          <w:sz w:val="32"/>
          <w:szCs w:val="32"/>
          <w:lang w:eastAsia="zh-CN"/>
        </w:rPr>
      </w:pPr>
    </w:p>
    <w:p w14:paraId="2E81ACF1">
      <w:pPr>
        <w:pStyle w:val="3"/>
        <w:spacing w:before="79" w:line="224" w:lineRule="auto"/>
        <w:rPr>
          <w:rFonts w:ascii="仿宋" w:hAnsi="仿宋" w:eastAsia="仿宋" w:cs="仿宋"/>
          <w:spacing w:val="-5"/>
          <w:sz w:val="32"/>
          <w:szCs w:val="32"/>
          <w:lang w:eastAsia="zh-CN"/>
        </w:rPr>
      </w:pPr>
    </w:p>
    <w:p w14:paraId="36C5B87B">
      <w:pPr>
        <w:pStyle w:val="3"/>
        <w:spacing w:before="79" w:line="224" w:lineRule="auto"/>
        <w:rPr>
          <w:rFonts w:ascii="仿宋" w:hAnsi="仿宋" w:eastAsia="仿宋" w:cs="仿宋"/>
          <w:sz w:val="32"/>
          <w:szCs w:val="32"/>
          <w:lang w:eastAsia="zh-CN"/>
        </w:rPr>
      </w:pPr>
      <w:r>
        <w:rPr>
          <w:rFonts w:hint="eastAsia" w:ascii="仿宋" w:hAnsi="仿宋" w:eastAsia="仿宋" w:cs="仿宋"/>
          <w:spacing w:val="-5"/>
          <w:sz w:val="32"/>
          <w:szCs w:val="32"/>
          <w:lang w:eastAsia="zh-CN"/>
        </w:rPr>
        <w:t>注：</w:t>
      </w:r>
    </w:p>
    <w:p w14:paraId="7250DB77">
      <w:pPr>
        <w:spacing w:line="253" w:lineRule="auto"/>
        <w:rPr>
          <w:rFonts w:ascii="仿宋" w:hAnsi="仿宋" w:eastAsia="仿宋" w:cs="仿宋"/>
          <w:sz w:val="32"/>
          <w:szCs w:val="32"/>
        </w:rPr>
      </w:pPr>
    </w:p>
    <w:p w14:paraId="4E764316">
      <w:pPr>
        <w:pStyle w:val="3"/>
        <w:spacing w:before="79" w:line="219" w:lineRule="auto"/>
        <w:ind w:left="82"/>
        <w:rPr>
          <w:rFonts w:ascii="仿宋" w:hAnsi="仿宋" w:eastAsia="仿宋" w:cs="仿宋"/>
          <w:sz w:val="32"/>
          <w:szCs w:val="32"/>
          <w:lang w:eastAsia="zh-CN"/>
        </w:rPr>
      </w:pPr>
      <w:r>
        <w:rPr>
          <w:rFonts w:hint="eastAsia" w:ascii="仿宋" w:hAnsi="仿宋" w:eastAsia="仿宋" w:cs="仿宋"/>
          <w:spacing w:val="-3"/>
          <w:sz w:val="32"/>
          <w:szCs w:val="32"/>
          <w:lang w:eastAsia="zh-CN"/>
        </w:rPr>
        <w:t>√企业事业单位、机关、团体的主要负责人为本单位法定代表人；</w:t>
      </w:r>
    </w:p>
    <w:p w14:paraId="0AF262BA">
      <w:pPr>
        <w:spacing w:line="259" w:lineRule="auto"/>
        <w:rPr>
          <w:rFonts w:ascii="仿宋" w:hAnsi="仿宋" w:eastAsia="仿宋" w:cs="仿宋"/>
          <w:sz w:val="32"/>
          <w:szCs w:val="32"/>
        </w:rPr>
      </w:pPr>
    </w:p>
    <w:p w14:paraId="29197EF5">
      <w:pPr>
        <w:pStyle w:val="3"/>
        <w:spacing w:before="78" w:line="219" w:lineRule="auto"/>
        <w:ind w:left="82"/>
        <w:rPr>
          <w:rFonts w:ascii="仿宋" w:hAnsi="仿宋" w:eastAsia="仿宋" w:cs="仿宋"/>
          <w:sz w:val="32"/>
          <w:szCs w:val="32"/>
          <w:lang w:eastAsia="zh-CN"/>
        </w:rPr>
      </w:pPr>
      <w:r>
        <w:rPr>
          <w:rFonts w:hint="eastAsia" w:ascii="仿宋" w:hAnsi="仿宋" w:eastAsia="仿宋" w:cs="仿宋"/>
          <w:spacing w:val="-3"/>
          <w:sz w:val="32"/>
          <w:szCs w:val="32"/>
          <w:lang w:eastAsia="zh-CN"/>
        </w:rPr>
        <w:t>√单位要写全称，并加盖公安机关备案且现行有效的公章；</w:t>
      </w:r>
    </w:p>
    <w:p w14:paraId="3FE3983E">
      <w:pPr>
        <w:spacing w:line="259" w:lineRule="auto"/>
        <w:rPr>
          <w:rFonts w:ascii="仿宋" w:hAnsi="仿宋" w:eastAsia="仿宋" w:cs="仿宋"/>
          <w:sz w:val="32"/>
          <w:szCs w:val="32"/>
        </w:rPr>
      </w:pPr>
    </w:p>
    <w:p w14:paraId="41BEC4BD">
      <w:pPr>
        <w:pStyle w:val="3"/>
        <w:spacing w:before="79" w:line="219" w:lineRule="auto"/>
        <w:ind w:left="82"/>
        <w:rPr>
          <w:rFonts w:ascii="仿宋" w:hAnsi="仿宋" w:eastAsia="仿宋" w:cs="仿宋"/>
          <w:sz w:val="32"/>
          <w:szCs w:val="32"/>
          <w:lang w:eastAsia="zh-CN"/>
        </w:rPr>
      </w:pPr>
      <w:r>
        <w:rPr>
          <w:rFonts w:hint="eastAsia" w:ascii="仿宋" w:hAnsi="仿宋" w:eastAsia="仿宋" w:cs="仿宋"/>
          <w:spacing w:val="-5"/>
          <w:sz w:val="32"/>
          <w:szCs w:val="32"/>
          <w:lang w:eastAsia="zh-CN"/>
        </w:rPr>
        <w:t>√须附法定代表人身份证复印件。</w:t>
      </w:r>
    </w:p>
    <w:p w14:paraId="669E9944">
      <w:pPr>
        <w:spacing w:line="219" w:lineRule="auto"/>
        <w:rPr>
          <w:rFonts w:ascii="仿宋" w:hAnsi="仿宋" w:eastAsia="仿宋" w:cs="仿宋"/>
          <w:sz w:val="32"/>
          <w:szCs w:val="32"/>
        </w:rPr>
        <w:sectPr>
          <w:pgSz w:w="11906" w:h="16839"/>
          <w:pgMar w:top="1431" w:right="1785" w:bottom="400" w:left="1785" w:header="0" w:footer="0" w:gutter="0"/>
          <w:cols w:space="720" w:num="1"/>
        </w:sectPr>
      </w:pPr>
    </w:p>
    <w:p w14:paraId="61AA882F">
      <w:pPr>
        <w:pStyle w:val="3"/>
        <w:spacing w:line="483" w:lineRule="auto"/>
        <w:jc w:val="left"/>
        <w:rPr>
          <w:rFonts w:ascii="仿宋" w:hAnsi="仿宋" w:eastAsia="仿宋" w:cs="仿宋"/>
          <w:spacing w:val="-2"/>
          <w:sz w:val="32"/>
          <w:szCs w:val="32"/>
          <w:lang w:eastAsia="zh-CN"/>
        </w:rPr>
      </w:pPr>
      <w:r>
        <w:rPr>
          <w:rFonts w:hint="eastAsia" w:ascii="仿宋" w:hAnsi="仿宋" w:eastAsia="仿宋" w:cs="仿宋"/>
          <w:spacing w:val="-2"/>
          <w:sz w:val="32"/>
          <w:szCs w:val="32"/>
          <w:lang w:eastAsia="zh-CN"/>
        </w:rPr>
        <w:t>附法定代表人（负责人）身份证复印件</w:t>
      </w:r>
    </w:p>
    <w:p w14:paraId="451F6DD0">
      <w:pPr>
        <w:pStyle w:val="3"/>
        <w:spacing w:line="483" w:lineRule="auto"/>
        <w:jc w:val="left"/>
        <w:rPr>
          <w:rFonts w:ascii="仿宋" w:hAnsi="仿宋" w:eastAsia="仿宋" w:cs="仿宋"/>
          <w:sz w:val="32"/>
          <w:szCs w:val="32"/>
          <w:lang w:eastAsia="zh-CN"/>
        </w:rPr>
      </w:pPr>
      <w:r>
        <w:rPr>
          <w:rFonts w:hint="eastAsia" w:ascii="仿宋" w:hAnsi="仿宋" w:eastAsia="仿宋" w:cs="仿宋"/>
          <w:spacing w:val="-6"/>
          <w:sz w:val="32"/>
          <w:szCs w:val="32"/>
          <w:lang w:eastAsia="zh-CN"/>
        </w:rPr>
        <w:t>（正面）</w:t>
      </w:r>
    </w:p>
    <w:p w14:paraId="1790768E">
      <w:pPr>
        <w:spacing w:line="251" w:lineRule="auto"/>
        <w:rPr>
          <w:rFonts w:ascii="仿宋" w:hAnsi="仿宋" w:eastAsia="仿宋" w:cs="仿宋"/>
          <w:sz w:val="32"/>
          <w:szCs w:val="32"/>
        </w:rPr>
      </w:pPr>
    </w:p>
    <w:p w14:paraId="3FB3CE31">
      <w:pPr>
        <w:spacing w:line="251" w:lineRule="auto"/>
        <w:rPr>
          <w:rFonts w:ascii="仿宋" w:hAnsi="仿宋" w:eastAsia="仿宋" w:cs="仿宋"/>
          <w:sz w:val="32"/>
          <w:szCs w:val="32"/>
        </w:rPr>
      </w:pPr>
    </w:p>
    <w:p w14:paraId="4E2BA2BF">
      <w:pPr>
        <w:spacing w:line="251" w:lineRule="auto"/>
        <w:rPr>
          <w:rFonts w:ascii="仿宋" w:hAnsi="仿宋" w:eastAsia="仿宋" w:cs="仿宋"/>
          <w:sz w:val="32"/>
          <w:szCs w:val="32"/>
        </w:rPr>
      </w:pPr>
    </w:p>
    <w:p w14:paraId="014DC9CF">
      <w:pPr>
        <w:spacing w:line="251" w:lineRule="auto"/>
        <w:rPr>
          <w:rFonts w:ascii="仿宋" w:hAnsi="仿宋" w:eastAsia="仿宋" w:cs="仿宋"/>
          <w:sz w:val="32"/>
          <w:szCs w:val="32"/>
        </w:rPr>
      </w:pPr>
    </w:p>
    <w:p w14:paraId="5B28361E">
      <w:pPr>
        <w:spacing w:line="251" w:lineRule="auto"/>
        <w:rPr>
          <w:rFonts w:ascii="仿宋" w:hAnsi="仿宋" w:eastAsia="仿宋" w:cs="仿宋"/>
          <w:sz w:val="32"/>
          <w:szCs w:val="32"/>
        </w:rPr>
      </w:pPr>
    </w:p>
    <w:p w14:paraId="5D443057">
      <w:pPr>
        <w:spacing w:line="251" w:lineRule="auto"/>
        <w:rPr>
          <w:rFonts w:ascii="仿宋" w:hAnsi="仿宋" w:eastAsia="仿宋" w:cs="仿宋"/>
          <w:sz w:val="32"/>
          <w:szCs w:val="32"/>
        </w:rPr>
      </w:pPr>
    </w:p>
    <w:p w14:paraId="4ECE0135">
      <w:pPr>
        <w:spacing w:line="251" w:lineRule="auto"/>
        <w:rPr>
          <w:rFonts w:ascii="仿宋" w:hAnsi="仿宋" w:eastAsia="仿宋" w:cs="仿宋"/>
          <w:sz w:val="32"/>
          <w:szCs w:val="32"/>
        </w:rPr>
      </w:pPr>
    </w:p>
    <w:p w14:paraId="1EF21076">
      <w:pPr>
        <w:spacing w:line="252" w:lineRule="auto"/>
        <w:rPr>
          <w:rFonts w:ascii="仿宋" w:hAnsi="仿宋" w:eastAsia="仿宋" w:cs="仿宋"/>
          <w:sz w:val="32"/>
          <w:szCs w:val="32"/>
        </w:rPr>
      </w:pPr>
    </w:p>
    <w:p w14:paraId="2F700B37">
      <w:pPr>
        <w:spacing w:line="252" w:lineRule="auto"/>
        <w:rPr>
          <w:rFonts w:ascii="仿宋" w:hAnsi="仿宋" w:eastAsia="仿宋" w:cs="仿宋"/>
          <w:sz w:val="32"/>
          <w:szCs w:val="32"/>
        </w:rPr>
      </w:pPr>
    </w:p>
    <w:p w14:paraId="752DF42F">
      <w:pPr>
        <w:spacing w:line="252" w:lineRule="auto"/>
        <w:rPr>
          <w:rFonts w:ascii="仿宋" w:hAnsi="仿宋" w:eastAsia="仿宋" w:cs="仿宋"/>
          <w:sz w:val="32"/>
          <w:szCs w:val="32"/>
        </w:rPr>
      </w:pPr>
    </w:p>
    <w:p w14:paraId="354F6C1A">
      <w:pPr>
        <w:pStyle w:val="3"/>
        <w:spacing w:before="78" w:line="219" w:lineRule="auto"/>
        <w:rPr>
          <w:rFonts w:ascii="仿宋" w:hAnsi="仿宋" w:eastAsia="仿宋" w:cs="仿宋"/>
          <w:sz w:val="32"/>
          <w:szCs w:val="32"/>
          <w:lang w:eastAsia="zh-CN"/>
        </w:rPr>
      </w:pPr>
      <w:r>
        <w:rPr>
          <w:rFonts w:hint="eastAsia" w:ascii="仿宋" w:hAnsi="仿宋" w:eastAsia="仿宋" w:cs="仿宋"/>
          <w:spacing w:val="-6"/>
          <w:sz w:val="32"/>
          <w:szCs w:val="32"/>
          <w:lang w:eastAsia="zh-CN"/>
        </w:rPr>
        <w:t>（背面）</w:t>
      </w:r>
    </w:p>
    <w:p w14:paraId="455A0E21">
      <w:pPr>
        <w:spacing w:line="219" w:lineRule="auto"/>
        <w:rPr>
          <w:rFonts w:ascii="仿宋" w:hAnsi="仿宋" w:eastAsia="仿宋" w:cs="仿宋"/>
          <w:sz w:val="32"/>
          <w:szCs w:val="32"/>
        </w:rPr>
        <w:sectPr>
          <w:pgSz w:w="11906" w:h="16839"/>
          <w:pgMar w:top="1431" w:right="1785" w:bottom="400" w:left="1785" w:header="0" w:footer="0" w:gutter="0"/>
          <w:cols w:space="720" w:num="1"/>
        </w:sectPr>
      </w:pPr>
    </w:p>
    <w:p w14:paraId="6421B230">
      <w:pPr>
        <w:pStyle w:val="3"/>
        <w:spacing w:before="67" w:line="219" w:lineRule="auto"/>
        <w:ind w:left="42"/>
        <w:rPr>
          <w:rFonts w:ascii="仿宋" w:hAnsi="仿宋" w:eastAsia="仿宋" w:cs="仿宋"/>
          <w:sz w:val="32"/>
          <w:szCs w:val="32"/>
          <w:lang w:eastAsia="zh-CN"/>
        </w:rPr>
      </w:pPr>
      <w:r>
        <w:rPr>
          <w:rFonts w:hint="eastAsia" w:ascii="仿宋" w:hAnsi="仿宋" w:eastAsia="仿宋" w:cs="仿宋"/>
          <w:b/>
          <w:bCs/>
          <w:spacing w:val="-9"/>
          <w:sz w:val="32"/>
          <w:szCs w:val="32"/>
          <w:lang w:eastAsia="zh-CN"/>
        </w:rPr>
        <w:t>附件四：</w:t>
      </w:r>
    </w:p>
    <w:p w14:paraId="4C9B9FDF">
      <w:pPr>
        <w:spacing w:line="344" w:lineRule="auto"/>
        <w:rPr>
          <w:rFonts w:ascii="仿宋" w:hAnsi="仿宋" w:eastAsia="仿宋" w:cs="仿宋"/>
          <w:sz w:val="32"/>
          <w:szCs w:val="32"/>
        </w:rPr>
      </w:pPr>
    </w:p>
    <w:p w14:paraId="28FD5351">
      <w:pPr>
        <w:pStyle w:val="3"/>
        <w:spacing w:before="97" w:line="219" w:lineRule="auto"/>
        <w:ind w:left="3840"/>
        <w:outlineLvl w:val="0"/>
        <w:rPr>
          <w:rFonts w:ascii="仿宋" w:hAnsi="仿宋" w:eastAsia="仿宋" w:cs="仿宋"/>
          <w:sz w:val="32"/>
          <w:szCs w:val="32"/>
          <w:lang w:eastAsia="zh-CN"/>
        </w:rPr>
      </w:pPr>
      <w:r>
        <w:rPr>
          <w:rFonts w:hint="eastAsia" w:ascii="仿宋" w:hAnsi="仿宋" w:eastAsia="仿宋" w:cs="仿宋"/>
          <w:b/>
          <w:bCs/>
          <w:spacing w:val="-12"/>
          <w:sz w:val="32"/>
          <w:szCs w:val="32"/>
          <w:lang w:eastAsia="zh-CN"/>
        </w:rPr>
        <w:t>授权委托书</w:t>
      </w:r>
    </w:p>
    <w:p w14:paraId="2D1DB87C">
      <w:pPr>
        <w:spacing w:line="304" w:lineRule="auto"/>
        <w:rPr>
          <w:rFonts w:ascii="仿宋" w:hAnsi="仿宋" w:eastAsia="仿宋" w:cs="仿宋"/>
          <w:sz w:val="32"/>
          <w:szCs w:val="32"/>
        </w:rPr>
      </w:pPr>
    </w:p>
    <w:p w14:paraId="53054AEC">
      <w:pPr>
        <w:spacing w:line="304" w:lineRule="auto"/>
        <w:rPr>
          <w:rFonts w:ascii="仿宋" w:hAnsi="仿宋" w:eastAsia="仿宋" w:cs="仿宋"/>
          <w:sz w:val="32"/>
          <w:szCs w:val="32"/>
        </w:rPr>
      </w:pPr>
    </w:p>
    <w:p w14:paraId="3AD250FF">
      <w:pPr>
        <w:pStyle w:val="3"/>
        <w:spacing w:before="78" w:line="219" w:lineRule="auto"/>
        <w:ind w:left="25"/>
        <w:rPr>
          <w:rFonts w:ascii="仿宋" w:hAnsi="仿宋" w:eastAsia="仿宋" w:cs="仿宋"/>
          <w:sz w:val="32"/>
          <w:szCs w:val="32"/>
          <w:lang w:eastAsia="zh-CN"/>
        </w:rPr>
      </w:pPr>
      <w:r>
        <w:rPr>
          <w:rStyle w:val="9"/>
          <w:rFonts w:hint="eastAsia" w:ascii="仿宋" w:hAnsi="仿宋" w:eastAsia="仿宋" w:cs="仿宋"/>
          <w:b w:val="0"/>
          <w:bCs/>
          <w:sz w:val="32"/>
          <w:szCs w:val="32"/>
          <w:lang w:eastAsia="zh-CN"/>
        </w:rPr>
        <w:t>内江汉安兴城房地产开发有限公司</w:t>
      </w:r>
      <w:r>
        <w:rPr>
          <w:rStyle w:val="9"/>
          <w:rFonts w:hint="eastAsia" w:ascii="仿宋" w:hAnsi="仿宋" w:eastAsia="仿宋" w:cs="仿宋"/>
          <w:b w:val="0"/>
          <w:bCs/>
          <w:sz w:val="32"/>
          <w:szCs w:val="32"/>
          <w:lang w:val="en-US" w:eastAsia="zh-CN"/>
        </w:rPr>
        <w:t>破产</w:t>
      </w:r>
      <w:r>
        <w:rPr>
          <w:rStyle w:val="9"/>
          <w:rFonts w:hint="eastAsia" w:ascii="仿宋" w:hAnsi="仿宋" w:eastAsia="仿宋" w:cs="仿宋"/>
          <w:b w:val="0"/>
          <w:bCs/>
          <w:sz w:val="32"/>
          <w:szCs w:val="32"/>
          <w:lang w:eastAsia="zh-CN"/>
        </w:rPr>
        <w:t>管理人</w:t>
      </w:r>
      <w:r>
        <w:rPr>
          <w:rFonts w:hint="eastAsia" w:ascii="仿宋" w:hAnsi="仿宋" w:eastAsia="仿宋" w:cs="仿宋"/>
          <w:spacing w:val="-1"/>
          <w:sz w:val="32"/>
          <w:szCs w:val="32"/>
          <w:lang w:eastAsia="zh-CN"/>
        </w:rPr>
        <w:t>：</w:t>
      </w:r>
    </w:p>
    <w:p w14:paraId="39C4CE13">
      <w:pPr>
        <w:pStyle w:val="3"/>
        <w:spacing w:before="272" w:line="219" w:lineRule="auto"/>
        <w:ind w:left="622"/>
        <w:rPr>
          <w:rFonts w:ascii="仿宋" w:hAnsi="仿宋" w:eastAsia="仿宋" w:cs="仿宋"/>
          <w:sz w:val="32"/>
          <w:szCs w:val="32"/>
          <w:lang w:eastAsia="zh-CN"/>
        </w:rPr>
      </w:pPr>
      <w:r>
        <w:rPr>
          <w:rFonts w:hint="eastAsia" w:ascii="仿宋" w:hAnsi="仿宋" w:eastAsia="仿宋" w:cs="仿宋"/>
          <w:spacing w:val="-20"/>
          <w:sz w:val="32"/>
          <w:szCs w:val="32"/>
          <w:lang w:eastAsia="zh-CN"/>
        </w:rPr>
        <w:t>委托人：</w:t>
      </w:r>
      <w:r>
        <w:rPr>
          <w:rFonts w:ascii="仿宋" w:hAnsi="仿宋" w:eastAsia="仿宋" w:cs="仿宋"/>
          <w:sz w:val="32"/>
          <w:szCs w:val="32"/>
          <w:u w:val="single"/>
          <w:lang w:eastAsia="zh-CN"/>
        </w:rPr>
        <w:t xml:space="preserve">                </w:t>
      </w:r>
      <w:r>
        <w:rPr>
          <w:rFonts w:ascii="仿宋" w:hAnsi="仿宋" w:eastAsia="仿宋" w:cs="仿宋"/>
          <w:spacing w:val="-107"/>
          <w:sz w:val="32"/>
          <w:szCs w:val="32"/>
          <w:lang w:eastAsia="zh-CN"/>
        </w:rPr>
        <w:t xml:space="preserve"> </w:t>
      </w:r>
      <w:r>
        <w:rPr>
          <w:rFonts w:hint="eastAsia" w:ascii="仿宋" w:hAnsi="仿宋" w:eastAsia="仿宋" w:cs="仿宋"/>
          <w:spacing w:val="-20"/>
          <w:sz w:val="32"/>
          <w:szCs w:val="32"/>
          <w:lang w:eastAsia="zh-CN"/>
        </w:rPr>
        <w:t>法定代表人（负责人</w:t>
      </w:r>
      <w:r>
        <w:rPr>
          <w:rFonts w:hint="eastAsia" w:ascii="仿宋" w:hAnsi="仿宋" w:eastAsia="仿宋" w:cs="仿宋"/>
          <w:spacing w:val="-51"/>
          <w:w w:val="79"/>
          <w:sz w:val="32"/>
          <w:szCs w:val="32"/>
          <w:lang w:eastAsia="zh-CN"/>
        </w:rPr>
        <w:t>）：</w:t>
      </w:r>
      <w:r>
        <w:rPr>
          <w:rFonts w:ascii="仿宋" w:hAnsi="仿宋" w:eastAsia="仿宋" w:cs="仿宋"/>
          <w:sz w:val="32"/>
          <w:szCs w:val="32"/>
          <w:u w:val="single"/>
          <w:lang w:eastAsia="zh-CN"/>
        </w:rPr>
        <w:t xml:space="preserve">                     </w:t>
      </w:r>
    </w:p>
    <w:p w14:paraId="131CE288">
      <w:pPr>
        <w:pStyle w:val="3"/>
        <w:spacing w:before="216" w:line="220" w:lineRule="auto"/>
        <w:ind w:left="612"/>
        <w:rPr>
          <w:rFonts w:ascii="仿宋" w:hAnsi="仿宋" w:eastAsia="仿宋" w:cs="仿宋"/>
          <w:sz w:val="32"/>
          <w:szCs w:val="32"/>
          <w:lang w:eastAsia="zh-CN"/>
        </w:rPr>
      </w:pPr>
      <w:r>
        <w:rPr>
          <w:rFonts w:hint="eastAsia" w:ascii="仿宋" w:hAnsi="仿宋" w:eastAsia="仿宋" w:cs="仿宋"/>
          <w:spacing w:val="-4"/>
          <w:sz w:val="32"/>
          <w:szCs w:val="32"/>
          <w:lang w:eastAsia="zh-CN"/>
        </w:rPr>
        <w:t>住所地</w:t>
      </w:r>
      <w:r>
        <w:rPr>
          <w:rFonts w:ascii="仿宋" w:hAnsi="仿宋" w:eastAsia="仿宋" w:cs="仿宋"/>
          <w:spacing w:val="-4"/>
          <w:sz w:val="32"/>
          <w:szCs w:val="32"/>
          <w:lang w:eastAsia="zh-CN"/>
        </w:rPr>
        <w:t>:</w:t>
      </w:r>
      <w:r>
        <w:rPr>
          <w:rFonts w:ascii="仿宋" w:hAnsi="仿宋" w:eastAsia="仿宋" w:cs="仿宋"/>
          <w:spacing w:val="-4"/>
          <w:sz w:val="32"/>
          <w:szCs w:val="32"/>
          <w:u w:val="single"/>
          <w:lang w:eastAsia="zh-CN"/>
        </w:rPr>
        <w:t xml:space="preserve">                           </w:t>
      </w:r>
      <w:r>
        <w:rPr>
          <w:rFonts w:ascii="仿宋" w:hAnsi="仿宋" w:eastAsia="仿宋" w:cs="仿宋"/>
          <w:spacing w:val="-109"/>
          <w:sz w:val="32"/>
          <w:szCs w:val="32"/>
          <w:lang w:eastAsia="zh-CN"/>
        </w:rPr>
        <w:t xml:space="preserve"> </w:t>
      </w:r>
      <w:r>
        <w:rPr>
          <w:rFonts w:hint="eastAsia" w:ascii="仿宋" w:hAnsi="仿宋" w:eastAsia="仿宋" w:cs="仿宋"/>
          <w:spacing w:val="-4"/>
          <w:sz w:val="32"/>
          <w:szCs w:val="32"/>
          <w:lang w:eastAsia="zh-CN"/>
        </w:rPr>
        <w:t>联系</w:t>
      </w:r>
      <w:r>
        <w:rPr>
          <w:rFonts w:hint="eastAsia" w:ascii="仿宋" w:hAnsi="仿宋" w:eastAsia="仿宋" w:cs="仿宋"/>
          <w:spacing w:val="-5"/>
          <w:sz w:val="32"/>
          <w:szCs w:val="32"/>
          <w:lang w:eastAsia="zh-CN"/>
        </w:rPr>
        <w:t>电话：</w:t>
      </w:r>
      <w:r>
        <w:rPr>
          <w:rFonts w:ascii="仿宋" w:hAnsi="仿宋" w:eastAsia="仿宋" w:cs="仿宋"/>
          <w:spacing w:val="-5"/>
          <w:sz w:val="32"/>
          <w:szCs w:val="32"/>
          <w:u w:val="single"/>
          <w:lang w:eastAsia="zh-CN"/>
        </w:rPr>
        <w:t xml:space="preserve">                </w:t>
      </w:r>
    </w:p>
    <w:p w14:paraId="2D822C37">
      <w:pPr>
        <w:pStyle w:val="3"/>
        <w:spacing w:before="218" w:line="219" w:lineRule="auto"/>
        <w:ind w:left="630"/>
        <w:rPr>
          <w:rFonts w:ascii="仿宋" w:hAnsi="仿宋" w:eastAsia="仿宋" w:cs="仿宋"/>
          <w:sz w:val="32"/>
          <w:szCs w:val="32"/>
          <w:lang w:eastAsia="zh-CN"/>
        </w:rPr>
      </w:pPr>
      <w:r>
        <w:rPr>
          <w:rFonts w:hint="eastAsia" w:ascii="仿宋" w:hAnsi="仿宋" w:eastAsia="仿宋" w:cs="仿宋"/>
          <w:spacing w:val="-9"/>
          <w:sz w:val="32"/>
          <w:szCs w:val="32"/>
          <w:lang w:eastAsia="zh-CN"/>
        </w:rPr>
        <w:t>受托人</w:t>
      </w:r>
      <w:r>
        <w:rPr>
          <w:rFonts w:ascii="仿宋" w:hAnsi="仿宋" w:eastAsia="仿宋" w:cs="仿宋"/>
          <w:spacing w:val="-9"/>
          <w:sz w:val="32"/>
          <w:szCs w:val="32"/>
          <w:lang w:eastAsia="zh-CN"/>
        </w:rPr>
        <w:t>:</w:t>
      </w:r>
      <w:r>
        <w:rPr>
          <w:rFonts w:ascii="仿宋" w:hAnsi="仿宋" w:eastAsia="仿宋" w:cs="仿宋"/>
          <w:spacing w:val="1"/>
          <w:sz w:val="32"/>
          <w:szCs w:val="32"/>
          <w:u w:val="single"/>
          <w:lang w:eastAsia="zh-CN"/>
        </w:rPr>
        <w:t xml:space="preserve">                </w:t>
      </w:r>
      <w:r>
        <w:rPr>
          <w:rFonts w:ascii="仿宋" w:hAnsi="仿宋" w:eastAsia="仿宋" w:cs="仿宋"/>
          <w:spacing w:val="-100"/>
          <w:sz w:val="32"/>
          <w:szCs w:val="32"/>
          <w:lang w:eastAsia="zh-CN"/>
        </w:rPr>
        <w:t xml:space="preserve"> </w:t>
      </w:r>
      <w:r>
        <w:rPr>
          <w:rFonts w:hint="eastAsia" w:ascii="仿宋" w:hAnsi="仿宋" w:eastAsia="仿宋" w:cs="仿宋"/>
          <w:spacing w:val="-9"/>
          <w:sz w:val="32"/>
          <w:szCs w:val="32"/>
          <w:lang w:eastAsia="zh-CN"/>
        </w:rPr>
        <w:t>身份证号码：</w:t>
      </w:r>
      <w:r>
        <w:rPr>
          <w:rFonts w:ascii="仿宋" w:hAnsi="仿宋" w:eastAsia="仿宋" w:cs="仿宋"/>
          <w:sz w:val="32"/>
          <w:szCs w:val="32"/>
          <w:u w:val="single"/>
          <w:lang w:eastAsia="zh-CN"/>
        </w:rPr>
        <w:t xml:space="preserve">                             </w:t>
      </w:r>
    </w:p>
    <w:p w14:paraId="5CBAC8B7">
      <w:pPr>
        <w:pStyle w:val="3"/>
        <w:spacing w:before="219" w:line="220" w:lineRule="auto"/>
        <w:ind w:left="623"/>
        <w:rPr>
          <w:rFonts w:ascii="仿宋" w:hAnsi="仿宋" w:eastAsia="仿宋" w:cs="仿宋"/>
          <w:sz w:val="32"/>
          <w:szCs w:val="32"/>
          <w:lang w:eastAsia="zh-CN"/>
        </w:rPr>
      </w:pPr>
      <w:r>
        <w:rPr>
          <w:rFonts w:hint="eastAsia" w:ascii="仿宋" w:hAnsi="仿宋" w:eastAsia="仿宋" w:cs="仿宋"/>
          <w:spacing w:val="-4"/>
          <w:sz w:val="32"/>
          <w:szCs w:val="32"/>
          <w:lang w:eastAsia="zh-CN"/>
        </w:rPr>
        <w:t>工作单位</w:t>
      </w:r>
      <w:r>
        <w:rPr>
          <w:rFonts w:ascii="仿宋" w:hAnsi="仿宋" w:eastAsia="仿宋" w:cs="仿宋"/>
          <w:spacing w:val="-4"/>
          <w:sz w:val="32"/>
          <w:szCs w:val="32"/>
          <w:lang w:eastAsia="zh-CN"/>
        </w:rPr>
        <w:t>:</w:t>
      </w:r>
      <w:r>
        <w:rPr>
          <w:rFonts w:ascii="仿宋" w:hAnsi="仿宋" w:eastAsia="仿宋" w:cs="仿宋"/>
          <w:spacing w:val="-4"/>
          <w:sz w:val="32"/>
          <w:szCs w:val="32"/>
          <w:u w:val="single"/>
          <w:lang w:eastAsia="zh-CN"/>
        </w:rPr>
        <w:t xml:space="preserve">                                     </w:t>
      </w:r>
      <w:r>
        <w:rPr>
          <w:rFonts w:ascii="仿宋" w:hAnsi="仿宋" w:eastAsia="仿宋" w:cs="仿宋"/>
          <w:spacing w:val="-5"/>
          <w:sz w:val="32"/>
          <w:szCs w:val="32"/>
          <w:u w:val="single"/>
          <w:lang w:eastAsia="zh-CN"/>
        </w:rPr>
        <w:t xml:space="preserve">                   </w:t>
      </w:r>
    </w:p>
    <w:p w14:paraId="52CA5732">
      <w:pPr>
        <w:pStyle w:val="3"/>
        <w:spacing w:before="218" w:line="221" w:lineRule="auto"/>
        <w:ind w:left="622"/>
        <w:rPr>
          <w:rFonts w:ascii="仿宋" w:hAnsi="仿宋" w:eastAsia="仿宋" w:cs="仿宋"/>
          <w:sz w:val="32"/>
          <w:szCs w:val="32"/>
          <w:lang w:eastAsia="zh-CN"/>
        </w:rPr>
      </w:pPr>
      <w:r>
        <w:rPr>
          <w:rFonts w:hint="eastAsia" w:ascii="仿宋" w:hAnsi="仿宋" w:eastAsia="仿宋" w:cs="仿宋"/>
          <w:spacing w:val="-7"/>
          <w:sz w:val="32"/>
          <w:szCs w:val="32"/>
          <w:lang w:eastAsia="zh-CN"/>
        </w:rPr>
        <w:t>联系地址：</w:t>
      </w:r>
      <w:r>
        <w:rPr>
          <w:rFonts w:ascii="仿宋" w:hAnsi="仿宋" w:eastAsia="仿宋" w:cs="仿宋"/>
          <w:spacing w:val="2"/>
          <w:sz w:val="32"/>
          <w:szCs w:val="32"/>
          <w:u w:val="single"/>
          <w:lang w:eastAsia="zh-CN"/>
        </w:rPr>
        <w:t xml:space="preserve">                       </w:t>
      </w:r>
      <w:r>
        <w:rPr>
          <w:rFonts w:hint="eastAsia" w:ascii="仿宋" w:hAnsi="仿宋" w:eastAsia="仿宋" w:cs="仿宋"/>
          <w:spacing w:val="-7"/>
          <w:sz w:val="32"/>
          <w:szCs w:val="32"/>
          <w:lang w:eastAsia="zh-CN"/>
        </w:rPr>
        <w:t>联系电话：</w:t>
      </w:r>
      <w:r>
        <w:rPr>
          <w:rFonts w:ascii="仿宋" w:hAnsi="仿宋" w:eastAsia="仿宋" w:cs="仿宋"/>
          <w:spacing w:val="-7"/>
          <w:sz w:val="32"/>
          <w:szCs w:val="32"/>
          <w:u w:val="single"/>
          <w:lang w:eastAsia="zh-CN"/>
        </w:rPr>
        <w:t xml:space="preserve">                 </w:t>
      </w:r>
    </w:p>
    <w:p w14:paraId="012F3F49">
      <w:pPr>
        <w:spacing w:line="322" w:lineRule="auto"/>
        <w:rPr>
          <w:rFonts w:ascii="仿宋" w:hAnsi="仿宋" w:eastAsia="仿宋" w:cs="仿宋"/>
          <w:sz w:val="32"/>
          <w:szCs w:val="32"/>
        </w:rPr>
      </w:pPr>
    </w:p>
    <w:p w14:paraId="0AF32248">
      <w:pPr>
        <w:spacing w:line="322" w:lineRule="auto"/>
        <w:rPr>
          <w:rFonts w:ascii="仿宋" w:hAnsi="仿宋" w:eastAsia="仿宋" w:cs="仿宋"/>
          <w:sz w:val="32"/>
          <w:szCs w:val="32"/>
        </w:rPr>
      </w:pPr>
    </w:p>
    <w:p w14:paraId="251A5500">
      <w:pPr>
        <w:pStyle w:val="3"/>
        <w:spacing w:before="78" w:line="357" w:lineRule="auto"/>
        <w:ind w:left="53" w:right="20" w:firstLine="569"/>
        <w:rPr>
          <w:rFonts w:ascii="仿宋" w:hAnsi="仿宋" w:eastAsia="仿宋" w:cs="仿宋"/>
          <w:sz w:val="32"/>
          <w:szCs w:val="32"/>
          <w:lang w:eastAsia="zh-CN"/>
        </w:rPr>
      </w:pPr>
      <w:r>
        <w:rPr>
          <w:rFonts w:hint="eastAsia" w:ascii="仿宋" w:hAnsi="仿宋" w:eastAsia="仿宋" w:cs="仿宋"/>
          <w:sz w:val="32"/>
          <w:szCs w:val="32"/>
          <w:lang w:eastAsia="zh-CN"/>
        </w:rPr>
        <w:t>委托人特委托上述受托人作为代理人，参加</w:t>
      </w:r>
      <w:r>
        <w:rPr>
          <w:rStyle w:val="9"/>
          <w:rFonts w:hint="eastAsia" w:ascii="仿宋" w:hAnsi="仿宋" w:eastAsia="仿宋" w:cs="仿宋"/>
          <w:b w:val="0"/>
          <w:bCs/>
          <w:sz w:val="32"/>
          <w:szCs w:val="32"/>
          <w:lang w:eastAsia="zh-CN"/>
        </w:rPr>
        <w:t>内江汉安兴城房地产开发有限公司</w:t>
      </w:r>
      <w:r>
        <w:rPr>
          <w:rFonts w:hint="eastAsia" w:ascii="仿宋" w:hAnsi="仿宋" w:eastAsia="仿宋" w:cs="仿宋"/>
          <w:sz w:val="32"/>
          <w:szCs w:val="32"/>
          <w:lang w:eastAsia="zh-CN"/>
        </w:rPr>
        <w:t>重整案</w:t>
      </w:r>
      <w:r>
        <w:rPr>
          <w:rFonts w:hint="eastAsia" w:ascii="仿宋" w:hAnsi="仿宋" w:eastAsia="仿宋" w:cs="仿宋"/>
          <w:spacing w:val="-4"/>
          <w:sz w:val="32"/>
          <w:szCs w:val="32"/>
          <w:lang w:eastAsia="zh-CN"/>
        </w:rPr>
        <w:t>招募意向投资人事宜。受托人的代理权限为特别授权，授权内容</w:t>
      </w:r>
      <w:r>
        <w:rPr>
          <w:rFonts w:hint="eastAsia" w:ascii="仿宋" w:hAnsi="仿宋" w:eastAsia="仿宋" w:cs="仿宋"/>
          <w:spacing w:val="-5"/>
          <w:sz w:val="32"/>
          <w:szCs w:val="32"/>
          <w:lang w:eastAsia="zh-CN"/>
        </w:rPr>
        <w:t>如下：</w:t>
      </w:r>
    </w:p>
    <w:p w14:paraId="5D0BFBF4">
      <w:pPr>
        <w:pStyle w:val="3"/>
        <w:spacing w:before="117" w:line="219" w:lineRule="auto"/>
        <w:ind w:left="641"/>
        <w:rPr>
          <w:rFonts w:ascii="仿宋" w:hAnsi="仿宋" w:eastAsia="仿宋" w:cs="仿宋"/>
          <w:sz w:val="32"/>
          <w:szCs w:val="32"/>
          <w:lang w:eastAsia="zh-CN"/>
        </w:rPr>
      </w:pPr>
      <w:r>
        <w:rPr>
          <w:rFonts w:ascii="仿宋" w:hAnsi="仿宋" w:eastAsia="仿宋" w:cs="仿宋"/>
          <w:spacing w:val="-5"/>
          <w:sz w:val="32"/>
          <w:szCs w:val="32"/>
          <w:lang w:eastAsia="zh-CN"/>
        </w:rPr>
        <w:t>1.</w:t>
      </w:r>
      <w:r>
        <w:rPr>
          <w:rFonts w:hint="eastAsia" w:ascii="仿宋" w:hAnsi="仿宋" w:eastAsia="仿宋" w:cs="仿宋"/>
          <w:spacing w:val="-5"/>
          <w:sz w:val="32"/>
          <w:szCs w:val="32"/>
          <w:lang w:eastAsia="zh-CN"/>
        </w:rPr>
        <w:t>代表委托人向管理人提交意向投资人报名材料；</w:t>
      </w:r>
    </w:p>
    <w:p w14:paraId="31D84BCE">
      <w:pPr>
        <w:pStyle w:val="3"/>
        <w:spacing w:before="227" w:line="219" w:lineRule="auto"/>
        <w:ind w:left="626"/>
        <w:rPr>
          <w:rFonts w:ascii="仿宋" w:hAnsi="仿宋" w:eastAsia="仿宋" w:cs="仿宋"/>
          <w:sz w:val="32"/>
          <w:szCs w:val="32"/>
          <w:lang w:eastAsia="zh-CN"/>
        </w:rPr>
      </w:pPr>
      <w:r>
        <w:rPr>
          <w:rFonts w:ascii="仿宋" w:hAnsi="仿宋" w:eastAsia="仿宋" w:cs="仿宋"/>
          <w:spacing w:val="-4"/>
          <w:sz w:val="32"/>
          <w:szCs w:val="32"/>
          <w:lang w:eastAsia="zh-CN"/>
        </w:rPr>
        <w:t>2.</w:t>
      </w:r>
      <w:r>
        <w:rPr>
          <w:rFonts w:hint="eastAsia" w:ascii="仿宋" w:hAnsi="仿宋" w:eastAsia="仿宋" w:cs="仿宋"/>
          <w:spacing w:val="-4"/>
          <w:sz w:val="32"/>
          <w:szCs w:val="32"/>
          <w:lang w:eastAsia="zh-CN"/>
        </w:rPr>
        <w:t>代表委托人向管理人提交投资方案；</w:t>
      </w:r>
    </w:p>
    <w:p w14:paraId="6907696D">
      <w:pPr>
        <w:pStyle w:val="3"/>
        <w:spacing w:before="224" w:line="219" w:lineRule="auto"/>
        <w:ind w:left="628"/>
        <w:rPr>
          <w:rFonts w:ascii="仿宋" w:hAnsi="仿宋" w:eastAsia="仿宋" w:cs="仿宋"/>
          <w:sz w:val="32"/>
          <w:szCs w:val="32"/>
          <w:lang w:eastAsia="zh-CN"/>
        </w:rPr>
      </w:pPr>
      <w:r>
        <w:rPr>
          <w:rFonts w:ascii="仿宋" w:hAnsi="仿宋" w:eastAsia="仿宋" w:cs="仿宋"/>
          <w:spacing w:val="-4"/>
          <w:sz w:val="32"/>
          <w:szCs w:val="32"/>
          <w:lang w:eastAsia="zh-CN"/>
        </w:rPr>
        <w:t>3.</w:t>
      </w:r>
      <w:r>
        <w:rPr>
          <w:rFonts w:hint="eastAsia" w:ascii="仿宋" w:hAnsi="仿宋" w:eastAsia="仿宋" w:cs="仿宋"/>
          <w:spacing w:val="-4"/>
          <w:sz w:val="32"/>
          <w:szCs w:val="32"/>
          <w:lang w:eastAsia="zh-CN"/>
        </w:rPr>
        <w:t>代表委托人参加磋商、谈判、参与初选并发表意</w:t>
      </w:r>
      <w:r>
        <w:rPr>
          <w:rFonts w:hint="eastAsia" w:ascii="仿宋" w:hAnsi="仿宋" w:eastAsia="仿宋" w:cs="仿宋"/>
          <w:spacing w:val="-5"/>
          <w:sz w:val="32"/>
          <w:szCs w:val="32"/>
          <w:lang w:eastAsia="zh-CN"/>
        </w:rPr>
        <w:t>见等；</w:t>
      </w:r>
    </w:p>
    <w:p w14:paraId="2353ADFB">
      <w:pPr>
        <w:pStyle w:val="3"/>
        <w:spacing w:before="227" w:line="219" w:lineRule="auto"/>
        <w:ind w:left="622"/>
        <w:rPr>
          <w:rFonts w:ascii="仿宋" w:hAnsi="仿宋" w:eastAsia="仿宋" w:cs="仿宋"/>
          <w:sz w:val="32"/>
          <w:szCs w:val="32"/>
          <w:lang w:eastAsia="zh-CN"/>
        </w:rPr>
      </w:pPr>
      <w:r>
        <w:rPr>
          <w:rFonts w:ascii="仿宋" w:hAnsi="仿宋" w:eastAsia="仿宋" w:cs="仿宋"/>
          <w:spacing w:val="-4"/>
          <w:sz w:val="32"/>
          <w:szCs w:val="32"/>
          <w:lang w:eastAsia="zh-CN"/>
        </w:rPr>
        <w:t>4.</w:t>
      </w:r>
      <w:r>
        <w:rPr>
          <w:rFonts w:hint="eastAsia" w:ascii="仿宋" w:hAnsi="仿宋" w:eastAsia="仿宋" w:cs="仿宋"/>
          <w:spacing w:val="-4"/>
          <w:sz w:val="32"/>
          <w:szCs w:val="32"/>
          <w:lang w:eastAsia="zh-CN"/>
        </w:rPr>
        <w:t>签署、递交、接收和转送意向投资人招募的各类文件及资料；</w:t>
      </w:r>
    </w:p>
    <w:p w14:paraId="0C96F6D9">
      <w:pPr>
        <w:pStyle w:val="3"/>
        <w:spacing w:before="224" w:line="220" w:lineRule="auto"/>
        <w:ind w:left="628"/>
        <w:rPr>
          <w:rFonts w:ascii="仿宋" w:hAnsi="仿宋" w:eastAsia="仿宋" w:cs="仿宋"/>
          <w:sz w:val="32"/>
          <w:szCs w:val="32"/>
          <w:lang w:eastAsia="zh-CN"/>
        </w:rPr>
      </w:pPr>
      <w:r>
        <w:rPr>
          <w:rFonts w:ascii="仿宋" w:hAnsi="仿宋" w:eastAsia="仿宋" w:cs="仿宋"/>
          <w:spacing w:val="-4"/>
          <w:sz w:val="32"/>
          <w:szCs w:val="32"/>
          <w:lang w:eastAsia="zh-CN"/>
        </w:rPr>
        <w:t>5.</w:t>
      </w:r>
      <w:r>
        <w:rPr>
          <w:rFonts w:hint="eastAsia" w:ascii="仿宋" w:hAnsi="仿宋" w:eastAsia="仿宋" w:cs="仿宋"/>
          <w:spacing w:val="-4"/>
          <w:sz w:val="32"/>
          <w:szCs w:val="32"/>
          <w:lang w:eastAsia="zh-CN"/>
        </w:rPr>
        <w:t>处理其他与意向投资人招募事宜相关工作；</w:t>
      </w:r>
    </w:p>
    <w:p w14:paraId="2A58C8F8">
      <w:pPr>
        <w:pStyle w:val="3"/>
        <w:spacing w:before="225" w:line="220" w:lineRule="auto"/>
        <w:ind w:left="625"/>
        <w:rPr>
          <w:rFonts w:ascii="仿宋" w:hAnsi="仿宋" w:eastAsia="仿宋" w:cs="仿宋"/>
          <w:sz w:val="32"/>
          <w:szCs w:val="32"/>
          <w:lang w:eastAsia="zh-CN"/>
        </w:rPr>
      </w:pPr>
      <w:r>
        <w:rPr>
          <w:rFonts w:hint="eastAsia" w:ascii="仿宋" w:hAnsi="仿宋" w:eastAsia="仿宋" w:cs="仿宋"/>
          <w:spacing w:val="-2"/>
          <w:sz w:val="32"/>
          <w:szCs w:val="32"/>
          <w:lang w:eastAsia="zh-CN"/>
        </w:rPr>
        <w:t>其他：</w:t>
      </w:r>
      <w:r>
        <w:rPr>
          <w:rFonts w:ascii="仿宋" w:hAnsi="仿宋" w:eastAsia="仿宋" w:cs="仿宋"/>
          <w:spacing w:val="-2"/>
          <w:sz w:val="32"/>
          <w:szCs w:val="32"/>
          <w:u w:val="single"/>
          <w:lang w:eastAsia="zh-CN"/>
        </w:rPr>
        <w:t xml:space="preserve">                                           </w:t>
      </w:r>
      <w:r>
        <w:rPr>
          <w:rFonts w:hint="eastAsia" w:ascii="仿宋" w:hAnsi="仿宋" w:eastAsia="仿宋" w:cs="仿宋"/>
          <w:spacing w:val="-2"/>
          <w:sz w:val="32"/>
          <w:szCs w:val="32"/>
          <w:lang w:eastAsia="zh-CN"/>
        </w:rPr>
        <w:t>。</w:t>
      </w:r>
    </w:p>
    <w:p w14:paraId="262F1399">
      <w:pPr>
        <w:pStyle w:val="3"/>
        <w:spacing w:before="222" w:line="219" w:lineRule="auto"/>
        <w:ind w:left="622"/>
        <w:rPr>
          <w:rFonts w:ascii="仿宋" w:hAnsi="仿宋" w:eastAsia="仿宋" w:cs="仿宋"/>
          <w:sz w:val="32"/>
          <w:szCs w:val="32"/>
          <w:lang w:eastAsia="zh-CN"/>
        </w:rPr>
      </w:pPr>
      <w:r>
        <w:rPr>
          <w:rFonts w:hint="eastAsia" w:ascii="仿宋" w:hAnsi="仿宋" w:eastAsia="仿宋" w:cs="仿宋"/>
          <w:spacing w:val="-4"/>
          <w:sz w:val="32"/>
          <w:szCs w:val="32"/>
          <w:lang w:eastAsia="zh-CN"/>
        </w:rPr>
        <w:t>委托期限：自本授权委托书出具之日起至委托事项办理完结之</w:t>
      </w:r>
      <w:r>
        <w:rPr>
          <w:rFonts w:hint="eastAsia" w:ascii="仿宋" w:hAnsi="仿宋" w:eastAsia="仿宋" w:cs="仿宋"/>
          <w:spacing w:val="-5"/>
          <w:sz w:val="32"/>
          <w:szCs w:val="32"/>
          <w:lang w:eastAsia="zh-CN"/>
        </w:rPr>
        <w:t>日止。</w:t>
      </w:r>
    </w:p>
    <w:p w14:paraId="6E0B3D33">
      <w:pPr>
        <w:pStyle w:val="3"/>
        <w:spacing w:before="186" w:line="362" w:lineRule="auto"/>
        <w:ind w:left="52" w:right="18" w:firstLine="561"/>
        <w:rPr>
          <w:rFonts w:ascii="仿宋" w:hAnsi="仿宋" w:eastAsia="仿宋" w:cs="仿宋"/>
          <w:sz w:val="32"/>
          <w:szCs w:val="32"/>
          <w:lang w:eastAsia="zh-CN"/>
        </w:rPr>
      </w:pPr>
      <w:r>
        <w:rPr>
          <w:rFonts w:hint="eastAsia" w:ascii="仿宋" w:hAnsi="仿宋" w:eastAsia="仿宋" w:cs="仿宋"/>
          <w:spacing w:val="1"/>
          <w:sz w:val="32"/>
          <w:szCs w:val="32"/>
          <w:lang w:eastAsia="zh-CN"/>
        </w:rPr>
        <w:t>特别说明：受托人在</w:t>
      </w:r>
      <w:r>
        <w:rPr>
          <w:rStyle w:val="9"/>
          <w:rFonts w:hint="eastAsia" w:ascii="仿宋" w:hAnsi="仿宋" w:eastAsia="仿宋" w:cs="仿宋"/>
          <w:b w:val="0"/>
          <w:bCs/>
          <w:sz w:val="32"/>
          <w:szCs w:val="32"/>
          <w:lang w:eastAsia="zh-CN"/>
        </w:rPr>
        <w:t>内江汉安兴城房地产开发有限公司</w:t>
      </w:r>
      <w:r>
        <w:rPr>
          <w:rFonts w:hint="eastAsia" w:ascii="仿宋" w:hAnsi="仿宋" w:eastAsia="仿宋" w:cs="仿宋"/>
          <w:spacing w:val="1"/>
          <w:sz w:val="32"/>
          <w:szCs w:val="32"/>
          <w:lang w:eastAsia="zh-CN"/>
        </w:rPr>
        <w:t>重</w:t>
      </w:r>
      <w:r>
        <w:rPr>
          <w:rFonts w:hint="eastAsia" w:ascii="仿宋" w:hAnsi="仿宋" w:eastAsia="仿宋" w:cs="仿宋"/>
          <w:sz w:val="32"/>
          <w:szCs w:val="32"/>
          <w:lang w:eastAsia="zh-CN"/>
        </w:rPr>
        <w:t>整案招募意向投资人事宜中</w:t>
      </w:r>
      <w:r>
        <w:rPr>
          <w:rFonts w:hint="eastAsia" w:ascii="仿宋" w:hAnsi="仿宋" w:eastAsia="仿宋" w:cs="仿宋"/>
          <w:spacing w:val="-7"/>
          <w:sz w:val="32"/>
          <w:szCs w:val="32"/>
          <w:lang w:eastAsia="zh-CN"/>
        </w:rPr>
        <w:t>签署的所有文件及处理的所有事务，委托人均予以承认，并承担相应法律责任。</w:t>
      </w:r>
    </w:p>
    <w:p w14:paraId="425AC1E5">
      <w:pPr>
        <w:pStyle w:val="3"/>
        <w:spacing w:before="299" w:line="219" w:lineRule="auto"/>
        <w:ind w:left="644"/>
        <w:rPr>
          <w:rFonts w:ascii="仿宋" w:hAnsi="仿宋" w:eastAsia="仿宋" w:cs="仿宋"/>
          <w:sz w:val="32"/>
          <w:szCs w:val="32"/>
          <w:lang w:eastAsia="zh-CN"/>
        </w:rPr>
      </w:pPr>
      <w:r>
        <w:rPr>
          <w:rFonts w:hint="eastAsia" w:ascii="仿宋" w:hAnsi="仿宋" w:eastAsia="仿宋" w:cs="仿宋"/>
          <w:spacing w:val="-8"/>
          <w:sz w:val="32"/>
          <w:szCs w:val="32"/>
          <w:lang w:eastAsia="zh-CN"/>
        </w:rPr>
        <w:t>附：受托人身份证复印件（加盖公章）</w:t>
      </w:r>
    </w:p>
    <w:p w14:paraId="6439AE7C">
      <w:pPr>
        <w:spacing w:line="417" w:lineRule="auto"/>
        <w:rPr>
          <w:rFonts w:ascii="仿宋" w:hAnsi="仿宋" w:eastAsia="仿宋" w:cs="仿宋"/>
          <w:sz w:val="32"/>
          <w:szCs w:val="32"/>
        </w:rPr>
      </w:pPr>
    </w:p>
    <w:p w14:paraId="691B4BB4">
      <w:pPr>
        <w:pStyle w:val="3"/>
        <w:spacing w:before="78" w:line="219" w:lineRule="auto"/>
        <w:ind w:firstLine="3510" w:firstLineChars="1300"/>
        <w:rPr>
          <w:rFonts w:ascii="仿宋" w:hAnsi="仿宋" w:eastAsia="仿宋" w:cs="仿宋"/>
          <w:spacing w:val="-25"/>
          <w:sz w:val="32"/>
          <w:szCs w:val="32"/>
          <w:lang w:eastAsia="zh-CN"/>
        </w:rPr>
      </w:pPr>
    </w:p>
    <w:p w14:paraId="013E75D5">
      <w:pPr>
        <w:pStyle w:val="3"/>
        <w:spacing w:before="78" w:line="219" w:lineRule="auto"/>
        <w:ind w:firstLine="3510" w:firstLineChars="1300"/>
        <w:rPr>
          <w:rFonts w:ascii="仿宋" w:hAnsi="仿宋" w:eastAsia="仿宋" w:cs="仿宋"/>
          <w:sz w:val="32"/>
          <w:szCs w:val="32"/>
          <w:lang w:eastAsia="zh-CN"/>
        </w:rPr>
      </w:pPr>
      <w:r>
        <w:rPr>
          <w:rFonts w:hint="eastAsia" w:ascii="仿宋" w:hAnsi="仿宋" w:eastAsia="仿宋" w:cs="仿宋"/>
          <w:spacing w:val="-25"/>
          <w:sz w:val="32"/>
          <w:szCs w:val="32"/>
          <w:lang w:eastAsia="zh-CN"/>
        </w:rPr>
        <w:t>意向投资人（盖章</w:t>
      </w:r>
      <w:r>
        <w:rPr>
          <w:rFonts w:hint="eastAsia" w:ascii="仿宋" w:hAnsi="仿宋" w:eastAsia="仿宋" w:cs="仿宋"/>
          <w:spacing w:val="-57"/>
          <w:w w:val="90"/>
          <w:sz w:val="32"/>
          <w:szCs w:val="32"/>
          <w:lang w:eastAsia="zh-CN"/>
        </w:rPr>
        <w:t>）：</w:t>
      </w:r>
    </w:p>
    <w:p w14:paraId="45326704">
      <w:pPr>
        <w:spacing w:line="381" w:lineRule="auto"/>
        <w:rPr>
          <w:rFonts w:ascii="仿宋" w:hAnsi="仿宋" w:eastAsia="仿宋" w:cs="仿宋"/>
          <w:sz w:val="32"/>
          <w:szCs w:val="32"/>
        </w:rPr>
      </w:pPr>
    </w:p>
    <w:p w14:paraId="179B7721">
      <w:pPr>
        <w:pStyle w:val="3"/>
        <w:spacing w:before="79" w:line="219" w:lineRule="auto"/>
        <w:ind w:left="3473"/>
        <w:rPr>
          <w:rFonts w:ascii="仿宋" w:hAnsi="仿宋" w:eastAsia="仿宋" w:cs="仿宋"/>
          <w:sz w:val="32"/>
          <w:szCs w:val="32"/>
          <w:lang w:eastAsia="zh-CN"/>
        </w:rPr>
      </w:pPr>
      <w:r>
        <w:rPr>
          <w:rFonts w:hint="eastAsia" w:ascii="仿宋" w:hAnsi="仿宋" w:eastAsia="仿宋" w:cs="仿宋"/>
          <w:spacing w:val="-14"/>
          <w:sz w:val="32"/>
          <w:szCs w:val="32"/>
          <w:lang w:eastAsia="zh-CN"/>
        </w:rPr>
        <w:t>法定代表人或负责人（签字</w:t>
      </w:r>
      <w:r>
        <w:rPr>
          <w:rFonts w:ascii="仿宋" w:hAnsi="仿宋" w:eastAsia="仿宋" w:cs="仿宋"/>
          <w:spacing w:val="-14"/>
          <w:sz w:val="32"/>
          <w:szCs w:val="32"/>
          <w:lang w:eastAsia="zh-CN"/>
        </w:rPr>
        <w:t>/</w:t>
      </w:r>
      <w:r>
        <w:rPr>
          <w:rFonts w:hint="eastAsia" w:ascii="仿宋" w:hAnsi="仿宋" w:eastAsia="仿宋" w:cs="仿宋"/>
          <w:spacing w:val="-14"/>
          <w:sz w:val="32"/>
          <w:szCs w:val="32"/>
          <w:lang w:eastAsia="zh-CN"/>
        </w:rPr>
        <w:t>签章</w:t>
      </w:r>
      <w:r>
        <w:rPr>
          <w:rFonts w:hint="eastAsia" w:ascii="仿宋" w:hAnsi="仿宋" w:eastAsia="仿宋" w:cs="仿宋"/>
          <w:spacing w:val="-62"/>
          <w:w w:val="96"/>
          <w:sz w:val="32"/>
          <w:szCs w:val="32"/>
          <w:lang w:eastAsia="zh-CN"/>
        </w:rPr>
        <w:t>）：</w:t>
      </w:r>
    </w:p>
    <w:p w14:paraId="75CBB956">
      <w:pPr>
        <w:spacing w:before="78" w:line="222" w:lineRule="auto"/>
        <w:rPr>
          <w:rFonts w:ascii="仿宋" w:hAnsi="仿宋" w:eastAsia="仿宋" w:cs="仿宋"/>
          <w:sz w:val="32"/>
          <w:szCs w:val="32"/>
        </w:rPr>
      </w:pPr>
    </w:p>
    <w:p w14:paraId="628380C0">
      <w:pPr>
        <w:spacing w:before="78" w:line="222" w:lineRule="auto"/>
        <w:ind w:firstLine="4032" w:firstLineChars="1400"/>
        <w:rPr>
          <w:rFonts w:ascii="仿宋" w:hAnsi="仿宋" w:eastAsia="仿宋" w:cs="仿宋"/>
          <w:sz w:val="32"/>
          <w:szCs w:val="32"/>
        </w:rPr>
      </w:pPr>
      <w:r>
        <w:rPr>
          <w:rFonts w:hint="eastAsia" w:ascii="仿宋" w:hAnsi="仿宋" w:eastAsia="仿宋" w:cs="仿宋"/>
          <w:spacing w:val="-16"/>
          <w:sz w:val="32"/>
          <w:szCs w:val="32"/>
        </w:rPr>
        <w:t>年</w:t>
      </w:r>
      <w:r>
        <w:rPr>
          <w:rFonts w:ascii="仿宋" w:hAnsi="仿宋" w:eastAsia="仿宋" w:cs="仿宋"/>
          <w:spacing w:val="8"/>
          <w:sz w:val="32"/>
          <w:szCs w:val="32"/>
        </w:rPr>
        <w:t xml:space="preserve">     </w:t>
      </w:r>
      <w:r>
        <w:rPr>
          <w:rFonts w:hint="eastAsia" w:ascii="仿宋" w:hAnsi="仿宋" w:eastAsia="仿宋" w:cs="仿宋"/>
          <w:spacing w:val="-16"/>
          <w:sz w:val="32"/>
          <w:szCs w:val="32"/>
        </w:rPr>
        <w:t>月</w:t>
      </w:r>
      <w:r>
        <w:rPr>
          <w:rFonts w:ascii="仿宋" w:hAnsi="仿宋" w:eastAsia="仿宋" w:cs="仿宋"/>
          <w:spacing w:val="8"/>
          <w:sz w:val="32"/>
          <w:szCs w:val="32"/>
        </w:rPr>
        <w:t xml:space="preserve">      </w:t>
      </w:r>
      <w:r>
        <w:rPr>
          <w:rFonts w:hint="eastAsia" w:ascii="仿宋" w:hAnsi="仿宋" w:eastAsia="仿宋" w:cs="仿宋"/>
          <w:spacing w:val="-16"/>
          <w:sz w:val="32"/>
          <w:szCs w:val="32"/>
        </w:rPr>
        <w:t>日</w:t>
      </w:r>
    </w:p>
    <w:p w14:paraId="6D4A4334">
      <w:pPr>
        <w:spacing w:line="222" w:lineRule="auto"/>
        <w:rPr>
          <w:rFonts w:ascii="仿宋" w:hAnsi="仿宋" w:eastAsia="仿宋" w:cs="仿宋"/>
          <w:sz w:val="32"/>
          <w:szCs w:val="32"/>
        </w:rPr>
        <w:sectPr>
          <w:pgSz w:w="11906" w:h="16839"/>
          <w:pgMar w:top="1431" w:right="1785" w:bottom="400" w:left="1785" w:header="0" w:footer="0" w:gutter="0"/>
          <w:cols w:space="720" w:num="1"/>
        </w:sectPr>
      </w:pPr>
    </w:p>
    <w:p w14:paraId="4FE7EECF">
      <w:pPr>
        <w:pStyle w:val="3"/>
        <w:spacing w:before="47" w:line="219" w:lineRule="auto"/>
        <w:ind w:left="42"/>
        <w:rPr>
          <w:rFonts w:ascii="仿宋" w:hAnsi="仿宋" w:eastAsia="仿宋" w:cs="仿宋"/>
          <w:sz w:val="32"/>
          <w:szCs w:val="32"/>
          <w:lang w:eastAsia="zh-CN"/>
        </w:rPr>
      </w:pPr>
      <w:r>
        <w:rPr>
          <w:rFonts w:hint="eastAsia" w:ascii="仿宋" w:hAnsi="仿宋" w:eastAsia="仿宋" w:cs="仿宋"/>
          <w:b/>
          <w:bCs/>
          <w:spacing w:val="-26"/>
          <w:sz w:val="32"/>
          <w:szCs w:val="32"/>
          <w:lang w:eastAsia="zh-CN"/>
        </w:rPr>
        <w:t>附件五：</w:t>
      </w:r>
    </w:p>
    <w:p w14:paraId="2A612D9B">
      <w:pPr>
        <w:pStyle w:val="3"/>
        <w:spacing w:before="154" w:line="219" w:lineRule="auto"/>
        <w:ind w:left="3427"/>
        <w:rPr>
          <w:rFonts w:ascii="仿宋" w:hAnsi="仿宋" w:eastAsia="仿宋" w:cs="仿宋"/>
          <w:sz w:val="32"/>
          <w:szCs w:val="32"/>
          <w:lang w:eastAsia="zh-CN"/>
        </w:rPr>
      </w:pPr>
      <w:r>
        <w:rPr>
          <w:rFonts w:hint="eastAsia" w:ascii="仿宋" w:hAnsi="仿宋" w:eastAsia="仿宋" w:cs="仿宋"/>
          <w:b/>
          <w:bCs/>
          <w:spacing w:val="-5"/>
          <w:sz w:val="32"/>
          <w:szCs w:val="32"/>
          <w:lang w:eastAsia="zh-CN"/>
        </w:rPr>
        <w:t>保密承诺函</w:t>
      </w:r>
    </w:p>
    <w:p w14:paraId="2C6A5074">
      <w:pPr>
        <w:spacing w:line="294" w:lineRule="auto"/>
        <w:rPr>
          <w:rFonts w:ascii="仿宋" w:hAnsi="仿宋" w:eastAsia="仿宋" w:cs="仿宋"/>
          <w:sz w:val="32"/>
          <w:szCs w:val="32"/>
        </w:rPr>
      </w:pPr>
    </w:p>
    <w:p w14:paraId="3E8FE9EE">
      <w:pPr>
        <w:pStyle w:val="3"/>
        <w:spacing w:before="78" w:line="219" w:lineRule="auto"/>
        <w:ind w:left="25"/>
        <w:rPr>
          <w:rFonts w:ascii="仿宋" w:hAnsi="仿宋" w:eastAsia="仿宋" w:cs="仿宋"/>
          <w:sz w:val="32"/>
          <w:szCs w:val="32"/>
          <w:lang w:eastAsia="zh-CN"/>
        </w:rPr>
      </w:pPr>
      <w:r>
        <w:rPr>
          <w:rStyle w:val="9"/>
          <w:rFonts w:hint="eastAsia" w:ascii="仿宋" w:hAnsi="仿宋" w:eastAsia="仿宋" w:cs="仿宋"/>
          <w:b w:val="0"/>
          <w:bCs/>
          <w:sz w:val="32"/>
          <w:szCs w:val="32"/>
          <w:lang w:eastAsia="zh-CN"/>
        </w:rPr>
        <w:t>内江汉安兴城房地产开发有限公司</w:t>
      </w:r>
      <w:r>
        <w:rPr>
          <w:rStyle w:val="9"/>
          <w:rFonts w:hint="eastAsia" w:ascii="仿宋" w:hAnsi="仿宋" w:eastAsia="仿宋" w:cs="仿宋"/>
          <w:b w:val="0"/>
          <w:bCs/>
          <w:sz w:val="32"/>
          <w:szCs w:val="32"/>
          <w:lang w:val="en-US" w:eastAsia="zh-CN"/>
        </w:rPr>
        <w:t>破产</w:t>
      </w:r>
      <w:r>
        <w:rPr>
          <w:rFonts w:hint="eastAsia" w:ascii="仿宋" w:hAnsi="仿宋" w:eastAsia="仿宋" w:cs="仿宋"/>
          <w:spacing w:val="-1"/>
          <w:sz w:val="32"/>
          <w:szCs w:val="32"/>
          <w:lang w:eastAsia="zh-CN"/>
        </w:rPr>
        <w:t>管理人：</w:t>
      </w:r>
    </w:p>
    <w:p w14:paraId="2CA8820D">
      <w:pPr>
        <w:spacing w:line="258" w:lineRule="auto"/>
        <w:rPr>
          <w:rFonts w:ascii="仿宋" w:hAnsi="仿宋" w:eastAsia="仿宋" w:cs="仿宋"/>
          <w:sz w:val="32"/>
          <w:szCs w:val="32"/>
        </w:rPr>
      </w:pPr>
    </w:p>
    <w:p w14:paraId="25BB9C69">
      <w:pPr>
        <w:pStyle w:val="3"/>
        <w:spacing w:before="78" w:line="361" w:lineRule="auto"/>
        <w:ind w:right="18" w:firstLine="624" w:firstLineChars="200"/>
        <w:rPr>
          <w:rFonts w:ascii="仿宋" w:hAnsi="仿宋" w:eastAsia="仿宋" w:cs="仿宋"/>
          <w:sz w:val="32"/>
          <w:szCs w:val="32"/>
          <w:lang w:eastAsia="zh-CN"/>
        </w:rPr>
      </w:pPr>
      <w:r>
        <w:rPr>
          <w:rFonts w:hint="eastAsia" w:ascii="仿宋" w:hAnsi="仿宋" w:eastAsia="仿宋" w:cs="仿宋"/>
          <w:spacing w:val="-4"/>
          <w:sz w:val="32"/>
          <w:szCs w:val="32"/>
          <w:lang w:eastAsia="zh-CN"/>
        </w:rPr>
        <w:t>本单位拟参与</w:t>
      </w:r>
      <w:r>
        <w:rPr>
          <w:rStyle w:val="9"/>
          <w:rFonts w:hint="eastAsia" w:ascii="仿宋" w:hAnsi="仿宋" w:eastAsia="仿宋" w:cs="仿宋"/>
          <w:b w:val="0"/>
          <w:bCs/>
          <w:sz w:val="32"/>
          <w:szCs w:val="32"/>
          <w:lang w:eastAsia="zh-CN"/>
        </w:rPr>
        <w:t>内江汉安兴城房地产开发有限公司</w:t>
      </w:r>
      <w:r>
        <w:rPr>
          <w:rFonts w:hint="eastAsia" w:ascii="仿宋" w:hAnsi="仿宋" w:eastAsia="仿宋" w:cs="仿宋"/>
          <w:spacing w:val="-4"/>
          <w:sz w:val="32"/>
          <w:szCs w:val="32"/>
          <w:lang w:eastAsia="zh-CN"/>
        </w:rPr>
        <w:t>（以下简称“汉安公</w:t>
      </w:r>
      <w:r>
        <w:rPr>
          <w:rFonts w:hint="eastAsia" w:ascii="仿宋" w:hAnsi="仿宋" w:eastAsia="仿宋" w:cs="仿宋"/>
          <w:spacing w:val="-5"/>
          <w:sz w:val="32"/>
          <w:szCs w:val="32"/>
          <w:lang w:eastAsia="zh-CN"/>
        </w:rPr>
        <w:t>司</w:t>
      </w:r>
      <w:r>
        <w:rPr>
          <w:rFonts w:ascii="仿宋" w:hAnsi="仿宋" w:eastAsia="仿宋" w:cs="仿宋"/>
          <w:spacing w:val="-85"/>
          <w:sz w:val="32"/>
          <w:szCs w:val="32"/>
          <w:lang w:eastAsia="zh-CN"/>
        </w:rPr>
        <w:t xml:space="preserve"> </w:t>
      </w:r>
      <w:r>
        <w:rPr>
          <w:rFonts w:hint="eastAsia" w:ascii="仿宋" w:hAnsi="仿宋" w:eastAsia="仿宋" w:cs="仿宋"/>
          <w:spacing w:val="-5"/>
          <w:sz w:val="32"/>
          <w:szCs w:val="32"/>
          <w:lang w:eastAsia="zh-CN"/>
        </w:rPr>
        <w:t>”）意向投资人</w:t>
      </w:r>
      <w:r>
        <w:rPr>
          <w:rFonts w:hint="eastAsia" w:ascii="仿宋" w:hAnsi="仿宋" w:eastAsia="仿宋" w:cs="仿宋"/>
          <w:sz w:val="32"/>
          <w:szCs w:val="32"/>
          <w:lang w:eastAsia="zh-CN"/>
        </w:rPr>
        <w:t>招募（含尽职调查）</w:t>
      </w:r>
      <w:r>
        <w:rPr>
          <w:rFonts w:ascii="仿宋" w:hAnsi="仿宋" w:eastAsia="仿宋" w:cs="仿宋"/>
          <w:sz w:val="32"/>
          <w:szCs w:val="32"/>
          <w:lang w:eastAsia="zh-CN"/>
        </w:rPr>
        <w:t>,</w:t>
      </w:r>
      <w:r>
        <w:rPr>
          <w:rFonts w:hint="eastAsia" w:ascii="仿宋" w:hAnsi="仿宋" w:eastAsia="仿宋" w:cs="仿宋"/>
          <w:sz w:val="32"/>
          <w:szCs w:val="32"/>
          <w:lang w:eastAsia="zh-CN"/>
        </w:rPr>
        <w:t>承诺对知悉和获取（包括但不限于自管理人、汉安公司处</w:t>
      </w:r>
      <w:r>
        <w:rPr>
          <w:rFonts w:hint="eastAsia" w:ascii="仿宋" w:hAnsi="仿宋" w:eastAsia="仿宋" w:cs="仿宋"/>
          <w:spacing w:val="-3"/>
          <w:sz w:val="32"/>
          <w:szCs w:val="32"/>
          <w:lang w:eastAsia="zh-CN"/>
        </w:rPr>
        <w:t>通过直接或者间接的方式、口头或书面、电子传输等形式知悉和获取）的信息予</w:t>
      </w:r>
      <w:r>
        <w:rPr>
          <w:rFonts w:hint="eastAsia" w:ascii="仿宋" w:hAnsi="仿宋" w:eastAsia="仿宋" w:cs="仿宋"/>
          <w:spacing w:val="-8"/>
          <w:sz w:val="32"/>
          <w:szCs w:val="32"/>
          <w:lang w:eastAsia="zh-CN"/>
        </w:rPr>
        <w:t>以严格保密；该等信息包括但不限于汉安公司的业务、财务、人员等非公开信息，</w:t>
      </w:r>
      <w:r>
        <w:rPr>
          <w:rFonts w:hint="eastAsia" w:ascii="仿宋" w:hAnsi="仿宋" w:eastAsia="仿宋" w:cs="仿宋"/>
          <w:spacing w:val="-1"/>
          <w:sz w:val="32"/>
          <w:szCs w:val="32"/>
          <w:lang w:eastAsia="zh-CN"/>
        </w:rPr>
        <w:t>且不论该等信息是否标注保密。</w:t>
      </w:r>
    </w:p>
    <w:p w14:paraId="3395CA98">
      <w:pPr>
        <w:pStyle w:val="3"/>
        <w:spacing w:before="150" w:line="219" w:lineRule="auto"/>
        <w:ind w:left="504"/>
        <w:rPr>
          <w:rFonts w:ascii="仿宋" w:hAnsi="仿宋" w:eastAsia="仿宋" w:cs="仿宋"/>
          <w:sz w:val="32"/>
          <w:szCs w:val="32"/>
          <w:lang w:eastAsia="zh-CN"/>
        </w:rPr>
      </w:pPr>
      <w:r>
        <w:rPr>
          <w:rFonts w:hint="eastAsia" w:ascii="仿宋" w:hAnsi="仿宋" w:eastAsia="仿宋" w:cs="仿宋"/>
          <w:spacing w:val="-2"/>
          <w:sz w:val="32"/>
          <w:szCs w:val="32"/>
          <w:lang w:eastAsia="zh-CN"/>
        </w:rPr>
        <w:t>本单位承诺：</w:t>
      </w:r>
    </w:p>
    <w:p w14:paraId="4ED2F414">
      <w:pPr>
        <w:spacing w:line="259" w:lineRule="auto"/>
        <w:rPr>
          <w:rFonts w:ascii="仿宋" w:hAnsi="仿宋" w:eastAsia="仿宋" w:cs="仿宋"/>
          <w:sz w:val="32"/>
          <w:szCs w:val="32"/>
        </w:rPr>
      </w:pPr>
    </w:p>
    <w:p w14:paraId="2C001180">
      <w:pPr>
        <w:pStyle w:val="3"/>
        <w:spacing w:before="78" w:line="290" w:lineRule="auto"/>
        <w:ind w:left="22" w:right="80" w:firstLine="492"/>
        <w:rPr>
          <w:rFonts w:ascii="仿宋" w:hAnsi="仿宋" w:eastAsia="仿宋" w:cs="仿宋"/>
          <w:sz w:val="32"/>
          <w:szCs w:val="32"/>
          <w:lang w:eastAsia="zh-CN"/>
        </w:rPr>
      </w:pPr>
      <w:r>
        <w:rPr>
          <w:rFonts w:hint="eastAsia" w:ascii="仿宋" w:hAnsi="仿宋" w:eastAsia="仿宋" w:cs="仿宋"/>
          <w:spacing w:val="-4"/>
          <w:sz w:val="32"/>
          <w:szCs w:val="32"/>
          <w:lang w:eastAsia="zh-CN"/>
        </w:rPr>
        <w:t>（一）不会将任何前述信息用于参与意向投资人招募（含尽职调查）之外的</w:t>
      </w:r>
      <w:r>
        <w:rPr>
          <w:rFonts w:hint="eastAsia" w:ascii="仿宋" w:hAnsi="仿宋" w:eastAsia="仿宋" w:cs="仿宋"/>
          <w:spacing w:val="-2"/>
          <w:sz w:val="32"/>
          <w:szCs w:val="32"/>
          <w:lang w:eastAsia="zh-CN"/>
        </w:rPr>
        <w:t>任何目的。</w:t>
      </w:r>
    </w:p>
    <w:p w14:paraId="1E369096">
      <w:pPr>
        <w:spacing w:line="260" w:lineRule="auto"/>
        <w:rPr>
          <w:rFonts w:ascii="仿宋" w:hAnsi="仿宋" w:eastAsia="仿宋" w:cs="仿宋"/>
          <w:sz w:val="32"/>
          <w:szCs w:val="32"/>
        </w:rPr>
      </w:pPr>
    </w:p>
    <w:p w14:paraId="1955324E">
      <w:pPr>
        <w:pStyle w:val="3"/>
        <w:spacing w:before="78" w:line="289" w:lineRule="auto"/>
        <w:ind w:left="44" w:firstLine="470"/>
        <w:rPr>
          <w:rFonts w:ascii="仿宋" w:hAnsi="仿宋" w:eastAsia="仿宋" w:cs="仿宋"/>
          <w:sz w:val="32"/>
          <w:szCs w:val="32"/>
          <w:lang w:eastAsia="zh-CN"/>
        </w:rPr>
      </w:pPr>
      <w:r>
        <w:rPr>
          <w:rFonts w:hint="eastAsia" w:ascii="仿宋" w:hAnsi="仿宋" w:eastAsia="仿宋" w:cs="仿宋"/>
          <w:spacing w:val="-8"/>
          <w:sz w:val="32"/>
          <w:szCs w:val="32"/>
          <w:lang w:eastAsia="zh-CN"/>
        </w:rPr>
        <w:t>（二）未经管理人及汉安公司授权，不以任何形式向任何第三方披露</w:t>
      </w:r>
      <w:r>
        <w:rPr>
          <w:rFonts w:hint="eastAsia" w:ascii="仿宋" w:hAnsi="仿宋" w:eastAsia="仿宋" w:cs="仿宋"/>
          <w:spacing w:val="-9"/>
          <w:sz w:val="32"/>
          <w:szCs w:val="32"/>
          <w:lang w:eastAsia="zh-CN"/>
        </w:rPr>
        <w:t>、泄露、</w:t>
      </w:r>
      <w:r>
        <w:rPr>
          <w:rFonts w:hint="eastAsia" w:ascii="仿宋" w:hAnsi="仿宋" w:eastAsia="仿宋" w:cs="仿宋"/>
          <w:spacing w:val="-2"/>
          <w:sz w:val="32"/>
          <w:szCs w:val="32"/>
          <w:lang w:eastAsia="zh-CN"/>
        </w:rPr>
        <w:t>出售、公布、复制保密信息或提供给任何第三方使用。</w:t>
      </w:r>
    </w:p>
    <w:p w14:paraId="1AD7C6F5">
      <w:pPr>
        <w:spacing w:line="260" w:lineRule="auto"/>
        <w:rPr>
          <w:rFonts w:ascii="仿宋" w:hAnsi="仿宋" w:eastAsia="仿宋" w:cs="仿宋"/>
          <w:sz w:val="32"/>
          <w:szCs w:val="32"/>
        </w:rPr>
      </w:pPr>
    </w:p>
    <w:p w14:paraId="5DEBF137">
      <w:pPr>
        <w:pStyle w:val="3"/>
        <w:spacing w:before="78" w:line="362" w:lineRule="auto"/>
        <w:ind w:left="31" w:right="80" w:firstLine="472"/>
        <w:rPr>
          <w:rFonts w:ascii="仿宋" w:hAnsi="仿宋" w:eastAsia="仿宋" w:cs="仿宋"/>
          <w:sz w:val="32"/>
          <w:szCs w:val="32"/>
          <w:lang w:eastAsia="zh-CN"/>
        </w:rPr>
      </w:pPr>
      <w:r>
        <w:rPr>
          <w:rFonts w:hint="eastAsia" w:ascii="仿宋" w:hAnsi="仿宋" w:eastAsia="仿宋" w:cs="仿宋"/>
          <w:spacing w:val="-3"/>
          <w:sz w:val="32"/>
          <w:szCs w:val="32"/>
          <w:lang w:eastAsia="zh-CN"/>
        </w:rPr>
        <w:t>本单位保证遵守本函约定的保密义务，并对本单位违反本函的</w:t>
      </w:r>
      <w:r>
        <w:rPr>
          <w:rFonts w:hint="eastAsia" w:ascii="仿宋" w:hAnsi="仿宋" w:eastAsia="仿宋" w:cs="仿宋"/>
          <w:spacing w:val="-4"/>
          <w:sz w:val="32"/>
          <w:szCs w:val="32"/>
          <w:lang w:eastAsia="zh-CN"/>
        </w:rPr>
        <w:t>行为承担相应</w:t>
      </w:r>
      <w:r>
        <w:rPr>
          <w:rFonts w:hint="eastAsia" w:ascii="仿宋" w:hAnsi="仿宋" w:eastAsia="仿宋" w:cs="仿宋"/>
          <w:spacing w:val="-6"/>
          <w:sz w:val="32"/>
          <w:szCs w:val="32"/>
          <w:lang w:eastAsia="zh-CN"/>
        </w:rPr>
        <w:t>责任。</w:t>
      </w:r>
    </w:p>
    <w:p w14:paraId="0C0A74C5">
      <w:pPr>
        <w:spacing w:line="263" w:lineRule="auto"/>
        <w:rPr>
          <w:rFonts w:ascii="仿宋" w:hAnsi="仿宋" w:eastAsia="仿宋" w:cs="仿宋"/>
          <w:sz w:val="32"/>
          <w:szCs w:val="32"/>
        </w:rPr>
      </w:pPr>
    </w:p>
    <w:p w14:paraId="6F6B7845">
      <w:pPr>
        <w:pStyle w:val="3"/>
        <w:spacing w:before="79" w:line="219" w:lineRule="auto"/>
        <w:ind w:firstLine="2592" w:firstLineChars="800"/>
        <w:rPr>
          <w:rFonts w:ascii="仿宋" w:hAnsi="仿宋" w:eastAsia="仿宋" w:cs="仿宋"/>
          <w:sz w:val="32"/>
          <w:szCs w:val="32"/>
          <w:lang w:eastAsia="zh-CN"/>
        </w:rPr>
      </w:pPr>
      <w:r>
        <w:rPr>
          <w:rFonts w:hint="eastAsia" w:ascii="仿宋" w:hAnsi="仿宋" w:eastAsia="仿宋" w:cs="仿宋"/>
          <w:spacing w:val="2"/>
          <w:sz w:val="32"/>
          <w:szCs w:val="32"/>
          <w:lang w:eastAsia="zh-CN"/>
        </w:rPr>
        <w:t>意向投资人（盖章）</w:t>
      </w:r>
      <w:r>
        <w:rPr>
          <w:rFonts w:ascii="仿宋" w:hAnsi="仿宋" w:eastAsia="仿宋" w:cs="仿宋"/>
          <w:spacing w:val="2"/>
          <w:sz w:val="32"/>
          <w:szCs w:val="32"/>
          <w:lang w:eastAsia="zh-CN"/>
        </w:rPr>
        <w:t>:</w:t>
      </w:r>
    </w:p>
    <w:p w14:paraId="62E0B866">
      <w:pPr>
        <w:spacing w:line="259" w:lineRule="auto"/>
        <w:rPr>
          <w:rFonts w:ascii="仿宋" w:hAnsi="仿宋" w:eastAsia="仿宋" w:cs="仿宋"/>
          <w:sz w:val="32"/>
          <w:szCs w:val="32"/>
        </w:rPr>
      </w:pPr>
    </w:p>
    <w:p w14:paraId="34D6C6DA">
      <w:pPr>
        <w:pStyle w:val="3"/>
        <w:spacing w:before="79" w:line="219" w:lineRule="auto"/>
        <w:ind w:firstLine="2592" w:firstLineChars="800"/>
        <w:rPr>
          <w:rFonts w:ascii="仿宋" w:hAnsi="仿宋" w:eastAsia="仿宋" w:cs="仿宋"/>
          <w:sz w:val="32"/>
          <w:szCs w:val="32"/>
          <w:lang w:eastAsia="zh-CN"/>
        </w:rPr>
      </w:pPr>
      <w:r>
        <w:rPr>
          <w:rFonts w:hint="eastAsia" w:ascii="仿宋" w:hAnsi="仿宋" w:eastAsia="仿宋" w:cs="仿宋"/>
          <w:spacing w:val="2"/>
          <w:sz w:val="32"/>
          <w:szCs w:val="32"/>
          <w:lang w:eastAsia="zh-CN"/>
        </w:rPr>
        <w:t>法定代表人或负责人（签字</w:t>
      </w:r>
      <w:r>
        <w:rPr>
          <w:rFonts w:ascii="仿宋" w:hAnsi="仿宋" w:eastAsia="仿宋" w:cs="仿宋"/>
          <w:spacing w:val="2"/>
          <w:sz w:val="32"/>
          <w:szCs w:val="32"/>
          <w:lang w:eastAsia="zh-CN"/>
        </w:rPr>
        <w:t>/</w:t>
      </w:r>
      <w:r>
        <w:rPr>
          <w:rFonts w:hint="eastAsia" w:ascii="仿宋" w:hAnsi="仿宋" w:eastAsia="仿宋" w:cs="仿宋"/>
          <w:spacing w:val="2"/>
          <w:sz w:val="32"/>
          <w:szCs w:val="32"/>
          <w:lang w:eastAsia="zh-CN"/>
        </w:rPr>
        <w:t>签章）</w:t>
      </w:r>
      <w:r>
        <w:rPr>
          <w:rFonts w:ascii="仿宋" w:hAnsi="仿宋" w:eastAsia="仿宋" w:cs="仿宋"/>
          <w:spacing w:val="2"/>
          <w:sz w:val="32"/>
          <w:szCs w:val="32"/>
          <w:lang w:eastAsia="zh-CN"/>
        </w:rPr>
        <w:t>:</w:t>
      </w:r>
    </w:p>
    <w:p w14:paraId="2D7BACD0">
      <w:pPr>
        <w:spacing w:line="260" w:lineRule="auto"/>
        <w:rPr>
          <w:rFonts w:ascii="仿宋" w:hAnsi="仿宋" w:eastAsia="仿宋" w:cs="仿宋"/>
          <w:sz w:val="32"/>
          <w:szCs w:val="32"/>
        </w:rPr>
      </w:pPr>
    </w:p>
    <w:p w14:paraId="63EC5C14">
      <w:pPr>
        <w:pStyle w:val="3"/>
        <w:spacing w:before="79" w:line="219" w:lineRule="auto"/>
        <w:ind w:firstLine="4832" w:firstLineChars="1600"/>
        <w:rPr>
          <w:rFonts w:ascii="仿宋" w:hAnsi="仿宋" w:eastAsia="仿宋" w:cs="仿宋"/>
          <w:sz w:val="32"/>
          <w:szCs w:val="32"/>
          <w:lang w:eastAsia="zh-CN"/>
        </w:rPr>
      </w:pPr>
      <w:r>
        <w:rPr>
          <w:rFonts w:hint="eastAsia" w:ascii="仿宋" w:hAnsi="仿宋" w:eastAsia="仿宋" w:cs="仿宋"/>
          <w:spacing w:val="-9"/>
          <w:sz w:val="32"/>
          <w:szCs w:val="32"/>
          <w:lang w:eastAsia="zh-CN"/>
        </w:rPr>
        <w:t>年</w:t>
      </w:r>
      <w:r>
        <w:rPr>
          <w:rFonts w:ascii="仿宋" w:hAnsi="仿宋" w:eastAsia="仿宋" w:cs="仿宋"/>
          <w:spacing w:val="5"/>
          <w:sz w:val="32"/>
          <w:szCs w:val="32"/>
          <w:lang w:eastAsia="zh-CN"/>
        </w:rPr>
        <w:t xml:space="preserve">   </w:t>
      </w:r>
      <w:r>
        <w:rPr>
          <w:rFonts w:hint="eastAsia" w:ascii="仿宋" w:hAnsi="仿宋" w:eastAsia="仿宋" w:cs="仿宋"/>
          <w:spacing w:val="-9"/>
          <w:sz w:val="32"/>
          <w:szCs w:val="32"/>
          <w:lang w:eastAsia="zh-CN"/>
        </w:rPr>
        <w:t>月</w:t>
      </w:r>
      <w:r>
        <w:rPr>
          <w:rFonts w:ascii="仿宋" w:hAnsi="仿宋" w:eastAsia="仿宋" w:cs="仿宋"/>
          <w:spacing w:val="12"/>
          <w:sz w:val="32"/>
          <w:szCs w:val="32"/>
          <w:lang w:eastAsia="zh-CN"/>
        </w:rPr>
        <w:t xml:space="preserve">    </w:t>
      </w:r>
      <w:r>
        <w:rPr>
          <w:rFonts w:hint="eastAsia" w:ascii="仿宋" w:hAnsi="仿宋" w:eastAsia="仿宋" w:cs="仿宋"/>
          <w:spacing w:val="-9"/>
          <w:sz w:val="32"/>
          <w:szCs w:val="32"/>
          <w:lang w:eastAsia="zh-CN"/>
        </w:rPr>
        <w:t>日</w:t>
      </w:r>
    </w:p>
    <w:p w14:paraId="4B181F4F">
      <w:pPr>
        <w:spacing w:line="219" w:lineRule="auto"/>
        <w:rPr>
          <w:rFonts w:ascii="仿宋" w:hAnsi="仿宋" w:eastAsia="仿宋" w:cs="仿宋"/>
          <w:sz w:val="32"/>
          <w:szCs w:val="32"/>
        </w:rPr>
        <w:sectPr>
          <w:pgSz w:w="11906" w:h="16839"/>
          <w:pgMar w:top="1429" w:right="1719" w:bottom="400" w:left="1785" w:header="0" w:footer="0" w:gutter="0"/>
          <w:cols w:space="720" w:num="1"/>
        </w:sectPr>
      </w:pPr>
    </w:p>
    <w:p w14:paraId="5972E8C4">
      <w:pPr>
        <w:pStyle w:val="3"/>
        <w:spacing w:before="47" w:line="219" w:lineRule="auto"/>
        <w:ind w:left="42"/>
        <w:rPr>
          <w:rFonts w:ascii="仿宋" w:hAnsi="仿宋" w:eastAsia="仿宋" w:cs="仿宋"/>
          <w:sz w:val="32"/>
          <w:szCs w:val="32"/>
          <w:lang w:eastAsia="zh-CN"/>
        </w:rPr>
      </w:pPr>
      <w:r>
        <w:rPr>
          <w:rFonts w:hint="eastAsia" w:ascii="仿宋" w:hAnsi="仿宋" w:eastAsia="仿宋" w:cs="仿宋"/>
          <w:b/>
          <w:bCs/>
          <w:spacing w:val="-26"/>
          <w:sz w:val="32"/>
          <w:szCs w:val="32"/>
          <w:lang w:eastAsia="zh-CN"/>
        </w:rPr>
        <w:t>附件六：</w:t>
      </w:r>
    </w:p>
    <w:p w14:paraId="5D9AD3D8">
      <w:pPr>
        <w:spacing w:line="442" w:lineRule="auto"/>
        <w:rPr>
          <w:rFonts w:ascii="仿宋" w:hAnsi="仿宋" w:eastAsia="仿宋" w:cs="仿宋"/>
          <w:sz w:val="32"/>
          <w:szCs w:val="32"/>
        </w:rPr>
      </w:pPr>
    </w:p>
    <w:p w14:paraId="770626B3">
      <w:pPr>
        <w:pStyle w:val="3"/>
        <w:spacing w:before="98" w:line="219" w:lineRule="auto"/>
        <w:ind w:left="3430"/>
        <w:rPr>
          <w:rFonts w:ascii="仿宋" w:hAnsi="仿宋" w:eastAsia="仿宋" w:cs="仿宋"/>
          <w:sz w:val="32"/>
          <w:szCs w:val="32"/>
          <w:lang w:eastAsia="zh-CN"/>
        </w:rPr>
      </w:pPr>
      <w:r>
        <w:rPr>
          <w:rFonts w:hint="eastAsia" w:ascii="仿宋" w:hAnsi="仿宋" w:eastAsia="仿宋" w:cs="仿宋"/>
          <w:b/>
          <w:bCs/>
          <w:spacing w:val="-6"/>
          <w:sz w:val="32"/>
          <w:szCs w:val="32"/>
          <w:lang w:eastAsia="zh-CN"/>
        </w:rPr>
        <w:t>投资承诺函</w:t>
      </w:r>
    </w:p>
    <w:p w14:paraId="0E199950">
      <w:pPr>
        <w:spacing w:line="297" w:lineRule="auto"/>
        <w:rPr>
          <w:rFonts w:ascii="仿宋" w:hAnsi="仿宋" w:eastAsia="仿宋" w:cs="仿宋"/>
          <w:sz w:val="32"/>
          <w:szCs w:val="32"/>
        </w:rPr>
      </w:pPr>
    </w:p>
    <w:p w14:paraId="38EEC9EA">
      <w:pPr>
        <w:pStyle w:val="3"/>
        <w:spacing w:before="78" w:line="219" w:lineRule="auto"/>
        <w:ind w:left="25"/>
        <w:rPr>
          <w:rFonts w:ascii="仿宋" w:hAnsi="仿宋" w:eastAsia="仿宋" w:cs="仿宋"/>
          <w:sz w:val="32"/>
          <w:szCs w:val="32"/>
          <w:highlight w:val="none"/>
          <w:lang w:eastAsia="zh-CN"/>
        </w:rPr>
      </w:pPr>
      <w:r>
        <w:rPr>
          <w:rStyle w:val="9"/>
          <w:rFonts w:hint="eastAsia" w:ascii="仿宋" w:hAnsi="仿宋" w:eastAsia="仿宋" w:cs="仿宋"/>
          <w:b w:val="0"/>
          <w:bCs/>
          <w:sz w:val="32"/>
          <w:szCs w:val="32"/>
          <w:highlight w:val="none"/>
          <w:lang w:eastAsia="zh-CN"/>
        </w:rPr>
        <w:t>内江汉安兴城房地产开发有限公司</w:t>
      </w:r>
      <w:r>
        <w:rPr>
          <w:rStyle w:val="9"/>
          <w:rFonts w:hint="eastAsia" w:ascii="仿宋" w:hAnsi="仿宋" w:eastAsia="仿宋" w:cs="仿宋"/>
          <w:b w:val="0"/>
          <w:bCs/>
          <w:sz w:val="32"/>
          <w:szCs w:val="32"/>
          <w:highlight w:val="none"/>
          <w:lang w:val="en-US" w:eastAsia="zh-CN"/>
        </w:rPr>
        <w:t>破产</w:t>
      </w:r>
      <w:r>
        <w:rPr>
          <w:rStyle w:val="9"/>
          <w:rFonts w:hint="eastAsia" w:ascii="仿宋" w:hAnsi="仿宋" w:eastAsia="仿宋" w:cs="仿宋"/>
          <w:b w:val="0"/>
          <w:bCs/>
          <w:sz w:val="32"/>
          <w:szCs w:val="32"/>
          <w:highlight w:val="none"/>
          <w:lang w:eastAsia="zh-CN"/>
        </w:rPr>
        <w:t>管理人</w:t>
      </w:r>
      <w:r>
        <w:rPr>
          <w:rFonts w:hint="eastAsia" w:ascii="仿宋" w:hAnsi="仿宋" w:eastAsia="仿宋" w:cs="仿宋"/>
          <w:spacing w:val="-1"/>
          <w:sz w:val="32"/>
          <w:szCs w:val="32"/>
          <w:highlight w:val="none"/>
          <w:lang w:eastAsia="zh-CN"/>
        </w:rPr>
        <w:t>：</w:t>
      </w:r>
    </w:p>
    <w:p w14:paraId="73EE8C4E">
      <w:pPr>
        <w:spacing w:line="258" w:lineRule="auto"/>
        <w:rPr>
          <w:rFonts w:ascii="仿宋" w:hAnsi="仿宋" w:eastAsia="仿宋" w:cs="仿宋"/>
          <w:sz w:val="32"/>
          <w:szCs w:val="32"/>
        </w:rPr>
      </w:pPr>
    </w:p>
    <w:p w14:paraId="57913E94">
      <w:pPr>
        <w:pStyle w:val="3"/>
        <w:spacing w:before="78" w:line="361" w:lineRule="auto"/>
        <w:ind w:firstLine="632" w:firstLineChars="200"/>
        <w:rPr>
          <w:rFonts w:ascii="仿宋" w:hAnsi="仿宋" w:eastAsia="仿宋" w:cs="仿宋"/>
          <w:sz w:val="32"/>
          <w:szCs w:val="32"/>
          <w:lang w:eastAsia="zh-CN"/>
        </w:rPr>
      </w:pPr>
      <w:r>
        <w:rPr>
          <w:rFonts w:hint="eastAsia" w:ascii="仿宋" w:hAnsi="仿宋" w:eastAsia="仿宋" w:cs="仿宋"/>
          <w:spacing w:val="-2"/>
          <w:sz w:val="32"/>
          <w:szCs w:val="32"/>
          <w:lang w:eastAsia="zh-CN"/>
        </w:rPr>
        <w:t>本单位承诺，本单位具备参与本次意向投资人招募的资金实力和履</w:t>
      </w:r>
      <w:r>
        <w:rPr>
          <w:rFonts w:hint="eastAsia" w:ascii="仿宋" w:hAnsi="仿宋" w:eastAsia="仿宋" w:cs="仿宋"/>
          <w:spacing w:val="-3"/>
          <w:sz w:val="32"/>
          <w:szCs w:val="32"/>
          <w:lang w:eastAsia="zh-CN"/>
        </w:rPr>
        <w:t>约能力，若本单位最终被确定为</w:t>
      </w:r>
      <w:r>
        <w:rPr>
          <w:rStyle w:val="9"/>
          <w:rFonts w:hint="eastAsia" w:ascii="仿宋" w:hAnsi="仿宋" w:eastAsia="仿宋" w:cs="仿宋"/>
          <w:b w:val="0"/>
          <w:bCs/>
          <w:sz w:val="32"/>
          <w:szCs w:val="32"/>
          <w:lang w:eastAsia="zh-CN"/>
        </w:rPr>
        <w:t>内江汉安兴城房地产开发有限公司</w:t>
      </w:r>
      <w:r>
        <w:rPr>
          <w:rFonts w:hint="eastAsia" w:ascii="仿宋" w:hAnsi="仿宋" w:eastAsia="仿宋" w:cs="仿宋"/>
          <w:spacing w:val="-3"/>
          <w:sz w:val="32"/>
          <w:szCs w:val="32"/>
          <w:lang w:eastAsia="zh-CN"/>
        </w:rPr>
        <w:t>重整投资人，将全面充分依照招募</w:t>
      </w:r>
      <w:r>
        <w:rPr>
          <w:rFonts w:hint="eastAsia" w:ascii="仿宋" w:hAnsi="仿宋" w:eastAsia="仿宋" w:cs="仿宋"/>
          <w:spacing w:val="-1"/>
          <w:sz w:val="32"/>
          <w:szCs w:val="32"/>
          <w:lang w:eastAsia="zh-CN"/>
        </w:rPr>
        <w:t>公告、重整投资协议等文件的规定</w:t>
      </w:r>
      <w:r>
        <w:rPr>
          <w:rFonts w:ascii="仿宋" w:hAnsi="仿宋" w:eastAsia="仿宋" w:cs="仿宋"/>
          <w:spacing w:val="-1"/>
          <w:sz w:val="32"/>
          <w:szCs w:val="32"/>
          <w:lang w:eastAsia="zh-CN"/>
        </w:rPr>
        <w:t>/</w:t>
      </w:r>
      <w:r>
        <w:rPr>
          <w:rFonts w:hint="eastAsia" w:ascii="仿宋" w:hAnsi="仿宋" w:eastAsia="仿宋" w:cs="仿宋"/>
          <w:spacing w:val="-1"/>
          <w:sz w:val="32"/>
          <w:szCs w:val="32"/>
          <w:lang w:eastAsia="zh-CN"/>
        </w:rPr>
        <w:t>约定履行相应义务。</w:t>
      </w:r>
    </w:p>
    <w:p w14:paraId="5F0255B6">
      <w:pPr>
        <w:pStyle w:val="3"/>
        <w:spacing w:before="153" w:line="219" w:lineRule="auto"/>
        <w:ind w:left="503"/>
        <w:rPr>
          <w:rFonts w:ascii="仿宋" w:hAnsi="仿宋" w:eastAsia="仿宋" w:cs="仿宋"/>
          <w:sz w:val="32"/>
          <w:szCs w:val="32"/>
          <w:lang w:eastAsia="zh-CN"/>
        </w:rPr>
      </w:pPr>
      <w:r>
        <w:rPr>
          <w:rFonts w:hint="eastAsia" w:ascii="仿宋" w:hAnsi="仿宋" w:eastAsia="仿宋" w:cs="仿宋"/>
          <w:spacing w:val="-2"/>
          <w:sz w:val="32"/>
          <w:szCs w:val="32"/>
          <w:lang w:eastAsia="zh-CN"/>
        </w:rPr>
        <w:t>特此承诺。</w:t>
      </w:r>
    </w:p>
    <w:p w14:paraId="300CF530">
      <w:pPr>
        <w:spacing w:line="249" w:lineRule="auto"/>
        <w:rPr>
          <w:rFonts w:ascii="仿宋" w:hAnsi="仿宋" w:eastAsia="仿宋" w:cs="仿宋"/>
          <w:sz w:val="32"/>
          <w:szCs w:val="32"/>
        </w:rPr>
      </w:pPr>
    </w:p>
    <w:p w14:paraId="1BD34202">
      <w:pPr>
        <w:spacing w:line="250" w:lineRule="auto"/>
        <w:rPr>
          <w:rFonts w:ascii="仿宋" w:hAnsi="仿宋" w:eastAsia="仿宋" w:cs="仿宋"/>
          <w:sz w:val="32"/>
          <w:szCs w:val="32"/>
        </w:rPr>
      </w:pPr>
    </w:p>
    <w:p w14:paraId="6B190A4C">
      <w:pPr>
        <w:spacing w:line="250" w:lineRule="auto"/>
        <w:rPr>
          <w:rFonts w:ascii="仿宋" w:hAnsi="仿宋" w:eastAsia="仿宋" w:cs="仿宋"/>
          <w:sz w:val="32"/>
          <w:szCs w:val="32"/>
        </w:rPr>
      </w:pPr>
    </w:p>
    <w:p w14:paraId="3028CE1A">
      <w:pPr>
        <w:pStyle w:val="3"/>
        <w:spacing w:before="78" w:line="219" w:lineRule="auto"/>
        <w:ind w:firstLine="3240" w:firstLineChars="1000"/>
        <w:rPr>
          <w:rFonts w:ascii="仿宋" w:hAnsi="仿宋" w:eastAsia="仿宋" w:cs="仿宋"/>
          <w:sz w:val="32"/>
          <w:szCs w:val="32"/>
          <w:lang w:eastAsia="zh-CN"/>
        </w:rPr>
      </w:pPr>
      <w:r>
        <w:rPr>
          <w:rFonts w:hint="eastAsia" w:ascii="仿宋" w:hAnsi="仿宋" w:eastAsia="仿宋" w:cs="仿宋"/>
          <w:spacing w:val="2"/>
          <w:sz w:val="32"/>
          <w:szCs w:val="32"/>
          <w:lang w:eastAsia="zh-CN"/>
        </w:rPr>
        <w:t>意向投资人（盖章）</w:t>
      </w:r>
      <w:r>
        <w:rPr>
          <w:rFonts w:ascii="仿宋" w:hAnsi="仿宋" w:eastAsia="仿宋" w:cs="仿宋"/>
          <w:spacing w:val="2"/>
          <w:sz w:val="32"/>
          <w:szCs w:val="32"/>
          <w:lang w:eastAsia="zh-CN"/>
        </w:rPr>
        <w:t>:</w:t>
      </w:r>
    </w:p>
    <w:p w14:paraId="53F4DDA7">
      <w:pPr>
        <w:spacing w:line="259" w:lineRule="auto"/>
        <w:rPr>
          <w:rFonts w:ascii="仿宋" w:hAnsi="仿宋" w:eastAsia="仿宋" w:cs="仿宋"/>
          <w:sz w:val="32"/>
          <w:szCs w:val="32"/>
        </w:rPr>
      </w:pPr>
    </w:p>
    <w:p w14:paraId="5D240DCD">
      <w:pPr>
        <w:pStyle w:val="3"/>
        <w:spacing w:before="78" w:line="219" w:lineRule="auto"/>
        <w:ind w:left="3290"/>
        <w:rPr>
          <w:rFonts w:ascii="仿宋" w:hAnsi="仿宋" w:eastAsia="仿宋" w:cs="仿宋"/>
          <w:sz w:val="32"/>
          <w:szCs w:val="32"/>
          <w:lang w:eastAsia="zh-CN"/>
        </w:rPr>
      </w:pPr>
      <w:r>
        <w:rPr>
          <w:rFonts w:hint="eastAsia" w:ascii="仿宋" w:hAnsi="仿宋" w:eastAsia="仿宋" w:cs="仿宋"/>
          <w:spacing w:val="2"/>
          <w:sz w:val="32"/>
          <w:szCs w:val="32"/>
          <w:lang w:eastAsia="zh-CN"/>
        </w:rPr>
        <w:t>法定代表人或负责人（签字</w:t>
      </w:r>
      <w:r>
        <w:rPr>
          <w:rFonts w:ascii="仿宋" w:hAnsi="仿宋" w:eastAsia="仿宋" w:cs="仿宋"/>
          <w:spacing w:val="2"/>
          <w:sz w:val="32"/>
          <w:szCs w:val="32"/>
          <w:lang w:eastAsia="zh-CN"/>
        </w:rPr>
        <w:t>/</w:t>
      </w:r>
      <w:r>
        <w:rPr>
          <w:rFonts w:hint="eastAsia" w:ascii="仿宋" w:hAnsi="仿宋" w:eastAsia="仿宋" w:cs="仿宋"/>
          <w:spacing w:val="2"/>
          <w:sz w:val="32"/>
          <w:szCs w:val="32"/>
          <w:lang w:eastAsia="zh-CN"/>
        </w:rPr>
        <w:t>签章）</w:t>
      </w:r>
      <w:r>
        <w:rPr>
          <w:rFonts w:ascii="仿宋" w:hAnsi="仿宋" w:eastAsia="仿宋" w:cs="仿宋"/>
          <w:spacing w:val="2"/>
          <w:sz w:val="32"/>
          <w:szCs w:val="32"/>
          <w:lang w:eastAsia="zh-CN"/>
        </w:rPr>
        <w:t>:</w:t>
      </w:r>
    </w:p>
    <w:p w14:paraId="23D30F33">
      <w:pPr>
        <w:spacing w:line="293" w:lineRule="auto"/>
        <w:rPr>
          <w:rFonts w:ascii="仿宋" w:hAnsi="仿宋" w:eastAsia="仿宋" w:cs="仿宋"/>
          <w:sz w:val="32"/>
          <w:szCs w:val="32"/>
        </w:rPr>
      </w:pPr>
    </w:p>
    <w:p w14:paraId="18E3BCD9">
      <w:pPr>
        <w:pStyle w:val="3"/>
        <w:spacing w:before="78" w:line="219" w:lineRule="auto"/>
        <w:ind w:firstLine="5184" w:firstLineChars="1600"/>
        <w:rPr>
          <w:rFonts w:ascii="仿宋" w:hAnsi="仿宋" w:eastAsia="仿宋" w:cs="仿宋"/>
          <w:spacing w:val="2"/>
          <w:sz w:val="32"/>
          <w:szCs w:val="32"/>
          <w:lang w:eastAsia="zh-CN"/>
        </w:rPr>
      </w:pPr>
      <w:r>
        <w:rPr>
          <w:rFonts w:hint="eastAsia" w:ascii="仿宋" w:hAnsi="仿宋" w:eastAsia="仿宋" w:cs="仿宋"/>
          <w:spacing w:val="2"/>
          <w:sz w:val="32"/>
          <w:szCs w:val="32"/>
          <w:lang w:eastAsia="zh-CN"/>
        </w:rPr>
        <w:t>年</w:t>
      </w:r>
      <w:r>
        <w:rPr>
          <w:rFonts w:ascii="仿宋" w:hAnsi="仿宋" w:eastAsia="仿宋" w:cs="仿宋"/>
          <w:spacing w:val="2"/>
          <w:sz w:val="32"/>
          <w:szCs w:val="32"/>
          <w:lang w:eastAsia="zh-CN"/>
        </w:rPr>
        <w:t xml:space="preserve">     </w:t>
      </w:r>
      <w:r>
        <w:rPr>
          <w:rFonts w:hint="eastAsia" w:ascii="仿宋" w:hAnsi="仿宋" w:eastAsia="仿宋" w:cs="仿宋"/>
          <w:spacing w:val="2"/>
          <w:sz w:val="32"/>
          <w:szCs w:val="32"/>
          <w:lang w:eastAsia="zh-CN"/>
        </w:rPr>
        <w:t>月</w:t>
      </w:r>
      <w:r>
        <w:rPr>
          <w:rFonts w:ascii="仿宋" w:hAnsi="仿宋" w:eastAsia="仿宋" w:cs="仿宋"/>
          <w:spacing w:val="2"/>
          <w:sz w:val="32"/>
          <w:szCs w:val="32"/>
          <w:lang w:eastAsia="zh-CN"/>
        </w:rPr>
        <w:t xml:space="preserve">    </w:t>
      </w:r>
      <w:r>
        <w:rPr>
          <w:rFonts w:hint="eastAsia" w:ascii="仿宋" w:hAnsi="仿宋" w:eastAsia="仿宋" w:cs="仿宋"/>
          <w:spacing w:val="2"/>
          <w:sz w:val="32"/>
          <w:szCs w:val="32"/>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B517A">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14</w:t>
    </w:r>
    <w:r>
      <w:rPr>
        <w:rStyle w:val="10"/>
      </w:rPr>
      <w:fldChar w:fldCharType="end"/>
    </w:r>
  </w:p>
  <w:p w14:paraId="271ECEBF">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A7DC7">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14:paraId="19F93A7C">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52D662C"/>
    <w:rsid w:val="00071576"/>
    <w:rsid w:val="0011783E"/>
    <w:rsid w:val="003674FF"/>
    <w:rsid w:val="004332B7"/>
    <w:rsid w:val="005C41AA"/>
    <w:rsid w:val="005D70A0"/>
    <w:rsid w:val="00683EEF"/>
    <w:rsid w:val="006971AA"/>
    <w:rsid w:val="007166EF"/>
    <w:rsid w:val="00743E54"/>
    <w:rsid w:val="007A01D1"/>
    <w:rsid w:val="007D0784"/>
    <w:rsid w:val="007D679E"/>
    <w:rsid w:val="008F588A"/>
    <w:rsid w:val="00986BC6"/>
    <w:rsid w:val="00A023BE"/>
    <w:rsid w:val="00A3295D"/>
    <w:rsid w:val="00B203FA"/>
    <w:rsid w:val="00B56F7A"/>
    <w:rsid w:val="00BD7A6F"/>
    <w:rsid w:val="00BF7FC9"/>
    <w:rsid w:val="00D94D8B"/>
    <w:rsid w:val="00DA2A32"/>
    <w:rsid w:val="00E114B6"/>
    <w:rsid w:val="00FA72FA"/>
    <w:rsid w:val="00FF192A"/>
    <w:rsid w:val="02105DD0"/>
    <w:rsid w:val="037465B4"/>
    <w:rsid w:val="0BA96A98"/>
    <w:rsid w:val="0C117A82"/>
    <w:rsid w:val="16E64CBA"/>
    <w:rsid w:val="190F0FBB"/>
    <w:rsid w:val="19742C91"/>
    <w:rsid w:val="1B0921C3"/>
    <w:rsid w:val="1BB275D7"/>
    <w:rsid w:val="28B37BA6"/>
    <w:rsid w:val="2DDC55FA"/>
    <w:rsid w:val="2E0A72C8"/>
    <w:rsid w:val="2EBB2B6B"/>
    <w:rsid w:val="32A5084F"/>
    <w:rsid w:val="37D079D8"/>
    <w:rsid w:val="3EF30071"/>
    <w:rsid w:val="3F6E3B5B"/>
    <w:rsid w:val="488E66C8"/>
    <w:rsid w:val="49D707C6"/>
    <w:rsid w:val="4B1D294C"/>
    <w:rsid w:val="4DBF26D1"/>
    <w:rsid w:val="538F06BE"/>
    <w:rsid w:val="5AB81CD6"/>
    <w:rsid w:val="5AFE1DDF"/>
    <w:rsid w:val="5CA87F1B"/>
    <w:rsid w:val="60DB671F"/>
    <w:rsid w:val="652D662C"/>
    <w:rsid w:val="7187346B"/>
    <w:rsid w:val="790B7053"/>
    <w:rsid w:val="7C0430C9"/>
    <w:rsid w:val="7DC223A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11"/>
    <w:qFormat/>
    <w:uiPriority w:val="99"/>
    <w:pPr>
      <w:spacing w:beforeAutospacing="1" w:afterAutospacing="1"/>
      <w:jc w:val="left"/>
      <w:outlineLvl w:val="2"/>
    </w:pPr>
    <w:rPr>
      <w:rFonts w:ascii="宋体" w:hAnsi="宋体"/>
      <w:b/>
      <w:bCs/>
      <w:kern w:val="0"/>
      <w:sz w:val="27"/>
      <w:szCs w:val="27"/>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semiHidden/>
    <w:qFormat/>
    <w:uiPriority w:val="99"/>
    <w:rPr>
      <w:rFonts w:ascii="宋体" w:hAnsi="宋体" w:cs="宋体"/>
      <w:sz w:val="24"/>
      <w:lang w:eastAsia="en-US"/>
    </w:rPr>
  </w:style>
  <w:style w:type="paragraph" w:styleId="4">
    <w:name w:val="Balloon Text"/>
    <w:basedOn w:val="1"/>
    <w:link w:val="14"/>
    <w:semiHidden/>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Normal (Web)"/>
    <w:basedOn w:val="1"/>
    <w:qFormat/>
    <w:uiPriority w:val="99"/>
    <w:pPr>
      <w:spacing w:beforeAutospacing="1" w:afterAutospacing="1"/>
      <w:jc w:val="left"/>
    </w:pPr>
    <w:rPr>
      <w:kern w:val="0"/>
      <w:sz w:val="24"/>
    </w:rPr>
  </w:style>
  <w:style w:type="character" w:styleId="9">
    <w:name w:val="Strong"/>
    <w:basedOn w:val="8"/>
    <w:qFormat/>
    <w:uiPriority w:val="99"/>
    <w:rPr>
      <w:rFonts w:cs="Times New Roman"/>
      <w:b/>
    </w:rPr>
  </w:style>
  <w:style w:type="character" w:styleId="10">
    <w:name w:val="page number"/>
    <w:basedOn w:val="8"/>
    <w:qFormat/>
    <w:uiPriority w:val="99"/>
    <w:rPr>
      <w:rFonts w:cs="Times New Roman"/>
    </w:rPr>
  </w:style>
  <w:style w:type="character" w:customStyle="1" w:styleId="11">
    <w:name w:val="Heading 3 Char"/>
    <w:basedOn w:val="8"/>
    <w:link w:val="2"/>
    <w:semiHidden/>
    <w:qFormat/>
    <w:locked/>
    <w:uiPriority w:val="99"/>
    <w:rPr>
      <w:rFonts w:ascii="Calibri" w:hAnsi="Calibri" w:cs="Times New Roman"/>
      <w:b/>
      <w:bCs/>
      <w:sz w:val="32"/>
      <w:szCs w:val="32"/>
    </w:rPr>
  </w:style>
  <w:style w:type="character" w:customStyle="1" w:styleId="12">
    <w:name w:val="Body Text Char"/>
    <w:basedOn w:val="8"/>
    <w:link w:val="3"/>
    <w:semiHidden/>
    <w:qFormat/>
    <w:locked/>
    <w:uiPriority w:val="99"/>
    <w:rPr>
      <w:rFonts w:ascii="Calibri" w:hAnsi="Calibri" w:cs="Times New Roman"/>
      <w:sz w:val="24"/>
      <w:szCs w:val="24"/>
    </w:rPr>
  </w:style>
  <w:style w:type="character" w:customStyle="1" w:styleId="13">
    <w:name w:val="Footer Char"/>
    <w:basedOn w:val="8"/>
    <w:link w:val="5"/>
    <w:semiHidden/>
    <w:qFormat/>
    <w:locked/>
    <w:uiPriority w:val="99"/>
    <w:rPr>
      <w:rFonts w:ascii="Calibri" w:hAnsi="Calibri" w:cs="Times New Roman"/>
      <w:sz w:val="18"/>
      <w:szCs w:val="18"/>
    </w:rPr>
  </w:style>
  <w:style w:type="character" w:customStyle="1" w:styleId="14">
    <w:name w:val="Balloon Text Char"/>
    <w:basedOn w:val="8"/>
    <w:link w:val="4"/>
    <w:semiHidden/>
    <w:qFormat/>
    <w:uiPriority w:val="99"/>
    <w:rPr>
      <w:rFonts w:ascii="Calibri" w:hAnsi="Calibri"/>
      <w:sz w:val="0"/>
      <w:szCs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14</Pages>
  <Words>4269</Words>
  <Characters>4392</Characters>
  <Lines>0</Lines>
  <Paragraphs>0</Paragraphs>
  <TotalTime>13</TotalTime>
  <ScaleCrop>false</ScaleCrop>
  <LinksUpToDate>false</LinksUpToDate>
  <CharactersWithSpaces>4812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2026-04-02T13:34:00Z</dcterms:created>
  <dc:creator>律韵</dc:creator>
  <cp:lastModifiedBy>四川沱江律师事务所</cp:lastModifiedBy>
  <dcterms:modified xsi:type="dcterms:W3CDTF">2026-04-02T14:22:52Z</dcterms:modified>
  <dc:title>内江汉安兴城房地产开发有限公司破产案重整投资人招募公告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73C0D348446C42F79E1D6B346AA5EA69_13</vt:lpwstr>
  </property>
  <property fmtid="{D5CDD505-2E9C-101B-9397-08002B2CF9AE}" pid="4" name="KSOTemplateDocerSaveRecord">
    <vt:lpwstr>eyJoZGlkIjoiNTc1OTg5MTE1ZWFjYjI1MWZjM2YxM2I1MTFmNjE0ZTAiLCJ1c2VySWQiOiIxMDMyMTA5OTA0In0=</vt:lpwstr>
  </property>
</Properties>
</file>