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2063">
      <w:pPr>
        <w:widowControl/>
        <w:snapToGrid w:val="0"/>
        <w:spacing w:before="50" w:after="156" w:afterLines="50"/>
        <w:jc w:val="left"/>
        <w:outlineLvl w:val="1"/>
        <w:rPr>
          <w:rFonts w:ascii="宋体" w:hAnsi="宋体" w:eastAsia="宋体" w:cs="宋体"/>
          <w:b/>
          <w:bCs/>
          <w:color w:val="000000" w:themeColor="text1"/>
          <w:spacing w:val="10"/>
          <w:kern w:val="0"/>
          <w:sz w:val="32"/>
          <w:szCs w:val="32"/>
          <w:lang w:eastAsia="zh-Hans"/>
          <w14:textFill>
            <w14:solidFill>
              <w14:schemeClr w14:val="tx1"/>
            </w14:solidFill>
          </w14:textFill>
        </w:rPr>
      </w:pPr>
      <w:r>
        <w:rPr>
          <w:rFonts w:hint="eastAsia" w:ascii="宋体" w:hAnsi="宋体" w:eastAsia="宋体" w:cs="宋体"/>
          <w:b/>
          <w:bCs/>
          <w:color w:val="000000" w:themeColor="text1"/>
          <w:spacing w:val="10"/>
          <w:kern w:val="0"/>
          <w:sz w:val="32"/>
          <w:szCs w:val="32"/>
          <w:lang w:eastAsia="zh-Hans"/>
          <w14:textFill>
            <w14:solidFill>
              <w14:schemeClr w14:val="tx1"/>
            </w14:solidFill>
          </w14:textFill>
        </w:rPr>
        <w:t>附件</w:t>
      </w:r>
      <w:r>
        <w:rPr>
          <w:rFonts w:hint="eastAsia" w:ascii="宋体" w:hAnsi="宋体" w:cs="宋体"/>
          <w:b/>
          <w:bCs/>
          <w:color w:val="000000" w:themeColor="text1"/>
          <w:spacing w:val="10"/>
          <w:kern w:val="0"/>
          <w:sz w:val="32"/>
          <w:szCs w:val="32"/>
          <w:lang w:val="en-US" w:eastAsia="zh-CN"/>
          <w14:textFill>
            <w14:solidFill>
              <w14:schemeClr w14:val="tx1"/>
            </w14:solidFill>
          </w14:textFill>
        </w:rPr>
        <w:t>2</w:t>
      </w:r>
      <w:r>
        <w:rPr>
          <w:rFonts w:ascii="宋体" w:hAnsi="宋体" w:eastAsia="宋体" w:cs="宋体"/>
          <w:b/>
          <w:bCs/>
          <w:color w:val="000000" w:themeColor="text1"/>
          <w:spacing w:val="10"/>
          <w:kern w:val="0"/>
          <w:sz w:val="32"/>
          <w:szCs w:val="32"/>
          <w:lang w:eastAsia="zh-Hans"/>
          <w14:textFill>
            <w14:solidFill>
              <w14:schemeClr w14:val="tx1"/>
            </w14:solidFill>
          </w14:textFill>
        </w:rPr>
        <w:t>:</w:t>
      </w:r>
    </w:p>
    <w:p w14:paraId="3D266383">
      <w:pPr>
        <w:widowControl/>
        <w:spacing w:line="480" w:lineRule="auto"/>
        <w:jc w:val="center"/>
        <w:rPr>
          <w:rFonts w:ascii="宋体" w:hAnsi="宋体" w:eastAsia="宋体" w:cs="宋体"/>
          <w:b/>
          <w:bCs/>
          <w:color w:val="000000" w:themeColor="text1"/>
          <w:spacing w:val="10"/>
          <w:kern w:val="0"/>
          <w:sz w:val="32"/>
          <w:szCs w:val="32"/>
          <w:lang w:eastAsia="zh-Hans"/>
          <w14:textFill>
            <w14:solidFill>
              <w14:schemeClr w14:val="tx1"/>
            </w14:solidFill>
          </w14:textFill>
        </w:rPr>
      </w:pPr>
      <w:r>
        <w:rPr>
          <w:rFonts w:hint="eastAsia" w:ascii="宋体" w:hAnsi="宋体" w:cs="宋体"/>
          <w:b/>
          <w:bCs/>
          <w:color w:val="000000" w:themeColor="text1"/>
          <w:spacing w:val="10"/>
          <w:kern w:val="0"/>
          <w:sz w:val="32"/>
          <w:szCs w:val="32"/>
          <w:lang w:val="en-US" w:eastAsia="zh-CN"/>
          <w14:textFill>
            <w14:solidFill>
              <w14:schemeClr w14:val="tx1"/>
            </w14:solidFill>
          </w14:textFill>
        </w:rPr>
        <w:t>保密</w:t>
      </w:r>
      <w:r>
        <w:rPr>
          <w:rFonts w:hint="eastAsia" w:ascii="宋体" w:hAnsi="宋体" w:eastAsia="宋体" w:cs="宋体"/>
          <w:b/>
          <w:bCs/>
          <w:color w:val="000000" w:themeColor="text1"/>
          <w:spacing w:val="10"/>
          <w:kern w:val="0"/>
          <w:sz w:val="32"/>
          <w:szCs w:val="32"/>
          <w:lang w:eastAsia="zh-Hans"/>
          <w14:textFill>
            <w14:solidFill>
              <w14:schemeClr w14:val="tx1"/>
            </w14:solidFill>
          </w14:textFill>
        </w:rPr>
        <w:t>承诺函</w:t>
      </w:r>
    </w:p>
    <w:p w14:paraId="04C46180">
      <w:pPr>
        <w:widowControl/>
        <w:spacing w:line="480" w:lineRule="auto"/>
        <w:jc w:val="center"/>
        <w:rPr>
          <w:rFonts w:ascii="宋体" w:hAnsi="宋体" w:eastAsia="宋体" w:cs="宋体"/>
          <w:b/>
          <w:bCs/>
          <w:color w:val="000000" w:themeColor="text1"/>
          <w:spacing w:val="10"/>
          <w:kern w:val="0"/>
          <w:sz w:val="24"/>
          <w:lang w:eastAsia="zh-Hans"/>
          <w14:textFill>
            <w14:solidFill>
              <w14:schemeClr w14:val="tx1"/>
            </w14:solidFill>
          </w14:textFill>
        </w:rPr>
      </w:pPr>
    </w:p>
    <w:p w14:paraId="7CDD14DB">
      <w:pPr>
        <w:widowControl/>
        <w:spacing w:line="360" w:lineRule="auto"/>
        <w:rPr>
          <w:rFonts w:ascii="宋体" w:hAnsi="宋体" w:eastAsia="宋体" w:cs="宋体"/>
          <w:b/>
          <w:bCs/>
          <w:color w:val="000000" w:themeColor="text1"/>
          <w:spacing w:val="10"/>
          <w:kern w:val="0"/>
          <w:sz w:val="24"/>
          <w:lang w:eastAsia="zh-Hans"/>
          <w14:textFill>
            <w14:solidFill>
              <w14:schemeClr w14:val="tx1"/>
            </w14:solidFill>
          </w14:textFill>
        </w:rPr>
      </w:pPr>
      <w:r>
        <w:rPr>
          <w:rFonts w:hint="eastAsia" w:ascii="宋体" w:hAnsi="宋体" w:eastAsia="宋体" w:cs="宋体"/>
          <w:b/>
          <w:bCs/>
          <w:color w:val="000000" w:themeColor="text1"/>
          <w:spacing w:val="10"/>
          <w:kern w:val="0"/>
          <w:sz w:val="24"/>
          <w:lang w:eastAsia="zh-Hans"/>
          <w14:textFill>
            <w14:solidFill>
              <w14:schemeClr w14:val="tx1"/>
            </w14:solidFill>
          </w14:textFill>
        </w:rPr>
        <w:t>武汉华鑫汇通金属实业有限公司管理人：</w:t>
      </w:r>
    </w:p>
    <w:p w14:paraId="48761FF3">
      <w:pPr>
        <w:widowControl/>
        <w:spacing w:line="360" w:lineRule="auto"/>
        <w:ind w:firstLine="520" w:firstLineChars="200"/>
        <w:rPr>
          <w:rFonts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根据《武汉华鑫汇通金属实业有限公司破产清算案关于公开选聘税务服务机构的公告》，我</w:t>
      </w:r>
      <w:r>
        <w:rPr>
          <w:rFonts w:hint="eastAsia" w:ascii="宋体" w:hAnsi="宋体" w:eastAsia="宋体" w:cs="宋体"/>
          <w:color w:val="000000" w:themeColor="text1"/>
          <w:spacing w:val="10"/>
          <w:kern w:val="0"/>
          <w:sz w:val="24"/>
          <w14:textFill>
            <w14:solidFill>
              <w14:schemeClr w14:val="tx1"/>
            </w14:solidFill>
          </w14:textFill>
        </w:rPr>
        <w:t>方</w:t>
      </w:r>
      <w:r>
        <w:rPr>
          <w:rFonts w:hint="eastAsia" w:ascii="宋体" w:hAnsi="宋体" w:eastAsia="宋体" w:cs="宋体"/>
          <w:color w:val="000000" w:themeColor="text1"/>
          <w:spacing w:val="10"/>
          <w:kern w:val="0"/>
          <w:sz w:val="24"/>
          <w:lang w:eastAsia="zh-Hans"/>
          <w14:textFill>
            <w14:solidFill>
              <w14:schemeClr w14:val="tx1"/>
            </w14:solidFill>
          </w14:textFill>
        </w:rPr>
        <w:t>报名参与武汉华鑫汇通金属实业有限公司破产清算案</w:t>
      </w:r>
      <w:r>
        <w:rPr>
          <w:rFonts w:hint="eastAsia" w:ascii="宋体" w:hAnsi="宋体" w:cs="宋体"/>
          <w:color w:val="000000" w:themeColor="text1"/>
          <w:spacing w:val="10"/>
          <w:kern w:val="0"/>
          <w:sz w:val="24"/>
          <w:lang w:val="en-US" w:eastAsia="zh-CN"/>
          <w14:textFill>
            <w14:solidFill>
              <w14:schemeClr w14:val="tx1"/>
            </w14:solidFill>
          </w14:textFill>
        </w:rPr>
        <w:t>税务服务机构</w:t>
      </w:r>
      <w:r>
        <w:rPr>
          <w:rFonts w:hint="eastAsia" w:ascii="宋体" w:hAnsi="宋体" w:eastAsia="宋体" w:cs="宋体"/>
          <w:color w:val="000000" w:themeColor="text1"/>
          <w:spacing w:val="10"/>
          <w:kern w:val="0"/>
          <w:sz w:val="24"/>
          <w:lang w:eastAsia="zh-Hans"/>
          <w14:textFill>
            <w14:solidFill>
              <w14:schemeClr w14:val="tx1"/>
            </w14:solidFill>
          </w14:textFill>
        </w:rPr>
        <w:t>的招募和遴选，为此，我</w:t>
      </w:r>
      <w:r>
        <w:rPr>
          <w:rFonts w:hint="eastAsia" w:ascii="宋体" w:hAnsi="宋体" w:eastAsia="宋体" w:cs="宋体"/>
          <w:color w:val="000000" w:themeColor="text1"/>
          <w:spacing w:val="10"/>
          <w:kern w:val="0"/>
          <w:sz w:val="24"/>
          <w14:textFill>
            <w14:solidFill>
              <w14:schemeClr w14:val="tx1"/>
            </w14:solidFill>
          </w14:textFill>
        </w:rPr>
        <w:t>方</w:t>
      </w:r>
      <w:r>
        <w:rPr>
          <w:rFonts w:hint="eastAsia" w:ascii="宋体" w:hAnsi="宋体" w:eastAsia="宋体" w:cs="宋体"/>
          <w:color w:val="000000" w:themeColor="text1"/>
          <w:spacing w:val="10"/>
          <w:kern w:val="0"/>
          <w:sz w:val="24"/>
          <w:lang w:eastAsia="zh-Hans"/>
          <w14:textFill>
            <w14:solidFill>
              <w14:schemeClr w14:val="tx1"/>
            </w14:solidFill>
          </w14:textFill>
        </w:rPr>
        <w:t>对相关事项承诺如下：</w:t>
      </w:r>
    </w:p>
    <w:p w14:paraId="53C84A83">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1</w:t>
      </w:r>
      <w:r>
        <w:rPr>
          <w:rFonts w:hint="eastAsia" w:ascii="宋体" w:hAnsi="宋体" w:eastAsia="宋体" w:cs="宋体"/>
          <w:color w:val="000000" w:themeColor="text1"/>
          <w:spacing w:val="10"/>
          <w:kern w:val="0"/>
          <w:sz w:val="24"/>
          <w:lang w:eastAsia="zh-Hans"/>
          <w14:textFill>
            <w14:solidFill>
              <w14:schemeClr w14:val="tx1"/>
            </w14:solidFill>
          </w14:textFill>
        </w:rPr>
        <w:t>、我方及我方代理人或参与人员从管理人或者其他渠道获得的有关武汉华鑫汇通金属实业有限公司尚未对外公开披露的有关信息严格遵守国家相关保密法律法规，未经武汉华鑫汇通金属实业有限公司管理人书面同意不提供给任何第三方。</w:t>
      </w:r>
    </w:p>
    <w:p w14:paraId="6E600A7B">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2</w:t>
      </w:r>
      <w:r>
        <w:rPr>
          <w:rFonts w:hint="eastAsia" w:ascii="宋体" w:hAnsi="宋体" w:eastAsia="宋体" w:cs="宋体"/>
          <w:color w:val="000000" w:themeColor="text1"/>
          <w:spacing w:val="10"/>
          <w:kern w:val="0"/>
          <w:sz w:val="24"/>
          <w:lang w:eastAsia="zh-Hans"/>
          <w14:textFill>
            <w14:solidFill>
              <w14:schemeClr w14:val="tx1"/>
            </w14:solidFill>
          </w14:textFill>
        </w:rPr>
        <w:t>、我方同意采取一切合理措施对</w:t>
      </w:r>
      <w:r>
        <w:rPr>
          <w:rFonts w:hint="eastAsia" w:ascii="宋体" w:hAnsi="宋体" w:cs="宋体"/>
          <w:color w:val="000000" w:themeColor="text1"/>
          <w:spacing w:val="10"/>
          <w:kern w:val="0"/>
          <w:sz w:val="24"/>
          <w:lang w:eastAsia="zh-CN"/>
          <w14:textFill>
            <w14:solidFill>
              <w14:schemeClr w14:val="tx1"/>
            </w14:solidFill>
          </w14:textFill>
        </w:rPr>
        <w:t>武汉华鑫汇通金属实业有限公司</w:t>
      </w:r>
      <w:r>
        <w:rPr>
          <w:rFonts w:hint="eastAsia" w:ascii="宋体" w:hAnsi="宋体" w:eastAsia="宋体" w:cs="宋体"/>
          <w:color w:val="000000" w:themeColor="text1"/>
          <w:spacing w:val="10"/>
          <w:kern w:val="0"/>
          <w:sz w:val="24"/>
          <w:lang w:eastAsia="zh-Hans"/>
          <w14:textFill>
            <w14:solidFill>
              <w14:schemeClr w14:val="tx1"/>
            </w14:solidFill>
          </w14:textFill>
        </w:rPr>
        <w:t>的商业信息予以保密，尽到与保护自身商业秘密相同的最高程度的谨慎注意义务，禁止任何与该保密信息无关之人员接触或取得该保密信息。</w:t>
      </w:r>
    </w:p>
    <w:p w14:paraId="6C95FFF5">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3</w:t>
      </w:r>
      <w:r>
        <w:rPr>
          <w:rFonts w:hint="eastAsia" w:ascii="宋体" w:hAnsi="宋体" w:eastAsia="宋体" w:cs="宋体"/>
          <w:color w:val="000000" w:themeColor="text1"/>
          <w:spacing w:val="10"/>
          <w:kern w:val="0"/>
          <w:sz w:val="24"/>
          <w:lang w:eastAsia="zh-Hans"/>
          <w14:textFill>
            <w14:solidFill>
              <w14:schemeClr w14:val="tx1"/>
            </w14:solidFill>
          </w14:textFill>
        </w:rPr>
        <w:t>、我方承诺所接触的保密信息仅为本项目目的而使用，不将保密信息用于其他任何场合或者交易，也不以任何其他方式滥用保密</w:t>
      </w:r>
      <w:r>
        <w:rPr>
          <w:rFonts w:hint="eastAsia" w:ascii="宋体" w:hAnsi="宋体" w:cs="宋体"/>
          <w:color w:val="000000" w:themeColor="text1"/>
          <w:spacing w:val="10"/>
          <w:kern w:val="0"/>
          <w:sz w:val="24"/>
          <w:lang w:val="en-US" w:eastAsia="zh-CN"/>
          <w14:textFill>
            <w14:solidFill>
              <w14:schemeClr w14:val="tx1"/>
            </w14:solidFill>
          </w14:textFill>
        </w:rPr>
        <w:t>信息</w:t>
      </w:r>
      <w:bookmarkStart w:id="0" w:name="_GoBack"/>
      <w:bookmarkEnd w:id="0"/>
      <w:r>
        <w:rPr>
          <w:rFonts w:hint="eastAsia" w:ascii="宋体" w:hAnsi="宋体" w:eastAsia="宋体" w:cs="宋体"/>
          <w:color w:val="000000" w:themeColor="text1"/>
          <w:spacing w:val="10"/>
          <w:kern w:val="0"/>
          <w:sz w:val="24"/>
          <w:lang w:eastAsia="zh-Hans"/>
          <w14:textFill>
            <w14:solidFill>
              <w14:schemeClr w14:val="tx1"/>
            </w14:solidFill>
          </w14:textFill>
        </w:rPr>
        <w:t>。</w:t>
      </w:r>
    </w:p>
    <w:p w14:paraId="271F7EA8">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4</w:t>
      </w:r>
      <w:r>
        <w:rPr>
          <w:rFonts w:hint="eastAsia" w:ascii="宋体" w:hAnsi="宋体" w:eastAsia="宋体" w:cs="宋体"/>
          <w:color w:val="000000" w:themeColor="text1"/>
          <w:spacing w:val="10"/>
          <w:kern w:val="0"/>
          <w:sz w:val="24"/>
          <w:lang w:eastAsia="zh-Hans"/>
          <w14:textFill>
            <w14:solidFill>
              <w14:schemeClr w14:val="tx1"/>
            </w14:solidFill>
          </w14:textFill>
        </w:rPr>
        <w:t>、我方承诺管理人有权根据项目的实际需要要求我方将保密信息载体或复制件予以返还、销毁或永久删除。</w:t>
      </w:r>
    </w:p>
    <w:p w14:paraId="3C6AC8A4">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5</w:t>
      </w:r>
      <w:r>
        <w:rPr>
          <w:rFonts w:hint="eastAsia" w:ascii="宋体" w:hAnsi="宋体" w:eastAsia="宋体" w:cs="宋体"/>
          <w:color w:val="000000" w:themeColor="text1"/>
          <w:spacing w:val="10"/>
          <w:kern w:val="0"/>
          <w:sz w:val="24"/>
          <w:lang w:eastAsia="zh-Hans"/>
          <w14:textFill>
            <w14:solidFill>
              <w14:schemeClr w14:val="tx1"/>
            </w14:solidFill>
          </w14:textFill>
        </w:rPr>
        <w:t>、如我方违反本承诺而给</w:t>
      </w:r>
      <w:r>
        <w:rPr>
          <w:rFonts w:hint="eastAsia" w:ascii="宋体" w:hAnsi="宋体" w:cs="宋体"/>
          <w:color w:val="000000" w:themeColor="text1"/>
          <w:spacing w:val="10"/>
          <w:kern w:val="0"/>
          <w:sz w:val="24"/>
          <w:lang w:eastAsia="zh-CN"/>
          <w14:textFill>
            <w14:solidFill>
              <w14:schemeClr w14:val="tx1"/>
            </w14:solidFill>
          </w14:textFill>
        </w:rPr>
        <w:t>武汉华鑫汇通金属实业有限公司</w:t>
      </w:r>
      <w:r>
        <w:rPr>
          <w:rFonts w:hint="eastAsia" w:ascii="宋体" w:hAnsi="宋体" w:eastAsia="宋体" w:cs="宋体"/>
          <w:color w:val="000000" w:themeColor="text1"/>
          <w:spacing w:val="10"/>
          <w:kern w:val="0"/>
          <w:sz w:val="24"/>
          <w:lang w:eastAsia="zh-Hans"/>
          <w14:textFill>
            <w14:solidFill>
              <w14:schemeClr w14:val="tx1"/>
            </w14:solidFill>
          </w14:textFill>
        </w:rPr>
        <w:t>造成任何损失，应及时弥补</w:t>
      </w:r>
      <w:r>
        <w:rPr>
          <w:rFonts w:hint="eastAsia" w:ascii="宋体" w:hAnsi="宋体" w:cs="宋体"/>
          <w:color w:val="000000" w:themeColor="text1"/>
          <w:spacing w:val="10"/>
          <w:kern w:val="0"/>
          <w:sz w:val="24"/>
          <w:lang w:eastAsia="zh-CN"/>
          <w14:textFill>
            <w14:solidFill>
              <w14:schemeClr w14:val="tx1"/>
            </w14:solidFill>
          </w14:textFill>
        </w:rPr>
        <w:t>武汉华鑫汇通金属实业有限公司</w:t>
      </w:r>
      <w:r>
        <w:rPr>
          <w:rFonts w:hint="eastAsia" w:ascii="宋体" w:hAnsi="宋体" w:eastAsia="宋体" w:cs="宋体"/>
          <w:color w:val="000000" w:themeColor="text1"/>
          <w:spacing w:val="10"/>
          <w:kern w:val="0"/>
          <w:sz w:val="24"/>
          <w:lang w:eastAsia="zh-Hans"/>
          <w14:textFill>
            <w14:solidFill>
              <w14:schemeClr w14:val="tx1"/>
            </w14:solidFill>
          </w14:textFill>
        </w:rPr>
        <w:t>及/或</w:t>
      </w:r>
      <w:r>
        <w:rPr>
          <w:rFonts w:hint="eastAsia" w:ascii="宋体" w:hAnsi="宋体" w:cs="宋体"/>
          <w:color w:val="000000" w:themeColor="text1"/>
          <w:spacing w:val="10"/>
          <w:kern w:val="0"/>
          <w:sz w:val="24"/>
          <w:lang w:val="en-US" w:eastAsia="zh-CN"/>
          <w14:textFill>
            <w14:solidFill>
              <w14:schemeClr w14:val="tx1"/>
            </w14:solidFill>
          </w14:textFill>
        </w:rPr>
        <w:t>管理人</w:t>
      </w:r>
      <w:r>
        <w:rPr>
          <w:rFonts w:hint="eastAsia" w:ascii="宋体" w:hAnsi="宋体" w:eastAsia="宋体" w:cs="宋体"/>
          <w:color w:val="000000" w:themeColor="text1"/>
          <w:spacing w:val="10"/>
          <w:kern w:val="0"/>
          <w:sz w:val="24"/>
          <w:lang w:eastAsia="zh-Hans"/>
          <w14:textFill>
            <w14:solidFill>
              <w14:schemeClr w14:val="tx1"/>
            </w14:solidFill>
          </w14:textFill>
        </w:rPr>
        <w:t>因此遭受的全部损失（包括但不限于直接经济损失、商誉损失及为维权支出的律师费、诉讼费、保全费、鉴定费、差旅费等）。</w:t>
      </w:r>
    </w:p>
    <w:p w14:paraId="1FA969E5">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6</w:t>
      </w:r>
      <w:r>
        <w:rPr>
          <w:rFonts w:hint="eastAsia" w:ascii="宋体" w:hAnsi="宋体" w:eastAsia="宋体" w:cs="宋体"/>
          <w:color w:val="000000" w:themeColor="text1"/>
          <w:spacing w:val="10"/>
          <w:kern w:val="0"/>
          <w:sz w:val="24"/>
          <w:lang w:eastAsia="zh-Hans"/>
          <w14:textFill>
            <w14:solidFill>
              <w14:schemeClr w14:val="tx1"/>
            </w14:solidFill>
          </w14:textFill>
        </w:rPr>
        <w:t>、本承诺经我方盖章后生效。</w:t>
      </w:r>
    </w:p>
    <w:p w14:paraId="5969960F">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7</w:t>
      </w:r>
      <w:r>
        <w:rPr>
          <w:rFonts w:hint="eastAsia" w:ascii="宋体" w:hAnsi="宋体" w:eastAsia="宋体" w:cs="宋体"/>
          <w:color w:val="000000" w:themeColor="text1"/>
          <w:spacing w:val="10"/>
          <w:kern w:val="0"/>
          <w:sz w:val="24"/>
          <w:lang w:eastAsia="zh-Hans"/>
          <w14:textFill>
            <w14:solidFill>
              <w14:schemeClr w14:val="tx1"/>
            </w14:solidFill>
          </w14:textFill>
        </w:rPr>
        <w:t>、我方所作出的承诺，不受相关协议是否签订、解除、目的实现等情况的影响。</w:t>
      </w:r>
    </w:p>
    <w:p w14:paraId="1D3B401B">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cs="宋体"/>
          <w:color w:val="000000" w:themeColor="text1"/>
          <w:spacing w:val="10"/>
          <w:kern w:val="0"/>
          <w:sz w:val="24"/>
          <w:lang w:val="en-US" w:eastAsia="zh-CN"/>
          <w14:textFill>
            <w14:solidFill>
              <w14:schemeClr w14:val="tx1"/>
            </w14:solidFill>
          </w14:textFill>
        </w:rPr>
        <w:t>8</w:t>
      </w:r>
      <w:r>
        <w:rPr>
          <w:rFonts w:hint="eastAsia" w:ascii="宋体" w:hAnsi="宋体" w:eastAsia="宋体" w:cs="宋体"/>
          <w:color w:val="000000" w:themeColor="text1"/>
          <w:spacing w:val="10"/>
          <w:kern w:val="0"/>
          <w:sz w:val="24"/>
          <w:lang w:eastAsia="zh-Hans"/>
          <w14:textFill>
            <w14:solidFill>
              <w14:schemeClr w14:val="tx1"/>
            </w14:solidFill>
          </w14:textFill>
        </w:rPr>
        <w:t>、我方所作出的承诺，不能撤回、变更且不能声明作废。</w:t>
      </w:r>
    </w:p>
    <w:p w14:paraId="1ACDDEDA">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p>
    <w:p w14:paraId="0A6BB118">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p>
    <w:p w14:paraId="44060607">
      <w:pPr>
        <w:widowControl/>
        <w:spacing w:line="360" w:lineRule="auto"/>
        <w:ind w:firstLine="520" w:firstLineChars="200"/>
        <w:rPr>
          <w:rFonts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特此承诺。</w:t>
      </w:r>
    </w:p>
    <w:p w14:paraId="36220207">
      <w:pPr>
        <w:widowControl/>
        <w:spacing w:line="360" w:lineRule="auto"/>
        <w:ind w:firstLine="520" w:firstLineChars="200"/>
        <w:rPr>
          <w:rFonts w:ascii="宋体" w:hAnsi="宋体" w:eastAsia="宋体" w:cs="宋体"/>
          <w:color w:val="000000" w:themeColor="text1"/>
          <w:spacing w:val="10"/>
          <w:kern w:val="0"/>
          <w:sz w:val="24"/>
          <w:lang w:eastAsia="zh-Hans"/>
          <w14:textFill>
            <w14:solidFill>
              <w14:schemeClr w14:val="tx1"/>
            </w14:solidFill>
          </w14:textFill>
        </w:rPr>
      </w:pPr>
    </w:p>
    <w:p w14:paraId="51B484F5">
      <w:pPr>
        <w:widowControl/>
        <w:spacing w:line="480" w:lineRule="auto"/>
        <w:jc w:val="center"/>
        <w:rPr>
          <w:rFonts w:ascii="宋体" w:hAnsi="宋体" w:eastAsia="宋体" w:cs="宋体"/>
          <w:kern w:val="0"/>
          <w:sz w:val="24"/>
          <w:lang w:bidi="ar"/>
        </w:rPr>
      </w:pPr>
      <w:r>
        <w:rPr>
          <w:rFonts w:ascii="宋体" w:hAnsi="宋体" w:eastAsia="宋体" w:cs="宋体"/>
          <w:kern w:val="0"/>
          <w:sz w:val="24"/>
          <w:lang w:bidi="ar"/>
        </w:rPr>
        <w:t xml:space="preserve"> </w:t>
      </w:r>
      <w:r>
        <w:rPr>
          <w:rFonts w:hint="eastAsia" w:ascii="宋体" w:hAnsi="宋体" w:eastAsia="宋体" w:cs="宋体"/>
          <w:kern w:val="0"/>
          <w:sz w:val="24"/>
          <w:lang w:bidi="ar"/>
        </w:rPr>
        <w:t>参选人（盖章）：</w:t>
      </w:r>
    </w:p>
    <w:p w14:paraId="155D909C">
      <w:pPr>
        <w:widowControl/>
        <w:spacing w:line="480" w:lineRule="auto"/>
        <w:jc w:val="center"/>
        <w:rPr>
          <w:rFonts w:ascii="宋体" w:hAnsi="宋体" w:eastAsia="宋体" w:cs="宋体"/>
          <w:kern w:val="0"/>
          <w:sz w:val="24"/>
          <w:lang w:bidi="ar"/>
        </w:rPr>
      </w:pPr>
      <w:r>
        <w:rPr>
          <w:rFonts w:ascii="宋体" w:hAnsi="宋体" w:eastAsia="宋体" w:cs="宋体"/>
          <w:kern w:val="0"/>
          <w:sz w:val="24"/>
          <w:lang w:bidi="ar"/>
        </w:rPr>
        <w:t xml:space="preserve">             </w:t>
      </w:r>
      <w:r>
        <w:rPr>
          <w:rFonts w:hint="eastAsia" w:ascii="宋体" w:hAnsi="宋体" w:eastAsia="宋体" w:cs="宋体"/>
          <w:kern w:val="0"/>
          <w:sz w:val="24"/>
          <w:lang w:bidi="ar"/>
        </w:rPr>
        <w:t>法定代表人或负责人（签章）：</w:t>
      </w:r>
    </w:p>
    <w:p w14:paraId="41816FD6">
      <w:pPr>
        <w:widowControl/>
        <w:spacing w:line="480" w:lineRule="auto"/>
        <w:jc w:val="center"/>
        <w:rPr>
          <w:rFonts w:ascii="宋体" w:hAnsi="宋体" w:eastAsia="宋体"/>
          <w:sz w:val="24"/>
          <w:lang w:eastAsia="zh-Hans"/>
        </w:rPr>
      </w:pPr>
      <w:r>
        <w:rPr>
          <w:rFonts w:ascii="宋体" w:hAnsi="宋体" w:eastAsia="宋体" w:cs="宋体"/>
          <w:kern w:val="0"/>
          <w:sz w:val="24"/>
          <w:lang w:bidi="ar"/>
        </w:rPr>
        <w:t xml:space="preserve">       </w:t>
      </w:r>
      <w:r>
        <w:rPr>
          <w:rFonts w:hint="eastAsia" w:ascii="宋体" w:hAnsi="宋体" w:eastAsia="宋体" w:cs="Times New Roman Regular"/>
          <w:kern w:val="0"/>
          <w:sz w:val="24"/>
          <w:lang w:bidi="ar"/>
        </w:rPr>
        <w:t>二〇二</w:t>
      </w:r>
      <w:r>
        <w:rPr>
          <w:rFonts w:hint="eastAsia" w:ascii="宋体" w:hAnsi="宋体" w:eastAsia="宋体" w:cs="Times New Roman Regular"/>
          <w:kern w:val="0"/>
          <w:sz w:val="24"/>
          <w:lang w:val="en-US" w:eastAsia="zh-CN" w:bidi="ar"/>
        </w:rPr>
        <w:t>六</w:t>
      </w:r>
      <w:r>
        <w:rPr>
          <w:rFonts w:hint="eastAsia" w:ascii="宋体" w:hAnsi="宋体" w:eastAsia="宋体" w:cs="Times New Roman Regular"/>
          <w:kern w:val="0"/>
          <w:sz w:val="24"/>
          <w:lang w:bidi="ar"/>
        </w:rPr>
        <w:t>年【】月【】日</w:t>
      </w:r>
    </w:p>
    <w:p w14:paraId="6A47B7FD"/>
    <w:p w14:paraId="1A7246ED"/>
    <w:p w14:paraId="6A9EBD4A">
      <w:pPr>
        <w:pStyle w:val="4"/>
        <w:widowControl/>
        <w:spacing w:beforeAutospacing="0" w:afterAutospacing="0" w:line="336" w:lineRule="auto"/>
        <w:rPr>
          <w:rFonts w:hint="eastAsia" w:ascii="宋体" w:hAnsi="宋体" w:cs="宋体" w:eastAsiaTheme="minorEastAsia"/>
          <w:b/>
          <w:bCs/>
          <w:color w:val="000000" w:themeColor="text1"/>
          <w:spacing w:val="10"/>
          <w:kern w:val="0"/>
          <w:sz w:val="36"/>
          <w:szCs w:val="36"/>
          <w:lang w:eastAsia="zh-CN"/>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B06040202020202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459C">
    <w:pPr>
      <w:pStyle w:val="3"/>
      <w:rPr>
        <w:rFonts w:ascii="宋体" w:hAnsi="宋体" w:eastAsia="宋体"/>
        <w:u w:val="single"/>
      </w:rPr>
    </w:pPr>
    <w:r>
      <w:rPr>
        <w:rFonts w:hint="eastAsia" w:ascii="宋体" w:hAnsi="宋体" w:eastAsia="宋体"/>
        <w:u w:val="single"/>
      </w:rPr>
      <w:t xml:space="preserve">武汉华鑫汇通金属实业有限公司破产清算案 </w:t>
    </w:r>
    <w:r>
      <w:rPr>
        <w:rFonts w:ascii="宋体" w:hAnsi="宋体" w:eastAsia="宋体"/>
        <w:u w:val="single"/>
      </w:rPr>
      <w:t xml:space="preserve">                           </w:t>
    </w:r>
    <w:r>
      <w:rPr>
        <w:rFonts w:hint="eastAsia" w:ascii="宋体" w:hAnsi="宋体"/>
        <w:u w:val="single"/>
        <w:lang w:val="en-US" w:eastAsia="zh-CN"/>
      </w:rPr>
      <w:t xml:space="preserve">    </w:t>
    </w:r>
    <w:r>
      <w:rPr>
        <w:rFonts w:ascii="宋体" w:hAnsi="宋体" w:eastAsia="宋体"/>
        <w:u w:val="single"/>
      </w:rPr>
      <w:t xml:space="preserve">  </w:t>
    </w:r>
    <w:r>
      <w:rPr>
        <w:rFonts w:hint="eastAsia" w:ascii="宋体" w:hAnsi="宋体" w:eastAsia="宋体"/>
        <w:u w:val="single"/>
      </w:rPr>
      <w:t>税务服务机构选聘公告</w:t>
    </w:r>
  </w:p>
  <w:p w14:paraId="2EDBBAF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20"/>
    <w:rsid w:val="00097F4D"/>
    <w:rsid w:val="002B2420"/>
    <w:rsid w:val="01F3521E"/>
    <w:rsid w:val="05373674"/>
    <w:rsid w:val="1F010B23"/>
    <w:rsid w:val="30823A8E"/>
    <w:rsid w:val="36D33F17"/>
    <w:rsid w:val="373B5D9D"/>
    <w:rsid w:val="3E3418EB"/>
    <w:rsid w:val="5B461090"/>
    <w:rsid w:val="61C44CD3"/>
    <w:rsid w:val="7D416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table" w:styleId="6">
    <w:name w:val="Table Grid"/>
    <w:basedOn w:val="5"/>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14:ligatures w14:val="none"/>
    </w:rPr>
  </w:style>
  <w:style w:type="character" w:customStyle="1" w:styleId="9">
    <w:name w:val="页脚 字符"/>
    <w:basedOn w:val="7"/>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651</Characters>
  <Lines>2</Lines>
  <Paragraphs>1</Paragraphs>
  <TotalTime>1</TotalTime>
  <ScaleCrop>false</ScaleCrop>
  <LinksUpToDate>false</LinksUpToDate>
  <CharactersWithSpaces>672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2023-09-01T02:05:00Z</dcterms:created>
  <dc:creator>juan du</dc:creator>
  <cp:lastModifiedBy>小麦</cp:lastModifiedBy>
  <dcterms:modified xsi:type="dcterms:W3CDTF">2026-04-10T02:10:51Z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eyJoZGlkIjoiMmM5MDc5YjhmOTY2YjRjYTEzNDdhMTMzZGY3OTFjNmYiLCJ1c2VySWQiOiI3NTQ2NDgxNzkifQ==</vt:lpwstr>
  </property>
  <property fmtid="{D5CDD505-2E9C-101B-9397-08002B2CF9AE}" pid="3" name="KSOProductBuildVer">
    <vt:lpwstr>2052-12.1.0.25865</vt:lpwstr>
  </property>
  <property fmtid="{D5CDD505-2E9C-101B-9397-08002B2CF9AE}" pid="4" name="ICV">
    <vt:lpwstr>AA9406136A2046EF8353E973DA97422B_13</vt:lpwstr>
  </property>
</Properties>
</file>