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6E5" w:rsidRDefault="00000000">
      <w:pPr>
        <w:spacing w:line="480" w:lineRule="exact"/>
        <w:jc w:val="center"/>
        <w:outlineLvl w:val="0"/>
        <w:rPr>
          <w:rFonts w:ascii="仿宋_GB2312" w:eastAsia="仿宋_GB2312" w:hAnsi="仿宋_GB2312" w:cs="仿宋_GB2312"/>
          <w:b/>
          <w:kern w:val="0"/>
          <w:sz w:val="40"/>
          <w:szCs w:val="40"/>
        </w:rPr>
      </w:pPr>
      <w:r>
        <w:rPr>
          <w:rFonts w:ascii="仿宋_GB2312" w:eastAsia="仿宋_GB2312" w:hAnsi="仿宋_GB2312" w:cs="仿宋_GB2312" w:hint="eastAsia"/>
          <w:b/>
          <w:sz w:val="40"/>
          <w:szCs w:val="40"/>
        </w:rPr>
        <w:t>开封家盟置业有限公司预重整案</w:t>
      </w:r>
    </w:p>
    <w:p w:rsidR="00A776E5" w:rsidRDefault="00000000">
      <w:pPr>
        <w:spacing w:afterLines="50" w:after="156" w:line="480" w:lineRule="exact"/>
        <w:jc w:val="center"/>
        <w:outlineLvl w:val="0"/>
        <w:rPr>
          <w:rFonts w:ascii="仿宋_GB2312" w:eastAsia="仿宋_GB2312" w:hAnsi="仿宋_GB2312" w:cs="仿宋_GB2312"/>
          <w:kern w:val="0"/>
          <w:sz w:val="44"/>
          <w:szCs w:val="44"/>
        </w:rPr>
      </w:pPr>
      <w:r>
        <w:rPr>
          <w:rFonts w:ascii="仿宋_GB2312" w:eastAsia="仿宋_GB2312" w:hAnsi="仿宋_GB2312" w:cs="仿宋_GB2312" w:hint="eastAsia"/>
          <w:b/>
          <w:bCs/>
          <w:kern w:val="0"/>
          <w:sz w:val="44"/>
          <w:szCs w:val="44"/>
        </w:rPr>
        <w:t>债权申报表</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005"/>
        <w:gridCol w:w="533"/>
        <w:gridCol w:w="510"/>
        <w:gridCol w:w="103"/>
        <w:gridCol w:w="345"/>
        <w:gridCol w:w="849"/>
        <w:gridCol w:w="51"/>
        <w:gridCol w:w="1269"/>
        <w:gridCol w:w="375"/>
        <w:gridCol w:w="696"/>
        <w:gridCol w:w="735"/>
        <w:gridCol w:w="1788"/>
      </w:tblGrid>
      <w:tr w:rsidR="00A776E5">
        <w:trPr>
          <w:trHeight w:val="584"/>
          <w:jc w:val="center"/>
        </w:trPr>
        <w:tc>
          <w:tcPr>
            <w:tcW w:w="1319" w:type="dxa"/>
            <w:vMerge w:val="restart"/>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债权人</w:t>
            </w:r>
          </w:p>
          <w:p w:rsidR="00A776E5" w:rsidRDefault="00000000">
            <w:pPr>
              <w:jc w:val="center"/>
              <w:rPr>
                <w:rFonts w:ascii="仿宋_GB2312" w:eastAsia="仿宋_GB2312" w:hAnsi="仿宋"/>
                <w:sz w:val="24"/>
              </w:rPr>
            </w:pPr>
            <w:r>
              <w:rPr>
                <w:rFonts w:ascii="仿宋_GB2312" w:eastAsia="仿宋_GB2312" w:hAnsi="仿宋" w:hint="eastAsia"/>
                <w:sz w:val="24"/>
              </w:rPr>
              <w:t>信  息</w:t>
            </w:r>
          </w:p>
        </w:tc>
        <w:tc>
          <w:tcPr>
            <w:tcW w:w="1005" w:type="dxa"/>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名称</w:t>
            </w:r>
          </w:p>
          <w:p w:rsidR="00A776E5" w:rsidRDefault="00000000">
            <w:pPr>
              <w:jc w:val="center"/>
              <w:rPr>
                <w:rFonts w:ascii="仿宋_GB2312" w:eastAsia="仿宋_GB2312" w:hAnsi="仿宋"/>
                <w:color w:val="000000"/>
                <w:sz w:val="24"/>
              </w:rPr>
            </w:pPr>
            <w:r>
              <w:rPr>
                <w:rFonts w:ascii="仿宋_GB2312" w:eastAsia="仿宋_GB2312" w:hAnsi="仿宋" w:hint="eastAsia"/>
                <w:sz w:val="24"/>
              </w:rPr>
              <w:t>(姓名)</w:t>
            </w:r>
          </w:p>
        </w:tc>
        <w:tc>
          <w:tcPr>
            <w:tcW w:w="2340" w:type="dxa"/>
            <w:gridSpan w:val="5"/>
            <w:noWrap/>
            <w:vAlign w:val="center"/>
          </w:tcPr>
          <w:p w:rsidR="00A776E5" w:rsidRDefault="00A776E5">
            <w:pPr>
              <w:jc w:val="center"/>
              <w:rPr>
                <w:rFonts w:ascii="仿宋_GB2312" w:eastAsia="仿宋_GB2312" w:hAnsi="仿宋"/>
                <w:color w:val="000000"/>
                <w:sz w:val="24"/>
              </w:rPr>
            </w:pPr>
          </w:p>
          <w:p w:rsidR="00A776E5" w:rsidRDefault="00A776E5">
            <w:pPr>
              <w:jc w:val="center"/>
              <w:rPr>
                <w:rFonts w:ascii="仿宋_GB2312" w:eastAsia="仿宋_GB2312" w:hAnsi="仿宋"/>
                <w:color w:val="000000"/>
                <w:sz w:val="24"/>
              </w:rPr>
            </w:pPr>
          </w:p>
        </w:tc>
        <w:tc>
          <w:tcPr>
            <w:tcW w:w="2391" w:type="dxa"/>
            <w:gridSpan w:val="4"/>
            <w:tcBorders>
              <w:bottom w:val="single" w:sz="4" w:space="0" w:color="auto"/>
            </w:tcBorders>
            <w:noWrap/>
            <w:vAlign w:val="center"/>
          </w:tcPr>
          <w:p w:rsidR="00A776E5" w:rsidRDefault="00000000">
            <w:pPr>
              <w:jc w:val="center"/>
              <w:rPr>
                <w:rFonts w:ascii="仿宋_GB2312" w:eastAsia="仿宋_GB2312" w:hAnsi="仿宋"/>
                <w:color w:val="000000"/>
                <w:sz w:val="24"/>
              </w:rPr>
            </w:pPr>
            <w:r>
              <w:rPr>
                <w:rFonts w:ascii="仿宋_GB2312" w:eastAsia="仿宋_GB2312" w:hAnsi="仿宋" w:hint="eastAsia"/>
                <w:color w:val="000000"/>
                <w:sz w:val="24"/>
              </w:rPr>
              <w:t>统一社会信用代码</w:t>
            </w:r>
          </w:p>
          <w:p w:rsidR="00A776E5" w:rsidRDefault="00000000">
            <w:pPr>
              <w:jc w:val="center"/>
              <w:rPr>
                <w:rFonts w:ascii="仿宋_GB2312" w:eastAsia="仿宋_GB2312" w:hAnsi="仿宋"/>
                <w:bCs/>
                <w:sz w:val="24"/>
              </w:rPr>
            </w:pPr>
            <w:r>
              <w:rPr>
                <w:rFonts w:ascii="仿宋_GB2312" w:eastAsia="仿宋_GB2312" w:hAnsi="仿宋" w:hint="eastAsia"/>
                <w:color w:val="000000"/>
                <w:sz w:val="24"/>
              </w:rPr>
              <w:t>（机构债权人填写）</w:t>
            </w:r>
          </w:p>
        </w:tc>
        <w:tc>
          <w:tcPr>
            <w:tcW w:w="2523" w:type="dxa"/>
            <w:gridSpan w:val="2"/>
            <w:noWrap/>
            <w:vAlign w:val="center"/>
          </w:tcPr>
          <w:p w:rsidR="00A776E5" w:rsidRDefault="00A776E5">
            <w:pPr>
              <w:jc w:val="center"/>
              <w:rPr>
                <w:rFonts w:ascii="仿宋_GB2312" w:eastAsia="仿宋_GB2312" w:hAnsi="仿宋"/>
                <w:color w:val="000000"/>
                <w:sz w:val="24"/>
              </w:rPr>
            </w:pPr>
          </w:p>
        </w:tc>
      </w:tr>
      <w:tr w:rsidR="00A776E5">
        <w:trPr>
          <w:trHeight w:val="269"/>
          <w:jc w:val="center"/>
        </w:trPr>
        <w:tc>
          <w:tcPr>
            <w:tcW w:w="1319" w:type="dxa"/>
            <w:vMerge/>
            <w:noWrap/>
            <w:vAlign w:val="center"/>
          </w:tcPr>
          <w:p w:rsidR="00A776E5" w:rsidRDefault="00A776E5">
            <w:pPr>
              <w:jc w:val="center"/>
              <w:rPr>
                <w:rFonts w:ascii="仿宋_GB2312" w:eastAsia="仿宋_GB2312" w:hAnsi="仿宋"/>
                <w:sz w:val="24"/>
              </w:rPr>
            </w:pPr>
          </w:p>
        </w:tc>
        <w:tc>
          <w:tcPr>
            <w:tcW w:w="2496" w:type="dxa"/>
            <w:gridSpan w:val="5"/>
            <w:noWrap/>
            <w:vAlign w:val="center"/>
          </w:tcPr>
          <w:p w:rsidR="00A776E5" w:rsidRDefault="00000000">
            <w:pPr>
              <w:jc w:val="center"/>
              <w:rPr>
                <w:rFonts w:ascii="仿宋_GB2312" w:eastAsia="仿宋_GB2312" w:hAnsi="仿宋"/>
                <w:bCs/>
                <w:sz w:val="24"/>
              </w:rPr>
            </w:pPr>
            <w:r>
              <w:rPr>
                <w:rFonts w:ascii="仿宋_GB2312" w:eastAsia="仿宋_GB2312" w:hAnsi="仿宋" w:hint="eastAsia"/>
                <w:bCs/>
                <w:sz w:val="24"/>
              </w:rPr>
              <w:t>法定代表人姓名</w:t>
            </w:r>
          </w:p>
          <w:p w:rsidR="00A776E5" w:rsidRDefault="00000000">
            <w:pPr>
              <w:jc w:val="center"/>
              <w:rPr>
                <w:rFonts w:ascii="仿宋_GB2312" w:eastAsia="仿宋_GB2312" w:hAnsi="仿宋"/>
                <w:sz w:val="24"/>
              </w:rPr>
            </w:pPr>
            <w:r>
              <w:rPr>
                <w:rFonts w:ascii="仿宋_GB2312" w:eastAsia="仿宋_GB2312" w:hAnsi="仿宋" w:hint="eastAsia"/>
                <w:bCs/>
                <w:sz w:val="24"/>
              </w:rPr>
              <w:t>（或债权人身份证号）</w:t>
            </w:r>
          </w:p>
        </w:tc>
        <w:tc>
          <w:tcPr>
            <w:tcW w:w="3240" w:type="dxa"/>
            <w:gridSpan w:val="5"/>
            <w:noWrap/>
            <w:vAlign w:val="center"/>
          </w:tcPr>
          <w:p w:rsidR="00A776E5" w:rsidRDefault="00A776E5">
            <w:pPr>
              <w:jc w:val="center"/>
              <w:rPr>
                <w:rFonts w:ascii="仿宋_GB2312" w:eastAsia="仿宋_GB2312" w:hAnsi="仿宋"/>
                <w:bCs/>
                <w:sz w:val="24"/>
              </w:rPr>
            </w:pPr>
          </w:p>
        </w:tc>
        <w:tc>
          <w:tcPr>
            <w:tcW w:w="735" w:type="dxa"/>
            <w:noWrap/>
            <w:vAlign w:val="center"/>
          </w:tcPr>
          <w:p w:rsidR="00A776E5" w:rsidRDefault="00000000">
            <w:pPr>
              <w:jc w:val="center"/>
              <w:rPr>
                <w:rFonts w:ascii="仿宋_GB2312" w:eastAsia="仿宋_GB2312" w:hAnsi="仿宋"/>
                <w:color w:val="000000"/>
                <w:sz w:val="24"/>
              </w:rPr>
            </w:pPr>
            <w:r>
              <w:rPr>
                <w:rFonts w:ascii="仿宋_GB2312" w:eastAsia="仿宋_GB2312" w:hAnsi="仿宋" w:hint="eastAsia"/>
                <w:color w:val="000000"/>
                <w:sz w:val="24"/>
              </w:rPr>
              <w:t>手机</w:t>
            </w:r>
          </w:p>
        </w:tc>
        <w:tc>
          <w:tcPr>
            <w:tcW w:w="1788" w:type="dxa"/>
            <w:noWrap/>
            <w:vAlign w:val="center"/>
          </w:tcPr>
          <w:p w:rsidR="00A776E5" w:rsidRDefault="00A776E5">
            <w:pPr>
              <w:jc w:val="center"/>
              <w:rPr>
                <w:rFonts w:ascii="仿宋_GB2312" w:eastAsia="仿宋_GB2312" w:hAnsi="仿宋"/>
                <w:color w:val="000000"/>
                <w:sz w:val="24"/>
              </w:rPr>
            </w:pPr>
          </w:p>
        </w:tc>
      </w:tr>
      <w:tr w:rsidR="00A776E5">
        <w:trPr>
          <w:trHeight w:val="487"/>
          <w:jc w:val="center"/>
        </w:trPr>
        <w:tc>
          <w:tcPr>
            <w:tcW w:w="1319" w:type="dxa"/>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委托代理人</w:t>
            </w:r>
          </w:p>
        </w:tc>
        <w:tc>
          <w:tcPr>
            <w:tcW w:w="1005" w:type="dxa"/>
            <w:noWrap/>
            <w:vAlign w:val="center"/>
          </w:tcPr>
          <w:p w:rsidR="00A776E5" w:rsidRDefault="00000000">
            <w:pPr>
              <w:jc w:val="center"/>
              <w:rPr>
                <w:rFonts w:ascii="仿宋_GB2312" w:eastAsia="仿宋_GB2312" w:hAnsi="仿宋"/>
                <w:color w:val="000000"/>
                <w:sz w:val="24"/>
              </w:rPr>
            </w:pPr>
            <w:r>
              <w:rPr>
                <w:rFonts w:ascii="仿宋_GB2312" w:eastAsia="仿宋_GB2312" w:hAnsi="仿宋" w:hint="eastAsia"/>
                <w:sz w:val="24"/>
              </w:rPr>
              <w:t>姓名</w:t>
            </w:r>
          </w:p>
        </w:tc>
        <w:tc>
          <w:tcPr>
            <w:tcW w:w="1146" w:type="dxa"/>
            <w:gridSpan w:val="3"/>
            <w:noWrap/>
            <w:vAlign w:val="center"/>
          </w:tcPr>
          <w:p w:rsidR="00A776E5" w:rsidRDefault="00A776E5">
            <w:pPr>
              <w:jc w:val="center"/>
              <w:rPr>
                <w:rFonts w:ascii="仿宋_GB2312" w:eastAsia="仿宋_GB2312" w:hAnsi="仿宋"/>
                <w:color w:val="000000"/>
                <w:sz w:val="24"/>
              </w:rPr>
            </w:pPr>
          </w:p>
        </w:tc>
        <w:tc>
          <w:tcPr>
            <w:tcW w:w="1245" w:type="dxa"/>
            <w:gridSpan w:val="3"/>
            <w:noWrap/>
            <w:vAlign w:val="center"/>
          </w:tcPr>
          <w:p w:rsidR="00A776E5" w:rsidRDefault="00000000">
            <w:pPr>
              <w:rPr>
                <w:rFonts w:ascii="仿宋_GB2312" w:eastAsia="仿宋_GB2312" w:hAnsi="仿宋"/>
                <w:sz w:val="24"/>
              </w:rPr>
            </w:pPr>
            <w:r>
              <w:rPr>
                <w:rFonts w:ascii="仿宋_GB2312" w:eastAsia="仿宋_GB2312" w:hAnsi="仿宋" w:hint="eastAsia"/>
                <w:sz w:val="24"/>
              </w:rPr>
              <w:t>身份证号</w:t>
            </w:r>
          </w:p>
        </w:tc>
        <w:tc>
          <w:tcPr>
            <w:tcW w:w="2340" w:type="dxa"/>
            <w:gridSpan w:val="3"/>
            <w:noWrap/>
            <w:vAlign w:val="center"/>
          </w:tcPr>
          <w:p w:rsidR="00A776E5" w:rsidRDefault="00A776E5">
            <w:pPr>
              <w:jc w:val="center"/>
              <w:rPr>
                <w:rFonts w:ascii="仿宋_GB2312" w:eastAsia="仿宋_GB2312" w:hAnsi="仿宋"/>
                <w:color w:val="000000"/>
                <w:sz w:val="24"/>
              </w:rPr>
            </w:pPr>
          </w:p>
        </w:tc>
        <w:tc>
          <w:tcPr>
            <w:tcW w:w="735" w:type="dxa"/>
            <w:noWrap/>
            <w:vAlign w:val="center"/>
          </w:tcPr>
          <w:p w:rsidR="00A776E5" w:rsidRDefault="00000000">
            <w:pPr>
              <w:jc w:val="center"/>
              <w:rPr>
                <w:rFonts w:ascii="仿宋_GB2312" w:eastAsia="仿宋_GB2312" w:hAnsi="仿宋"/>
                <w:bCs/>
                <w:sz w:val="24"/>
              </w:rPr>
            </w:pPr>
            <w:r>
              <w:rPr>
                <w:rFonts w:ascii="仿宋_GB2312" w:eastAsia="仿宋_GB2312" w:hAnsi="仿宋" w:hint="eastAsia"/>
                <w:bCs/>
                <w:sz w:val="24"/>
              </w:rPr>
              <w:t>手机</w:t>
            </w:r>
          </w:p>
        </w:tc>
        <w:tc>
          <w:tcPr>
            <w:tcW w:w="1788" w:type="dxa"/>
            <w:noWrap/>
            <w:vAlign w:val="center"/>
          </w:tcPr>
          <w:p w:rsidR="00A776E5" w:rsidRDefault="00A776E5">
            <w:pPr>
              <w:jc w:val="center"/>
              <w:rPr>
                <w:rFonts w:ascii="仿宋_GB2312" w:eastAsia="仿宋_GB2312" w:hAnsi="仿宋"/>
                <w:color w:val="000000"/>
                <w:sz w:val="24"/>
              </w:rPr>
            </w:pPr>
          </w:p>
        </w:tc>
      </w:tr>
      <w:tr w:rsidR="00A776E5">
        <w:trPr>
          <w:trHeight w:val="525"/>
          <w:jc w:val="center"/>
        </w:trPr>
        <w:tc>
          <w:tcPr>
            <w:tcW w:w="1319" w:type="dxa"/>
            <w:vMerge w:val="restart"/>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书  面</w:t>
            </w:r>
          </w:p>
          <w:p w:rsidR="00A776E5" w:rsidRDefault="00000000">
            <w:pPr>
              <w:jc w:val="center"/>
              <w:rPr>
                <w:rFonts w:ascii="仿宋_GB2312" w:eastAsia="仿宋_GB2312" w:hAnsi="仿宋"/>
                <w:sz w:val="24"/>
              </w:rPr>
            </w:pPr>
            <w:r>
              <w:rPr>
                <w:rFonts w:ascii="仿宋_GB2312" w:eastAsia="仿宋_GB2312" w:hAnsi="仿宋" w:hint="eastAsia"/>
                <w:sz w:val="24"/>
              </w:rPr>
              <w:t>送达地址</w:t>
            </w:r>
          </w:p>
        </w:tc>
        <w:tc>
          <w:tcPr>
            <w:tcW w:w="1005" w:type="dxa"/>
            <w:noWrap/>
            <w:vAlign w:val="center"/>
          </w:tcPr>
          <w:p w:rsidR="00A776E5" w:rsidRDefault="00000000">
            <w:pPr>
              <w:jc w:val="center"/>
              <w:rPr>
                <w:rFonts w:ascii="仿宋_GB2312" w:eastAsia="仿宋_GB2312" w:hAnsi="仿宋"/>
                <w:color w:val="000000"/>
                <w:sz w:val="24"/>
              </w:rPr>
            </w:pPr>
            <w:r>
              <w:rPr>
                <w:rFonts w:ascii="仿宋_GB2312" w:eastAsia="仿宋_GB2312" w:hAnsi="仿宋" w:hint="eastAsia"/>
                <w:color w:val="000000"/>
                <w:sz w:val="24"/>
              </w:rPr>
              <w:t>邮寄</w:t>
            </w:r>
          </w:p>
          <w:p w:rsidR="00A776E5" w:rsidRDefault="00000000">
            <w:pPr>
              <w:jc w:val="center"/>
              <w:rPr>
                <w:rFonts w:ascii="仿宋_GB2312" w:eastAsia="仿宋_GB2312" w:hAnsi="仿宋"/>
                <w:color w:val="000000"/>
                <w:sz w:val="24"/>
              </w:rPr>
            </w:pPr>
            <w:r>
              <w:rPr>
                <w:rFonts w:ascii="仿宋_GB2312" w:eastAsia="仿宋_GB2312" w:hAnsi="仿宋" w:hint="eastAsia"/>
                <w:color w:val="000000"/>
                <w:sz w:val="24"/>
              </w:rPr>
              <w:t>地址</w:t>
            </w:r>
          </w:p>
        </w:tc>
        <w:tc>
          <w:tcPr>
            <w:tcW w:w="7254" w:type="dxa"/>
            <w:gridSpan w:val="11"/>
            <w:noWrap/>
            <w:vAlign w:val="center"/>
          </w:tcPr>
          <w:p w:rsidR="00A776E5" w:rsidRDefault="00A776E5">
            <w:pPr>
              <w:jc w:val="center"/>
              <w:rPr>
                <w:rFonts w:ascii="仿宋_GB2312" w:eastAsia="仿宋_GB2312" w:hAnsi="仿宋"/>
                <w:color w:val="000000"/>
                <w:sz w:val="24"/>
              </w:rPr>
            </w:pPr>
          </w:p>
        </w:tc>
      </w:tr>
      <w:tr w:rsidR="00A776E5">
        <w:trPr>
          <w:trHeight w:val="522"/>
          <w:jc w:val="center"/>
        </w:trPr>
        <w:tc>
          <w:tcPr>
            <w:tcW w:w="1319" w:type="dxa"/>
            <w:vMerge/>
            <w:noWrap/>
            <w:vAlign w:val="center"/>
          </w:tcPr>
          <w:p w:rsidR="00A776E5" w:rsidRDefault="00A776E5">
            <w:pPr>
              <w:jc w:val="center"/>
              <w:rPr>
                <w:rFonts w:ascii="仿宋_GB2312" w:eastAsia="仿宋_GB2312" w:hAnsi="仿宋"/>
                <w:sz w:val="24"/>
              </w:rPr>
            </w:pPr>
          </w:p>
        </w:tc>
        <w:tc>
          <w:tcPr>
            <w:tcW w:w="1005" w:type="dxa"/>
            <w:noWrap/>
            <w:vAlign w:val="center"/>
          </w:tcPr>
          <w:p w:rsidR="00A776E5" w:rsidRDefault="00000000">
            <w:pPr>
              <w:jc w:val="center"/>
              <w:rPr>
                <w:rFonts w:ascii="仿宋_GB2312" w:eastAsia="仿宋_GB2312" w:hAnsi="仿宋"/>
                <w:color w:val="000000"/>
                <w:sz w:val="24"/>
              </w:rPr>
            </w:pPr>
            <w:r>
              <w:rPr>
                <w:rFonts w:ascii="仿宋_GB2312" w:eastAsia="仿宋_GB2312" w:hAnsi="仿宋" w:hint="eastAsia"/>
                <w:color w:val="000000"/>
                <w:sz w:val="24"/>
              </w:rPr>
              <w:t>收件人</w:t>
            </w:r>
          </w:p>
        </w:tc>
        <w:tc>
          <w:tcPr>
            <w:tcW w:w="2391" w:type="dxa"/>
            <w:gridSpan w:val="6"/>
            <w:noWrap/>
            <w:vAlign w:val="center"/>
          </w:tcPr>
          <w:p w:rsidR="00A776E5" w:rsidRDefault="00A776E5">
            <w:pPr>
              <w:jc w:val="center"/>
              <w:rPr>
                <w:rFonts w:ascii="仿宋_GB2312" w:eastAsia="仿宋_GB2312" w:hAnsi="仿宋"/>
                <w:color w:val="000000"/>
                <w:sz w:val="24"/>
              </w:rPr>
            </w:pPr>
          </w:p>
        </w:tc>
        <w:tc>
          <w:tcPr>
            <w:tcW w:w="1269" w:type="dxa"/>
            <w:noWrap/>
            <w:vAlign w:val="center"/>
          </w:tcPr>
          <w:p w:rsidR="00A776E5" w:rsidRDefault="00000000">
            <w:pPr>
              <w:jc w:val="center"/>
              <w:rPr>
                <w:rFonts w:ascii="仿宋_GB2312" w:eastAsia="仿宋_GB2312" w:hAnsi="仿宋"/>
                <w:color w:val="000000"/>
                <w:sz w:val="24"/>
              </w:rPr>
            </w:pPr>
            <w:r>
              <w:rPr>
                <w:rFonts w:ascii="仿宋_GB2312" w:eastAsia="仿宋_GB2312" w:hAnsi="仿宋" w:hint="eastAsia"/>
                <w:color w:val="000000"/>
                <w:sz w:val="24"/>
              </w:rPr>
              <w:t>手机</w:t>
            </w:r>
          </w:p>
        </w:tc>
        <w:tc>
          <w:tcPr>
            <w:tcW w:w="3594" w:type="dxa"/>
            <w:gridSpan w:val="4"/>
            <w:noWrap/>
            <w:vAlign w:val="center"/>
          </w:tcPr>
          <w:p w:rsidR="00A776E5" w:rsidRDefault="00A776E5">
            <w:pPr>
              <w:jc w:val="center"/>
              <w:rPr>
                <w:rFonts w:ascii="仿宋_GB2312" w:eastAsia="仿宋_GB2312" w:hAnsi="仿宋"/>
                <w:color w:val="000000"/>
                <w:sz w:val="24"/>
              </w:rPr>
            </w:pPr>
          </w:p>
        </w:tc>
      </w:tr>
      <w:tr w:rsidR="00A776E5">
        <w:trPr>
          <w:cantSplit/>
          <w:trHeight w:val="429"/>
          <w:jc w:val="center"/>
        </w:trPr>
        <w:tc>
          <w:tcPr>
            <w:tcW w:w="1319" w:type="dxa"/>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电  子</w:t>
            </w:r>
          </w:p>
          <w:p w:rsidR="00A776E5" w:rsidRDefault="00000000">
            <w:pPr>
              <w:jc w:val="center"/>
              <w:rPr>
                <w:rFonts w:ascii="仿宋_GB2312" w:eastAsia="仿宋_GB2312" w:hAnsi="仿宋"/>
                <w:sz w:val="24"/>
              </w:rPr>
            </w:pPr>
            <w:r>
              <w:rPr>
                <w:rFonts w:ascii="仿宋_GB2312" w:eastAsia="仿宋_GB2312" w:hAnsi="仿宋" w:hint="eastAsia"/>
                <w:sz w:val="24"/>
              </w:rPr>
              <w:t>送达方式</w:t>
            </w:r>
          </w:p>
        </w:tc>
        <w:tc>
          <w:tcPr>
            <w:tcW w:w="1005" w:type="dxa"/>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邮箱</w:t>
            </w:r>
          </w:p>
        </w:tc>
        <w:tc>
          <w:tcPr>
            <w:tcW w:w="2391" w:type="dxa"/>
            <w:gridSpan w:val="6"/>
            <w:noWrap/>
            <w:vAlign w:val="center"/>
          </w:tcPr>
          <w:p w:rsidR="00A776E5" w:rsidRDefault="00A776E5">
            <w:pPr>
              <w:jc w:val="center"/>
              <w:rPr>
                <w:rFonts w:ascii="仿宋_GB2312" w:eastAsia="仿宋_GB2312" w:hAnsi="仿宋"/>
                <w:color w:val="000000"/>
                <w:sz w:val="24"/>
              </w:rPr>
            </w:pPr>
          </w:p>
        </w:tc>
        <w:tc>
          <w:tcPr>
            <w:tcW w:w="1269" w:type="dxa"/>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微信</w:t>
            </w:r>
          </w:p>
        </w:tc>
        <w:tc>
          <w:tcPr>
            <w:tcW w:w="3594" w:type="dxa"/>
            <w:gridSpan w:val="4"/>
            <w:tcBorders>
              <w:top w:val="single" w:sz="4" w:space="0" w:color="auto"/>
              <w:bottom w:val="nil"/>
              <w:right w:val="single" w:sz="4" w:space="0" w:color="auto"/>
            </w:tcBorders>
            <w:noWrap/>
            <w:vAlign w:val="center"/>
          </w:tcPr>
          <w:p w:rsidR="00A776E5" w:rsidRDefault="00A776E5">
            <w:pPr>
              <w:jc w:val="center"/>
              <w:rPr>
                <w:rFonts w:ascii="仿宋_GB2312" w:eastAsia="仿宋_GB2312" w:hAnsi="仿宋"/>
                <w:color w:val="000000"/>
                <w:sz w:val="24"/>
              </w:rPr>
            </w:pPr>
          </w:p>
        </w:tc>
      </w:tr>
      <w:tr w:rsidR="00A776E5">
        <w:trPr>
          <w:cantSplit/>
          <w:trHeight w:val="552"/>
          <w:jc w:val="center"/>
        </w:trPr>
        <w:tc>
          <w:tcPr>
            <w:tcW w:w="1319" w:type="dxa"/>
            <w:vMerge w:val="restart"/>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收款银行</w:t>
            </w:r>
          </w:p>
          <w:p w:rsidR="00A776E5" w:rsidRDefault="00000000">
            <w:pPr>
              <w:jc w:val="center"/>
              <w:rPr>
                <w:rFonts w:ascii="仿宋_GB2312" w:eastAsia="仿宋_GB2312" w:hAnsi="仿宋"/>
                <w:sz w:val="24"/>
              </w:rPr>
            </w:pPr>
            <w:r>
              <w:rPr>
                <w:rFonts w:ascii="仿宋_GB2312" w:eastAsia="仿宋_GB2312" w:hAnsi="仿宋" w:hint="eastAsia"/>
                <w:sz w:val="24"/>
              </w:rPr>
              <w:t>账户信息</w:t>
            </w:r>
          </w:p>
        </w:tc>
        <w:tc>
          <w:tcPr>
            <w:tcW w:w="1005" w:type="dxa"/>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户名</w:t>
            </w:r>
          </w:p>
        </w:tc>
        <w:tc>
          <w:tcPr>
            <w:tcW w:w="2391" w:type="dxa"/>
            <w:gridSpan w:val="6"/>
            <w:noWrap/>
            <w:vAlign w:val="center"/>
          </w:tcPr>
          <w:p w:rsidR="00A776E5" w:rsidRDefault="00A776E5">
            <w:pPr>
              <w:jc w:val="center"/>
              <w:rPr>
                <w:rFonts w:ascii="仿宋_GB2312" w:eastAsia="仿宋_GB2312" w:hAnsi="仿宋"/>
                <w:color w:val="000000"/>
                <w:sz w:val="24"/>
              </w:rPr>
            </w:pPr>
          </w:p>
        </w:tc>
        <w:tc>
          <w:tcPr>
            <w:tcW w:w="1269" w:type="dxa"/>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开户行</w:t>
            </w:r>
          </w:p>
        </w:tc>
        <w:tc>
          <w:tcPr>
            <w:tcW w:w="3594" w:type="dxa"/>
            <w:gridSpan w:val="4"/>
            <w:tcBorders>
              <w:top w:val="single" w:sz="4" w:space="0" w:color="auto"/>
              <w:bottom w:val="nil"/>
              <w:right w:val="single" w:sz="4" w:space="0" w:color="auto"/>
            </w:tcBorders>
            <w:noWrap/>
            <w:vAlign w:val="center"/>
          </w:tcPr>
          <w:p w:rsidR="00A776E5" w:rsidRDefault="00A776E5">
            <w:pPr>
              <w:jc w:val="center"/>
              <w:rPr>
                <w:rFonts w:ascii="仿宋_GB2312" w:eastAsia="仿宋_GB2312" w:hAnsi="仿宋"/>
                <w:color w:val="000000"/>
                <w:sz w:val="24"/>
              </w:rPr>
            </w:pPr>
          </w:p>
        </w:tc>
      </w:tr>
      <w:tr w:rsidR="00A776E5">
        <w:trPr>
          <w:cantSplit/>
          <w:trHeight w:val="502"/>
          <w:jc w:val="center"/>
        </w:trPr>
        <w:tc>
          <w:tcPr>
            <w:tcW w:w="1319" w:type="dxa"/>
            <w:vMerge/>
            <w:noWrap/>
            <w:vAlign w:val="center"/>
          </w:tcPr>
          <w:p w:rsidR="00A776E5" w:rsidRDefault="00A776E5">
            <w:pPr>
              <w:jc w:val="center"/>
              <w:rPr>
                <w:rFonts w:ascii="仿宋_GB2312" w:eastAsia="仿宋_GB2312" w:hAnsi="仿宋"/>
                <w:sz w:val="24"/>
              </w:rPr>
            </w:pPr>
          </w:p>
        </w:tc>
        <w:tc>
          <w:tcPr>
            <w:tcW w:w="1005" w:type="dxa"/>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账号</w:t>
            </w:r>
          </w:p>
        </w:tc>
        <w:tc>
          <w:tcPr>
            <w:tcW w:w="7254" w:type="dxa"/>
            <w:gridSpan w:val="11"/>
            <w:tcBorders>
              <w:right w:val="single" w:sz="4" w:space="0" w:color="auto"/>
            </w:tcBorders>
            <w:noWrap/>
            <w:vAlign w:val="center"/>
          </w:tcPr>
          <w:p w:rsidR="00A776E5" w:rsidRDefault="00A776E5">
            <w:pPr>
              <w:jc w:val="center"/>
              <w:rPr>
                <w:rFonts w:ascii="仿宋_GB2312" w:eastAsia="仿宋_GB2312" w:hAnsi="仿宋"/>
                <w:color w:val="000000"/>
                <w:sz w:val="24"/>
              </w:rPr>
            </w:pPr>
          </w:p>
        </w:tc>
      </w:tr>
      <w:tr w:rsidR="00A776E5">
        <w:trPr>
          <w:cantSplit/>
          <w:trHeight w:val="474"/>
          <w:jc w:val="center"/>
        </w:trPr>
        <w:tc>
          <w:tcPr>
            <w:tcW w:w="1319" w:type="dxa"/>
            <w:vMerge w:val="restart"/>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申报债权</w:t>
            </w:r>
          </w:p>
          <w:p w:rsidR="00A776E5" w:rsidRDefault="00000000">
            <w:pPr>
              <w:jc w:val="center"/>
              <w:rPr>
                <w:rFonts w:ascii="仿宋_GB2312" w:eastAsia="仿宋_GB2312" w:hAnsi="仿宋"/>
                <w:sz w:val="24"/>
              </w:rPr>
            </w:pPr>
            <w:r>
              <w:rPr>
                <w:rFonts w:ascii="仿宋_GB2312" w:eastAsia="仿宋_GB2312" w:hAnsi="仿宋" w:hint="eastAsia"/>
                <w:sz w:val="24"/>
              </w:rPr>
              <w:t>金额（元）</w:t>
            </w:r>
          </w:p>
        </w:tc>
        <w:tc>
          <w:tcPr>
            <w:tcW w:w="2048" w:type="dxa"/>
            <w:gridSpan w:val="3"/>
            <w:tcBorders>
              <w:right w:val="single" w:sz="4" w:space="0" w:color="auto"/>
            </w:tcBorders>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本金</w:t>
            </w:r>
          </w:p>
        </w:tc>
        <w:tc>
          <w:tcPr>
            <w:tcW w:w="2617" w:type="dxa"/>
            <w:gridSpan w:val="5"/>
            <w:tcBorders>
              <w:right w:val="single" w:sz="4" w:space="0" w:color="auto"/>
            </w:tcBorders>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利息/违约金/滞纳金</w:t>
            </w:r>
          </w:p>
        </w:tc>
        <w:tc>
          <w:tcPr>
            <w:tcW w:w="1806" w:type="dxa"/>
            <w:gridSpan w:val="3"/>
            <w:tcBorders>
              <w:right w:val="single" w:sz="4" w:space="0" w:color="auto"/>
            </w:tcBorders>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其他</w:t>
            </w:r>
          </w:p>
        </w:tc>
        <w:tc>
          <w:tcPr>
            <w:tcW w:w="1788" w:type="dxa"/>
            <w:tcBorders>
              <w:right w:val="single" w:sz="4" w:space="0" w:color="auto"/>
            </w:tcBorders>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总金额</w:t>
            </w:r>
          </w:p>
        </w:tc>
      </w:tr>
      <w:tr w:rsidR="00A776E5">
        <w:trPr>
          <w:cantSplit/>
          <w:trHeight w:val="464"/>
          <w:jc w:val="center"/>
        </w:trPr>
        <w:tc>
          <w:tcPr>
            <w:tcW w:w="1319" w:type="dxa"/>
            <w:vMerge/>
            <w:noWrap/>
            <w:vAlign w:val="center"/>
          </w:tcPr>
          <w:p w:rsidR="00A776E5" w:rsidRDefault="00A776E5">
            <w:pPr>
              <w:jc w:val="center"/>
              <w:rPr>
                <w:rFonts w:ascii="仿宋_GB2312" w:eastAsia="仿宋_GB2312" w:hAnsi="仿宋"/>
                <w:sz w:val="24"/>
              </w:rPr>
            </w:pPr>
          </w:p>
        </w:tc>
        <w:tc>
          <w:tcPr>
            <w:tcW w:w="2048" w:type="dxa"/>
            <w:gridSpan w:val="3"/>
            <w:tcBorders>
              <w:right w:val="single" w:sz="4" w:space="0" w:color="auto"/>
            </w:tcBorders>
            <w:noWrap/>
            <w:vAlign w:val="center"/>
          </w:tcPr>
          <w:p w:rsidR="00A776E5" w:rsidRDefault="00A776E5">
            <w:pPr>
              <w:jc w:val="center"/>
              <w:rPr>
                <w:rFonts w:ascii="仿宋_GB2312" w:eastAsia="仿宋_GB2312" w:hAnsi="仿宋"/>
                <w:color w:val="000000"/>
                <w:sz w:val="24"/>
              </w:rPr>
            </w:pPr>
          </w:p>
        </w:tc>
        <w:tc>
          <w:tcPr>
            <w:tcW w:w="2617" w:type="dxa"/>
            <w:gridSpan w:val="5"/>
            <w:tcBorders>
              <w:right w:val="single" w:sz="4" w:space="0" w:color="auto"/>
            </w:tcBorders>
            <w:noWrap/>
            <w:vAlign w:val="center"/>
          </w:tcPr>
          <w:p w:rsidR="00A776E5" w:rsidRDefault="00A776E5">
            <w:pPr>
              <w:jc w:val="center"/>
              <w:rPr>
                <w:rFonts w:ascii="仿宋_GB2312" w:eastAsia="仿宋_GB2312" w:hAnsi="仿宋"/>
                <w:color w:val="000000"/>
                <w:sz w:val="24"/>
              </w:rPr>
            </w:pPr>
          </w:p>
        </w:tc>
        <w:tc>
          <w:tcPr>
            <w:tcW w:w="1806" w:type="dxa"/>
            <w:gridSpan w:val="3"/>
            <w:tcBorders>
              <w:right w:val="single" w:sz="4" w:space="0" w:color="auto"/>
            </w:tcBorders>
            <w:noWrap/>
            <w:vAlign w:val="center"/>
          </w:tcPr>
          <w:p w:rsidR="00A776E5" w:rsidRDefault="00A776E5">
            <w:pPr>
              <w:jc w:val="center"/>
              <w:rPr>
                <w:rFonts w:ascii="仿宋_GB2312" w:eastAsia="仿宋_GB2312" w:hAnsi="仿宋"/>
                <w:color w:val="000000"/>
                <w:sz w:val="24"/>
              </w:rPr>
            </w:pPr>
          </w:p>
        </w:tc>
        <w:tc>
          <w:tcPr>
            <w:tcW w:w="1788" w:type="dxa"/>
            <w:tcBorders>
              <w:right w:val="single" w:sz="4" w:space="0" w:color="auto"/>
            </w:tcBorders>
            <w:noWrap/>
            <w:vAlign w:val="center"/>
          </w:tcPr>
          <w:p w:rsidR="00A776E5" w:rsidRDefault="00A776E5">
            <w:pPr>
              <w:jc w:val="center"/>
              <w:rPr>
                <w:rFonts w:ascii="仿宋_GB2312" w:eastAsia="仿宋_GB2312" w:hAnsi="仿宋"/>
                <w:color w:val="000000"/>
                <w:sz w:val="24"/>
              </w:rPr>
            </w:pPr>
          </w:p>
        </w:tc>
      </w:tr>
      <w:tr w:rsidR="00A776E5">
        <w:trPr>
          <w:cantSplit/>
          <w:trHeight w:val="559"/>
          <w:jc w:val="center"/>
        </w:trPr>
        <w:tc>
          <w:tcPr>
            <w:tcW w:w="1319" w:type="dxa"/>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债权性质</w:t>
            </w:r>
          </w:p>
        </w:tc>
        <w:tc>
          <w:tcPr>
            <w:tcW w:w="8259" w:type="dxa"/>
            <w:gridSpan w:val="12"/>
            <w:tcBorders>
              <w:right w:val="single" w:sz="4" w:space="0" w:color="auto"/>
            </w:tcBorders>
            <w:noWrap/>
            <w:vAlign w:val="center"/>
          </w:tcPr>
          <w:p w:rsidR="00A776E5" w:rsidRDefault="00000000">
            <w:pPr>
              <w:widowControl/>
              <w:jc w:val="left"/>
              <w:rPr>
                <w:rFonts w:ascii="仿宋_GB2312" w:eastAsia="仿宋_GB2312" w:hAnsi="仿宋"/>
                <w:color w:val="000000"/>
                <w:sz w:val="24"/>
                <w:u w:val="single"/>
              </w:rPr>
            </w:pPr>
            <w:r>
              <w:rPr>
                <w:rFonts w:ascii="仿宋_GB2312" w:eastAsia="仿宋_GB2312" w:hAnsi="仿宋" w:hint="eastAsia"/>
                <w:color w:val="000000"/>
                <w:sz w:val="24"/>
              </w:rPr>
              <w:t>□1.普通债权；□2.税收债权；□3.职工债权；□4.优先债权（如抵押、人身损害赔偿等）</w:t>
            </w:r>
          </w:p>
        </w:tc>
      </w:tr>
      <w:tr w:rsidR="00A776E5">
        <w:trPr>
          <w:cantSplit/>
          <w:trHeight w:val="410"/>
          <w:jc w:val="center"/>
        </w:trPr>
        <w:tc>
          <w:tcPr>
            <w:tcW w:w="1319" w:type="dxa"/>
            <w:vMerge w:val="restart"/>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有  无</w:t>
            </w:r>
          </w:p>
          <w:p w:rsidR="00A776E5" w:rsidRDefault="00000000">
            <w:pPr>
              <w:jc w:val="center"/>
              <w:rPr>
                <w:rFonts w:ascii="仿宋_GB2312" w:eastAsia="仿宋_GB2312" w:hAnsi="仿宋"/>
                <w:sz w:val="24"/>
              </w:rPr>
            </w:pPr>
            <w:r>
              <w:rPr>
                <w:rFonts w:ascii="仿宋_GB2312" w:eastAsia="仿宋_GB2312" w:hAnsi="仿宋" w:hint="eastAsia"/>
                <w:sz w:val="24"/>
              </w:rPr>
              <w:t>财产担保</w:t>
            </w:r>
          </w:p>
        </w:tc>
        <w:tc>
          <w:tcPr>
            <w:tcW w:w="1538" w:type="dxa"/>
            <w:gridSpan w:val="2"/>
            <w:vMerge w:val="restart"/>
            <w:tcBorders>
              <w:right w:val="single" w:sz="4" w:space="0" w:color="auto"/>
            </w:tcBorders>
            <w:noWrap/>
            <w:vAlign w:val="center"/>
          </w:tcPr>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□1.无</w:t>
            </w:r>
          </w:p>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□2.有</w:t>
            </w:r>
          </w:p>
        </w:tc>
        <w:tc>
          <w:tcPr>
            <w:tcW w:w="1807" w:type="dxa"/>
            <w:gridSpan w:val="4"/>
            <w:tcBorders>
              <w:right w:val="single" w:sz="4" w:space="0" w:color="auto"/>
            </w:tcBorders>
            <w:noWrap/>
            <w:vAlign w:val="center"/>
          </w:tcPr>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担保金额（元）</w:t>
            </w:r>
          </w:p>
        </w:tc>
        <w:tc>
          <w:tcPr>
            <w:tcW w:w="4914" w:type="dxa"/>
            <w:gridSpan w:val="6"/>
            <w:tcBorders>
              <w:right w:val="single" w:sz="4" w:space="0" w:color="auto"/>
            </w:tcBorders>
            <w:noWrap/>
            <w:vAlign w:val="center"/>
          </w:tcPr>
          <w:p w:rsidR="00A776E5" w:rsidRDefault="00A776E5">
            <w:pPr>
              <w:widowControl/>
              <w:jc w:val="left"/>
              <w:rPr>
                <w:rFonts w:ascii="仿宋_GB2312" w:eastAsia="仿宋_GB2312" w:hAnsi="仿宋"/>
                <w:color w:val="000000"/>
                <w:sz w:val="24"/>
              </w:rPr>
            </w:pPr>
          </w:p>
        </w:tc>
      </w:tr>
      <w:tr w:rsidR="00A776E5">
        <w:trPr>
          <w:cantSplit/>
          <w:trHeight w:val="392"/>
          <w:jc w:val="center"/>
        </w:trPr>
        <w:tc>
          <w:tcPr>
            <w:tcW w:w="1319" w:type="dxa"/>
            <w:vMerge/>
            <w:noWrap/>
            <w:vAlign w:val="center"/>
          </w:tcPr>
          <w:p w:rsidR="00A776E5" w:rsidRDefault="00A776E5">
            <w:pPr>
              <w:jc w:val="center"/>
              <w:rPr>
                <w:rFonts w:ascii="仿宋_GB2312" w:eastAsia="仿宋_GB2312" w:hAnsi="仿宋"/>
                <w:sz w:val="24"/>
              </w:rPr>
            </w:pPr>
          </w:p>
        </w:tc>
        <w:tc>
          <w:tcPr>
            <w:tcW w:w="1538" w:type="dxa"/>
            <w:gridSpan w:val="2"/>
            <w:vMerge/>
            <w:tcBorders>
              <w:right w:val="single" w:sz="4" w:space="0" w:color="auto"/>
            </w:tcBorders>
            <w:noWrap/>
            <w:vAlign w:val="center"/>
          </w:tcPr>
          <w:p w:rsidR="00A776E5" w:rsidRDefault="00A776E5">
            <w:pPr>
              <w:widowControl/>
              <w:jc w:val="left"/>
              <w:rPr>
                <w:rFonts w:ascii="仿宋_GB2312" w:eastAsia="仿宋_GB2312" w:hAnsi="仿宋"/>
                <w:color w:val="000000"/>
                <w:sz w:val="24"/>
              </w:rPr>
            </w:pPr>
          </w:p>
        </w:tc>
        <w:tc>
          <w:tcPr>
            <w:tcW w:w="1807" w:type="dxa"/>
            <w:gridSpan w:val="4"/>
            <w:tcBorders>
              <w:right w:val="single" w:sz="4" w:space="0" w:color="auto"/>
            </w:tcBorders>
            <w:noWrap/>
            <w:vAlign w:val="center"/>
          </w:tcPr>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担保形式</w:t>
            </w:r>
          </w:p>
        </w:tc>
        <w:tc>
          <w:tcPr>
            <w:tcW w:w="4914" w:type="dxa"/>
            <w:gridSpan w:val="6"/>
            <w:tcBorders>
              <w:right w:val="single" w:sz="4" w:space="0" w:color="auto"/>
            </w:tcBorders>
            <w:noWrap/>
            <w:vAlign w:val="center"/>
          </w:tcPr>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□1.抵押；□2.质押；□3.留置；□4.其它</w:t>
            </w:r>
          </w:p>
        </w:tc>
      </w:tr>
      <w:tr w:rsidR="00A776E5">
        <w:trPr>
          <w:cantSplit/>
          <w:trHeight w:val="701"/>
          <w:jc w:val="center"/>
        </w:trPr>
        <w:tc>
          <w:tcPr>
            <w:tcW w:w="1319" w:type="dxa"/>
            <w:noWrap/>
            <w:vAlign w:val="center"/>
          </w:tcPr>
          <w:p w:rsidR="00A776E5" w:rsidRDefault="00000000">
            <w:pPr>
              <w:jc w:val="center"/>
              <w:rPr>
                <w:rFonts w:ascii="仿宋_GB2312" w:eastAsia="仿宋_GB2312" w:hAnsi="仿宋"/>
                <w:sz w:val="24"/>
              </w:rPr>
            </w:pPr>
            <w:r>
              <w:rPr>
                <w:rFonts w:ascii="仿宋_GB2312" w:eastAsia="仿宋_GB2312" w:hAnsi="仿宋" w:hint="eastAsia"/>
                <w:sz w:val="24"/>
              </w:rPr>
              <w:t>债  权</w:t>
            </w:r>
          </w:p>
          <w:p w:rsidR="00A776E5" w:rsidRDefault="00000000">
            <w:pPr>
              <w:jc w:val="center"/>
              <w:rPr>
                <w:rFonts w:ascii="仿宋_GB2312" w:eastAsia="仿宋_GB2312" w:hAnsi="仿宋"/>
                <w:sz w:val="24"/>
              </w:rPr>
            </w:pPr>
            <w:r>
              <w:rPr>
                <w:rFonts w:ascii="仿宋_GB2312" w:eastAsia="仿宋_GB2312" w:hAnsi="仿宋" w:hint="eastAsia"/>
                <w:sz w:val="24"/>
              </w:rPr>
              <w:t>涉诉情况</w:t>
            </w:r>
          </w:p>
        </w:tc>
        <w:tc>
          <w:tcPr>
            <w:tcW w:w="1538" w:type="dxa"/>
            <w:gridSpan w:val="2"/>
            <w:tcBorders>
              <w:right w:val="single" w:sz="4" w:space="0" w:color="auto"/>
            </w:tcBorders>
            <w:noWrap/>
            <w:vAlign w:val="center"/>
          </w:tcPr>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□1.未涉诉</w:t>
            </w:r>
          </w:p>
        </w:tc>
        <w:tc>
          <w:tcPr>
            <w:tcW w:w="3502" w:type="dxa"/>
            <w:gridSpan w:val="7"/>
            <w:tcBorders>
              <w:right w:val="single" w:sz="4" w:space="0" w:color="auto"/>
            </w:tcBorders>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□2.诉讼或仲裁阶段</w:t>
            </w:r>
          </w:p>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（案号：                   ）</w:t>
            </w:r>
          </w:p>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法官及电话：</w:t>
            </w:r>
          </w:p>
          <w:p w:rsidR="00A776E5" w:rsidRDefault="00A776E5">
            <w:pPr>
              <w:widowControl/>
              <w:jc w:val="left"/>
              <w:rPr>
                <w:rFonts w:ascii="仿宋_GB2312" w:eastAsia="仿宋_GB2312" w:hAnsi="仿宋"/>
                <w:color w:val="000000"/>
                <w:sz w:val="24"/>
              </w:rPr>
            </w:pPr>
          </w:p>
        </w:tc>
        <w:tc>
          <w:tcPr>
            <w:tcW w:w="3219" w:type="dxa"/>
            <w:gridSpan w:val="3"/>
            <w:tcBorders>
              <w:right w:val="single" w:sz="4" w:space="0" w:color="auto"/>
            </w:tcBorders>
            <w:noWrap/>
            <w:vAlign w:val="center"/>
          </w:tcPr>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□3.执行阶段</w:t>
            </w:r>
          </w:p>
          <w:p w:rsidR="00A776E5" w:rsidRDefault="00000000">
            <w:pPr>
              <w:widowControl/>
              <w:jc w:val="center"/>
              <w:rPr>
                <w:rFonts w:ascii="仿宋_GB2312" w:eastAsia="仿宋_GB2312" w:hAnsi="仿宋"/>
                <w:color w:val="000000"/>
                <w:sz w:val="24"/>
              </w:rPr>
            </w:pPr>
            <w:r>
              <w:rPr>
                <w:rFonts w:ascii="仿宋_GB2312" w:eastAsia="仿宋_GB2312" w:hAnsi="仿宋" w:hint="eastAsia"/>
                <w:color w:val="000000"/>
                <w:sz w:val="24"/>
              </w:rPr>
              <w:t>（案号：                 ）</w:t>
            </w:r>
          </w:p>
          <w:p w:rsidR="00A776E5" w:rsidRDefault="00000000">
            <w:pPr>
              <w:widowControl/>
              <w:rPr>
                <w:rFonts w:ascii="仿宋_GB2312" w:eastAsia="仿宋_GB2312" w:hAnsi="仿宋"/>
                <w:color w:val="000000"/>
                <w:sz w:val="24"/>
              </w:rPr>
            </w:pPr>
            <w:r>
              <w:rPr>
                <w:rFonts w:ascii="仿宋_GB2312" w:eastAsia="仿宋_GB2312" w:hAnsi="仿宋" w:hint="eastAsia"/>
                <w:color w:val="000000"/>
                <w:sz w:val="24"/>
              </w:rPr>
              <w:t>法官及电话：</w:t>
            </w:r>
          </w:p>
          <w:p w:rsidR="00A776E5" w:rsidRDefault="00A776E5">
            <w:pPr>
              <w:widowControl/>
              <w:rPr>
                <w:rFonts w:ascii="仿宋_GB2312" w:eastAsia="仿宋_GB2312" w:hAnsi="仿宋"/>
                <w:color w:val="000000"/>
                <w:sz w:val="24"/>
              </w:rPr>
            </w:pPr>
          </w:p>
        </w:tc>
      </w:tr>
      <w:tr w:rsidR="00A776E5">
        <w:trPr>
          <w:cantSplit/>
          <w:trHeight w:val="4269"/>
          <w:jc w:val="center"/>
        </w:trPr>
        <w:tc>
          <w:tcPr>
            <w:tcW w:w="1319" w:type="dxa"/>
            <w:noWrap/>
            <w:vAlign w:val="center"/>
          </w:tcPr>
          <w:p w:rsidR="00A776E5" w:rsidRDefault="00000000">
            <w:pPr>
              <w:jc w:val="center"/>
              <w:rPr>
                <w:rFonts w:ascii="仿宋_GB2312" w:eastAsia="仿宋_GB2312" w:hAnsi="仿宋"/>
                <w:color w:val="000000"/>
                <w:sz w:val="24"/>
              </w:rPr>
            </w:pPr>
            <w:r>
              <w:rPr>
                <w:rFonts w:ascii="仿宋_GB2312" w:eastAsia="仿宋_GB2312" w:hAnsi="仿宋" w:hint="eastAsia"/>
                <w:color w:val="000000"/>
                <w:sz w:val="24"/>
              </w:rPr>
              <w:t>债  权</w:t>
            </w:r>
          </w:p>
          <w:p w:rsidR="00A776E5" w:rsidRDefault="00000000">
            <w:pPr>
              <w:jc w:val="center"/>
              <w:rPr>
                <w:rFonts w:ascii="仿宋_GB2312" w:eastAsia="仿宋_GB2312" w:hAnsi="仿宋"/>
                <w:sz w:val="24"/>
              </w:rPr>
            </w:pPr>
            <w:r>
              <w:rPr>
                <w:rFonts w:ascii="仿宋_GB2312" w:eastAsia="仿宋_GB2312" w:hAnsi="仿宋" w:hint="eastAsia"/>
                <w:color w:val="000000"/>
                <w:sz w:val="24"/>
              </w:rPr>
              <w:t>形成情况</w:t>
            </w:r>
          </w:p>
        </w:tc>
        <w:tc>
          <w:tcPr>
            <w:tcW w:w="8259" w:type="dxa"/>
            <w:gridSpan w:val="12"/>
            <w:tcBorders>
              <w:right w:val="single" w:sz="4" w:space="0" w:color="auto"/>
            </w:tcBorders>
            <w:noWrap/>
            <w:vAlign w:val="center"/>
          </w:tcPr>
          <w:p w:rsidR="00A776E5" w:rsidRDefault="00A776E5">
            <w:pPr>
              <w:widowControl/>
              <w:ind w:firstLineChars="200" w:firstLine="480"/>
              <w:jc w:val="left"/>
              <w:rPr>
                <w:rFonts w:ascii="仿宋_GB2312" w:eastAsia="仿宋_GB2312" w:hAnsi="仿宋"/>
                <w:color w:val="000000"/>
                <w:sz w:val="24"/>
              </w:rPr>
            </w:pPr>
          </w:p>
          <w:p w:rsidR="00A776E5" w:rsidRDefault="00A776E5">
            <w:pPr>
              <w:widowControl/>
              <w:ind w:firstLineChars="200" w:firstLine="480"/>
              <w:jc w:val="left"/>
              <w:rPr>
                <w:rFonts w:ascii="仿宋_GB2312" w:eastAsia="仿宋_GB2312" w:hAnsi="仿宋"/>
                <w:color w:val="000000"/>
                <w:sz w:val="24"/>
              </w:rPr>
            </w:pPr>
          </w:p>
          <w:p w:rsidR="00A776E5" w:rsidRDefault="00A776E5">
            <w:pPr>
              <w:widowControl/>
              <w:jc w:val="left"/>
              <w:rPr>
                <w:rFonts w:ascii="仿宋_GB2312" w:eastAsia="仿宋_GB2312" w:hAnsi="仿宋"/>
                <w:color w:val="000000"/>
                <w:sz w:val="24"/>
              </w:rPr>
            </w:pPr>
          </w:p>
          <w:p w:rsidR="00A776E5" w:rsidRDefault="00A776E5">
            <w:pPr>
              <w:widowControl/>
              <w:jc w:val="left"/>
              <w:rPr>
                <w:rFonts w:ascii="仿宋_GB2312" w:eastAsia="仿宋_GB2312" w:hAnsi="仿宋"/>
                <w:color w:val="000000"/>
                <w:sz w:val="24"/>
              </w:rPr>
            </w:pPr>
          </w:p>
          <w:p w:rsidR="00A776E5" w:rsidRDefault="00A776E5">
            <w:pPr>
              <w:widowControl/>
              <w:jc w:val="left"/>
              <w:rPr>
                <w:rFonts w:ascii="仿宋_GB2312" w:eastAsia="仿宋_GB2312" w:hAnsi="仿宋"/>
                <w:color w:val="000000"/>
                <w:sz w:val="24"/>
              </w:rPr>
            </w:pPr>
          </w:p>
          <w:p w:rsidR="00A776E5" w:rsidRDefault="00A776E5">
            <w:pPr>
              <w:widowControl/>
              <w:jc w:val="left"/>
              <w:rPr>
                <w:rFonts w:ascii="仿宋_GB2312" w:eastAsia="仿宋_GB2312" w:hAnsi="仿宋"/>
                <w:color w:val="000000"/>
                <w:sz w:val="24"/>
              </w:rPr>
            </w:pPr>
          </w:p>
          <w:p w:rsidR="00A776E5" w:rsidRDefault="00A776E5">
            <w:pPr>
              <w:widowControl/>
              <w:jc w:val="left"/>
              <w:rPr>
                <w:rFonts w:ascii="仿宋_GB2312" w:eastAsia="仿宋_GB2312" w:hAnsi="仿宋"/>
                <w:color w:val="000000"/>
                <w:sz w:val="24"/>
              </w:rPr>
            </w:pPr>
          </w:p>
          <w:p w:rsidR="00A776E5" w:rsidRDefault="00A776E5">
            <w:pPr>
              <w:widowControl/>
              <w:jc w:val="left"/>
              <w:rPr>
                <w:rFonts w:ascii="仿宋_GB2312" w:eastAsia="仿宋_GB2312" w:hAnsi="仿宋"/>
                <w:color w:val="000000"/>
                <w:sz w:val="24"/>
              </w:rPr>
            </w:pPr>
          </w:p>
          <w:p w:rsidR="00A776E5" w:rsidRDefault="00A776E5">
            <w:pPr>
              <w:widowControl/>
              <w:jc w:val="left"/>
              <w:rPr>
                <w:rFonts w:ascii="仿宋_GB2312" w:eastAsia="仿宋_GB2312" w:hAnsi="仿宋"/>
                <w:color w:val="000000"/>
                <w:sz w:val="24"/>
              </w:rPr>
            </w:pPr>
          </w:p>
          <w:p w:rsidR="00A776E5" w:rsidRDefault="00A776E5">
            <w:pPr>
              <w:widowControl/>
              <w:jc w:val="left"/>
              <w:rPr>
                <w:rFonts w:ascii="仿宋_GB2312" w:eastAsia="仿宋_GB2312" w:hAnsi="仿宋"/>
                <w:color w:val="000000"/>
                <w:sz w:val="24"/>
              </w:rPr>
            </w:pPr>
          </w:p>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 xml:space="preserve">债权人或代理人签字（单位需盖章）：  </w:t>
            </w:r>
          </w:p>
          <w:p w:rsidR="00A776E5" w:rsidRDefault="00000000">
            <w:pPr>
              <w:widowControl/>
              <w:jc w:val="left"/>
              <w:rPr>
                <w:rFonts w:ascii="仿宋_GB2312" w:eastAsia="仿宋_GB2312" w:hAnsi="仿宋"/>
                <w:color w:val="000000"/>
                <w:sz w:val="24"/>
              </w:rPr>
            </w:pPr>
            <w:r>
              <w:rPr>
                <w:rFonts w:ascii="仿宋_GB2312" w:eastAsia="仿宋_GB2312" w:hAnsi="仿宋" w:hint="eastAsia"/>
                <w:color w:val="000000"/>
                <w:sz w:val="24"/>
              </w:rPr>
              <w:t xml:space="preserve">申报日期：   </w:t>
            </w:r>
            <w:r>
              <w:rPr>
                <w:rFonts w:ascii="仿宋_GB2312" w:eastAsia="仿宋_GB2312" w:hAnsi="仿宋"/>
                <w:color w:val="000000"/>
                <w:sz w:val="24"/>
              </w:rPr>
              <w:t xml:space="preserve">   </w:t>
            </w:r>
            <w:r>
              <w:rPr>
                <w:rFonts w:ascii="仿宋_GB2312" w:eastAsia="仿宋_GB2312" w:hAnsi="仿宋" w:hint="eastAsia"/>
                <w:color w:val="000000"/>
                <w:sz w:val="24"/>
              </w:rPr>
              <w:t xml:space="preserve">年  </w:t>
            </w:r>
            <w:r>
              <w:rPr>
                <w:rFonts w:ascii="仿宋_GB2312" w:eastAsia="仿宋_GB2312" w:hAnsi="仿宋"/>
                <w:color w:val="000000"/>
                <w:sz w:val="24"/>
              </w:rPr>
              <w:t xml:space="preserve">    </w:t>
            </w:r>
            <w:r>
              <w:rPr>
                <w:rFonts w:ascii="仿宋_GB2312" w:eastAsia="仿宋_GB2312" w:hAnsi="仿宋" w:hint="eastAsia"/>
                <w:color w:val="000000"/>
                <w:sz w:val="24"/>
              </w:rPr>
              <w:t xml:space="preserve"> 月  </w:t>
            </w:r>
            <w:r>
              <w:rPr>
                <w:rFonts w:ascii="仿宋_GB2312" w:eastAsia="仿宋_GB2312" w:hAnsi="仿宋"/>
                <w:color w:val="000000"/>
                <w:sz w:val="24"/>
              </w:rPr>
              <w:t xml:space="preserve">   </w:t>
            </w:r>
            <w:r>
              <w:rPr>
                <w:rFonts w:ascii="仿宋_GB2312" w:eastAsia="仿宋_GB2312" w:hAnsi="仿宋" w:hint="eastAsia"/>
                <w:color w:val="000000"/>
                <w:sz w:val="24"/>
              </w:rPr>
              <w:t xml:space="preserve"> 日</w:t>
            </w:r>
          </w:p>
        </w:tc>
      </w:tr>
    </w:tbl>
    <w:p w:rsidR="00A776E5" w:rsidRDefault="00000000">
      <w:pPr>
        <w:spacing w:beforeLines="50" w:before="156"/>
        <w:outlineLvl w:val="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lastRenderedPageBreak/>
        <w:t>本表有正反两面</w:t>
      </w:r>
    </w:p>
    <w:p w:rsidR="00A776E5" w:rsidRDefault="00000000">
      <w:pPr>
        <w:ind w:firstLineChars="200" w:firstLine="489"/>
        <w:rPr>
          <w:rFonts w:ascii="仿宋_GB2312" w:eastAsia="仿宋_GB2312" w:hAnsi="仿宋"/>
          <w:b/>
          <w:bCs/>
          <w:color w:val="000000"/>
          <w:sz w:val="24"/>
          <w:szCs w:val="32"/>
        </w:rPr>
      </w:pPr>
      <w:r>
        <w:rPr>
          <w:rFonts w:ascii="仿宋_GB2312" w:eastAsia="仿宋_GB2312" w:hAnsi="仿宋" w:hint="eastAsia"/>
          <w:b/>
          <w:bCs/>
          <w:color w:val="000000"/>
          <w:sz w:val="24"/>
          <w:szCs w:val="32"/>
        </w:rPr>
        <w:t>填表说明：</w:t>
      </w:r>
    </w:p>
    <w:p w:rsidR="00A776E5"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1.本债权申报表不构成对超过诉讼时效、申请强制执行时效、违法债务等瑕疵债权的重新有效确认；</w:t>
      </w:r>
    </w:p>
    <w:p w:rsidR="00A776E5"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2.债权人及代理人已知晓本次债权申报的有关要求并保证提供资料及陈述情况的真实、合法、完整，否则，债权人应承担相应法律后果，申报捏造的债权涉嫌虚假诉讼的，管理人将依法报告法院；</w:t>
      </w:r>
    </w:p>
    <w:p w:rsidR="00A776E5"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3.</w:t>
      </w:r>
      <w:r>
        <w:rPr>
          <w:rFonts w:ascii="仿宋_GB2312" w:eastAsia="仿宋_GB2312" w:hAnsi="仿宋" w:hint="eastAsia"/>
          <w:b/>
          <w:bCs/>
          <w:color w:val="000000"/>
          <w:sz w:val="24"/>
          <w:szCs w:val="32"/>
        </w:rPr>
        <w:t>破产程序中的有关法律文书、债权人会议资料、其他文件和通知等一经送达本表所载明的书面或电子送达地址即视为债权人已经接收</w:t>
      </w:r>
      <w:r>
        <w:rPr>
          <w:rFonts w:ascii="仿宋_GB2312" w:eastAsia="仿宋_GB2312" w:hAnsi="仿宋" w:hint="eastAsia"/>
          <w:color w:val="000000"/>
          <w:sz w:val="24"/>
          <w:szCs w:val="32"/>
        </w:rPr>
        <w:t>。债权人及代理人应确保填写的书面或电子送达地址准确无误，如有变更应及时书面通知临时管理人。否则，债权人应承担相应法律后果；</w:t>
      </w:r>
    </w:p>
    <w:p w:rsidR="00A776E5"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4.委托他人代为申报债权的，需提供授权委托书、身份证复印件、律师执业证复印件等证明文件。</w:t>
      </w:r>
    </w:p>
    <w:p w:rsidR="00A776E5" w:rsidRDefault="00000000">
      <w:pPr>
        <w:ind w:firstLineChars="200" w:firstLine="480"/>
        <w:rPr>
          <w:rFonts w:ascii="仿宋_GB2312" w:eastAsia="仿宋_GB2312" w:hAnsi="仿宋"/>
          <w:color w:val="000000"/>
          <w:sz w:val="24"/>
          <w:szCs w:val="32"/>
        </w:rPr>
      </w:pPr>
      <w:r>
        <w:rPr>
          <w:rFonts w:ascii="仿宋_GB2312" w:eastAsia="仿宋_GB2312" w:hAnsi="仿宋" w:hint="eastAsia"/>
          <w:color w:val="000000"/>
          <w:sz w:val="24"/>
          <w:szCs w:val="32"/>
        </w:rPr>
        <w:t>5．申报债权数额应写明本金、利息、滞纳金、违约金等，数额精确到小数点后两位，</w:t>
      </w:r>
      <w:r>
        <w:rPr>
          <w:rFonts w:ascii="仿宋_GB2312" w:eastAsia="仿宋_GB2312" w:hAnsi="仿宋" w:hint="eastAsia"/>
          <w:b/>
          <w:bCs/>
          <w:color w:val="000000"/>
          <w:sz w:val="24"/>
          <w:szCs w:val="32"/>
        </w:rPr>
        <w:t>利息等</w:t>
      </w:r>
      <w:r w:rsidR="003C033C">
        <w:rPr>
          <w:rFonts w:ascii="仿宋_GB2312" w:eastAsia="仿宋_GB2312" w:hAnsi="仿宋" w:hint="eastAsia"/>
          <w:b/>
          <w:bCs/>
          <w:color w:val="000000"/>
          <w:sz w:val="24"/>
          <w:szCs w:val="32"/>
        </w:rPr>
        <w:t>暂</w:t>
      </w:r>
      <w:r>
        <w:rPr>
          <w:rFonts w:ascii="仿宋_GB2312" w:eastAsia="仿宋_GB2312" w:hAnsi="仿宋" w:hint="eastAsia"/>
          <w:b/>
          <w:bCs/>
          <w:color w:val="000000"/>
          <w:sz w:val="24"/>
          <w:szCs w:val="32"/>
        </w:rPr>
        <w:t>计算至20</w:t>
      </w:r>
      <w:r w:rsidR="003C033C">
        <w:rPr>
          <w:rFonts w:ascii="仿宋_GB2312" w:eastAsia="仿宋_GB2312" w:hAnsi="仿宋"/>
          <w:b/>
          <w:bCs/>
          <w:color w:val="000000"/>
          <w:sz w:val="24"/>
          <w:szCs w:val="32"/>
        </w:rPr>
        <w:t>26</w:t>
      </w:r>
      <w:r>
        <w:rPr>
          <w:rFonts w:ascii="仿宋_GB2312" w:eastAsia="仿宋_GB2312" w:hAnsi="仿宋" w:hint="eastAsia"/>
          <w:b/>
          <w:bCs/>
          <w:color w:val="000000"/>
          <w:sz w:val="24"/>
          <w:szCs w:val="32"/>
        </w:rPr>
        <w:t>年</w:t>
      </w:r>
      <w:r w:rsidR="003C033C">
        <w:rPr>
          <w:rFonts w:ascii="仿宋_GB2312" w:eastAsia="仿宋_GB2312" w:hAnsi="仿宋"/>
          <w:b/>
          <w:bCs/>
          <w:color w:val="000000"/>
          <w:sz w:val="24"/>
          <w:szCs w:val="32"/>
        </w:rPr>
        <w:t>4</w:t>
      </w:r>
      <w:r>
        <w:rPr>
          <w:rFonts w:ascii="仿宋_GB2312" w:eastAsia="仿宋_GB2312" w:hAnsi="仿宋" w:hint="eastAsia"/>
          <w:b/>
          <w:bCs/>
          <w:color w:val="000000"/>
          <w:sz w:val="24"/>
          <w:szCs w:val="32"/>
        </w:rPr>
        <w:t>月</w:t>
      </w:r>
      <w:r w:rsidR="003C033C">
        <w:rPr>
          <w:rFonts w:ascii="仿宋_GB2312" w:eastAsia="仿宋_GB2312" w:hAnsi="仿宋"/>
          <w:b/>
          <w:bCs/>
          <w:color w:val="000000"/>
          <w:sz w:val="24"/>
          <w:szCs w:val="32"/>
        </w:rPr>
        <w:t>16</w:t>
      </w:r>
      <w:r>
        <w:rPr>
          <w:rFonts w:ascii="仿宋_GB2312" w:eastAsia="仿宋_GB2312" w:hAnsi="仿宋" w:hint="eastAsia"/>
          <w:b/>
          <w:bCs/>
          <w:color w:val="000000"/>
          <w:sz w:val="24"/>
          <w:szCs w:val="32"/>
        </w:rPr>
        <w:t>日</w:t>
      </w:r>
      <w:r>
        <w:rPr>
          <w:rFonts w:ascii="仿宋_GB2312" w:eastAsia="仿宋_GB2312" w:hAnsi="仿宋" w:hint="eastAsia"/>
          <w:color w:val="000000"/>
          <w:sz w:val="24"/>
          <w:szCs w:val="32"/>
        </w:rPr>
        <w:t>，利息、滞纳金、违约金应</w:t>
      </w:r>
      <w:r>
        <w:rPr>
          <w:rFonts w:ascii="仿宋_GB2312" w:eastAsia="仿宋_GB2312" w:hAnsi="仿宋" w:hint="eastAsia"/>
          <w:b/>
          <w:bCs/>
          <w:color w:val="000000"/>
          <w:sz w:val="24"/>
          <w:szCs w:val="32"/>
        </w:rPr>
        <w:t>附书面计算清单</w:t>
      </w:r>
      <w:r>
        <w:rPr>
          <w:rFonts w:ascii="仿宋_GB2312" w:eastAsia="仿宋_GB2312" w:hAnsi="仿宋" w:hint="eastAsia"/>
          <w:color w:val="000000"/>
          <w:sz w:val="24"/>
          <w:szCs w:val="32"/>
        </w:rPr>
        <w:t>。</w:t>
      </w:r>
    </w:p>
    <w:p w:rsidR="00A776E5" w:rsidRDefault="00A776E5">
      <w:pPr>
        <w:rPr>
          <w:rFonts w:ascii="仿宋_GB2312" w:eastAsia="仿宋_GB2312" w:hAnsi="仿宋"/>
          <w:color w:val="000000"/>
        </w:rPr>
      </w:pPr>
    </w:p>
    <w:p w:rsidR="00A776E5" w:rsidRDefault="00A776E5">
      <w:pPr>
        <w:rPr>
          <w:rFonts w:ascii="仿宋_GB2312" w:eastAsia="仿宋_GB2312" w:hAnsi="仿宋"/>
          <w:color w:val="000000"/>
        </w:rPr>
      </w:pPr>
    </w:p>
    <w:p w:rsidR="00A776E5" w:rsidRDefault="00000000">
      <w:pPr>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利息（违约金）计算清单</w:t>
      </w:r>
    </w:p>
    <w:sectPr w:rsidR="00A776E5">
      <w:footerReference w:type="default" r:id="rId7"/>
      <w:pgSz w:w="11906" w:h="16838"/>
      <w:pgMar w:top="851" w:right="1134" w:bottom="85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7E7D" w:rsidRDefault="007B7E7D">
      <w:r>
        <w:separator/>
      </w:r>
    </w:p>
  </w:endnote>
  <w:endnote w:type="continuationSeparator" w:id="0">
    <w:p w:rsidR="007B7E7D" w:rsidRDefault="007B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6E5" w:rsidRDefault="0000000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76E5"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7D1EC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7E7D" w:rsidRDefault="007B7E7D">
      <w:r>
        <w:separator/>
      </w:r>
    </w:p>
  </w:footnote>
  <w:footnote w:type="continuationSeparator" w:id="0">
    <w:p w:rsidR="007B7E7D" w:rsidRDefault="007B7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wMjAyMGE5NGE5ZWVmMWE4NTI2ZjA1YTE5MmQ5ZjEifQ=="/>
  </w:docVars>
  <w:rsids>
    <w:rsidRoot w:val="005C1C84"/>
    <w:rsid w:val="00052E94"/>
    <w:rsid w:val="00056C5D"/>
    <w:rsid w:val="0007614F"/>
    <w:rsid w:val="00091E40"/>
    <w:rsid w:val="000E1345"/>
    <w:rsid w:val="000E1F4A"/>
    <w:rsid w:val="000E7BC7"/>
    <w:rsid w:val="0014243B"/>
    <w:rsid w:val="001755D3"/>
    <w:rsid w:val="00175E5D"/>
    <w:rsid w:val="00181798"/>
    <w:rsid w:val="001B3D1F"/>
    <w:rsid w:val="001B467B"/>
    <w:rsid w:val="00205674"/>
    <w:rsid w:val="00215187"/>
    <w:rsid w:val="002206A6"/>
    <w:rsid w:val="002206AF"/>
    <w:rsid w:val="00236732"/>
    <w:rsid w:val="00240EBF"/>
    <w:rsid w:val="002736C1"/>
    <w:rsid w:val="00286E2B"/>
    <w:rsid w:val="00292D53"/>
    <w:rsid w:val="002C6D22"/>
    <w:rsid w:val="002E5A56"/>
    <w:rsid w:val="003044EA"/>
    <w:rsid w:val="00336C2D"/>
    <w:rsid w:val="003536E1"/>
    <w:rsid w:val="00384348"/>
    <w:rsid w:val="003C033C"/>
    <w:rsid w:val="003E77E1"/>
    <w:rsid w:val="003F5010"/>
    <w:rsid w:val="0040455F"/>
    <w:rsid w:val="004274DE"/>
    <w:rsid w:val="0043634C"/>
    <w:rsid w:val="0044506E"/>
    <w:rsid w:val="00485110"/>
    <w:rsid w:val="0048584A"/>
    <w:rsid w:val="00485C28"/>
    <w:rsid w:val="00493B56"/>
    <w:rsid w:val="004A7394"/>
    <w:rsid w:val="0055353A"/>
    <w:rsid w:val="005658E4"/>
    <w:rsid w:val="00585C24"/>
    <w:rsid w:val="005C1C84"/>
    <w:rsid w:val="005C49FC"/>
    <w:rsid w:val="005F430A"/>
    <w:rsid w:val="006364B2"/>
    <w:rsid w:val="00677DFC"/>
    <w:rsid w:val="00687B21"/>
    <w:rsid w:val="006C1A5D"/>
    <w:rsid w:val="006D709B"/>
    <w:rsid w:val="006E270F"/>
    <w:rsid w:val="0072311E"/>
    <w:rsid w:val="00744BC1"/>
    <w:rsid w:val="0075142F"/>
    <w:rsid w:val="00755DF1"/>
    <w:rsid w:val="0076778F"/>
    <w:rsid w:val="00790AC3"/>
    <w:rsid w:val="007B7E7D"/>
    <w:rsid w:val="007E3686"/>
    <w:rsid w:val="007F3FE8"/>
    <w:rsid w:val="0084344F"/>
    <w:rsid w:val="0084722C"/>
    <w:rsid w:val="00875699"/>
    <w:rsid w:val="0087685C"/>
    <w:rsid w:val="008D034A"/>
    <w:rsid w:val="008D62F0"/>
    <w:rsid w:val="00900903"/>
    <w:rsid w:val="009158FF"/>
    <w:rsid w:val="0092334C"/>
    <w:rsid w:val="00940C29"/>
    <w:rsid w:val="00943C48"/>
    <w:rsid w:val="009454AA"/>
    <w:rsid w:val="00962FDA"/>
    <w:rsid w:val="009C616D"/>
    <w:rsid w:val="00A24E79"/>
    <w:rsid w:val="00A776E5"/>
    <w:rsid w:val="00A86808"/>
    <w:rsid w:val="00AA3CEC"/>
    <w:rsid w:val="00AB10FE"/>
    <w:rsid w:val="00AB2077"/>
    <w:rsid w:val="00AD43E9"/>
    <w:rsid w:val="00B228F0"/>
    <w:rsid w:val="00B45DA3"/>
    <w:rsid w:val="00B86FF9"/>
    <w:rsid w:val="00BA72D6"/>
    <w:rsid w:val="00BD05F3"/>
    <w:rsid w:val="00C273EA"/>
    <w:rsid w:val="00C703D4"/>
    <w:rsid w:val="00C9254A"/>
    <w:rsid w:val="00CA353C"/>
    <w:rsid w:val="00CB4E88"/>
    <w:rsid w:val="00CD3D2D"/>
    <w:rsid w:val="00CD7EE2"/>
    <w:rsid w:val="00CF79FB"/>
    <w:rsid w:val="00D10460"/>
    <w:rsid w:val="00D20294"/>
    <w:rsid w:val="00D315ED"/>
    <w:rsid w:val="00D41979"/>
    <w:rsid w:val="00D43752"/>
    <w:rsid w:val="00D46E76"/>
    <w:rsid w:val="00D84684"/>
    <w:rsid w:val="00D90AF0"/>
    <w:rsid w:val="00DD5D49"/>
    <w:rsid w:val="00DF2EBB"/>
    <w:rsid w:val="00E2529D"/>
    <w:rsid w:val="00E360CC"/>
    <w:rsid w:val="00E43611"/>
    <w:rsid w:val="00E450AD"/>
    <w:rsid w:val="00E65DF8"/>
    <w:rsid w:val="00E71FE1"/>
    <w:rsid w:val="00E81877"/>
    <w:rsid w:val="00ED3543"/>
    <w:rsid w:val="00EE0657"/>
    <w:rsid w:val="00EE6192"/>
    <w:rsid w:val="00EE65D0"/>
    <w:rsid w:val="00F2547E"/>
    <w:rsid w:val="00F6396A"/>
    <w:rsid w:val="00F904BB"/>
    <w:rsid w:val="00F92414"/>
    <w:rsid w:val="00FD771E"/>
    <w:rsid w:val="00FF1C60"/>
    <w:rsid w:val="02721914"/>
    <w:rsid w:val="031E07E6"/>
    <w:rsid w:val="03D618CC"/>
    <w:rsid w:val="05AD4009"/>
    <w:rsid w:val="06AC1761"/>
    <w:rsid w:val="07497CBD"/>
    <w:rsid w:val="09584568"/>
    <w:rsid w:val="0B5212A1"/>
    <w:rsid w:val="0BC646BE"/>
    <w:rsid w:val="0BE206AC"/>
    <w:rsid w:val="0C2B7309"/>
    <w:rsid w:val="0D633B59"/>
    <w:rsid w:val="0EA05947"/>
    <w:rsid w:val="0EED7231"/>
    <w:rsid w:val="12A87C4B"/>
    <w:rsid w:val="13385187"/>
    <w:rsid w:val="13B65597"/>
    <w:rsid w:val="167A4BEB"/>
    <w:rsid w:val="171A0628"/>
    <w:rsid w:val="17B2686B"/>
    <w:rsid w:val="19B15611"/>
    <w:rsid w:val="1A512A40"/>
    <w:rsid w:val="1AA503E2"/>
    <w:rsid w:val="1C7A05BE"/>
    <w:rsid w:val="1E025EC3"/>
    <w:rsid w:val="1F7B6BF6"/>
    <w:rsid w:val="203D7BE7"/>
    <w:rsid w:val="204D6D38"/>
    <w:rsid w:val="20556CF3"/>
    <w:rsid w:val="213E726E"/>
    <w:rsid w:val="2171492E"/>
    <w:rsid w:val="227E614F"/>
    <w:rsid w:val="23861E3B"/>
    <w:rsid w:val="23C6291F"/>
    <w:rsid w:val="243A292D"/>
    <w:rsid w:val="24C97724"/>
    <w:rsid w:val="26CC0C12"/>
    <w:rsid w:val="27625910"/>
    <w:rsid w:val="29D71210"/>
    <w:rsid w:val="2CAF6975"/>
    <w:rsid w:val="2D065DF4"/>
    <w:rsid w:val="2E0653CD"/>
    <w:rsid w:val="2E8D6F20"/>
    <w:rsid w:val="2E923CD4"/>
    <w:rsid w:val="2EF4331F"/>
    <w:rsid w:val="30E058F3"/>
    <w:rsid w:val="31674208"/>
    <w:rsid w:val="31853836"/>
    <w:rsid w:val="319F1EDC"/>
    <w:rsid w:val="341359B2"/>
    <w:rsid w:val="34C27BB1"/>
    <w:rsid w:val="35AD4532"/>
    <w:rsid w:val="36024811"/>
    <w:rsid w:val="365034E8"/>
    <w:rsid w:val="3655027B"/>
    <w:rsid w:val="374A60C0"/>
    <w:rsid w:val="37CB645F"/>
    <w:rsid w:val="38CE5054"/>
    <w:rsid w:val="3A295FC6"/>
    <w:rsid w:val="3BBC27C2"/>
    <w:rsid w:val="3DA31106"/>
    <w:rsid w:val="3F593673"/>
    <w:rsid w:val="4115742B"/>
    <w:rsid w:val="413A1D79"/>
    <w:rsid w:val="42772888"/>
    <w:rsid w:val="42DF2412"/>
    <w:rsid w:val="43581CB8"/>
    <w:rsid w:val="44145B2D"/>
    <w:rsid w:val="444C1130"/>
    <w:rsid w:val="4696108B"/>
    <w:rsid w:val="489F5656"/>
    <w:rsid w:val="4D413CDD"/>
    <w:rsid w:val="4D4C68B5"/>
    <w:rsid w:val="4D7B0E7A"/>
    <w:rsid w:val="4F6674B3"/>
    <w:rsid w:val="50346EAC"/>
    <w:rsid w:val="5058061D"/>
    <w:rsid w:val="5130222F"/>
    <w:rsid w:val="51D64014"/>
    <w:rsid w:val="54E33282"/>
    <w:rsid w:val="58C81BAD"/>
    <w:rsid w:val="59676562"/>
    <w:rsid w:val="59B97D2F"/>
    <w:rsid w:val="5EF41EFC"/>
    <w:rsid w:val="5F40684B"/>
    <w:rsid w:val="61D032F5"/>
    <w:rsid w:val="621A2AF9"/>
    <w:rsid w:val="63A71009"/>
    <w:rsid w:val="63F1129B"/>
    <w:rsid w:val="642F0A4A"/>
    <w:rsid w:val="65F3612F"/>
    <w:rsid w:val="6CAA1324"/>
    <w:rsid w:val="6CF3094C"/>
    <w:rsid w:val="71C83993"/>
    <w:rsid w:val="724F6078"/>
    <w:rsid w:val="727E6F0A"/>
    <w:rsid w:val="73863BA4"/>
    <w:rsid w:val="75715118"/>
    <w:rsid w:val="75D25E91"/>
    <w:rsid w:val="75EE39E4"/>
    <w:rsid w:val="797F0EDB"/>
    <w:rsid w:val="7A37073F"/>
    <w:rsid w:val="7B9E7EA0"/>
    <w:rsid w:val="7D7C64AF"/>
    <w:rsid w:val="7E4B2E5B"/>
    <w:rsid w:val="7F2C5F5E"/>
    <w:rsid w:val="7F300E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CF444D"/>
  <w15:docId w15:val="{6158DCE6-2800-2C42-878D-680C4E55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qFormat/>
    <w:rPr>
      <w:rFonts w:ascii="宋体"/>
      <w:sz w:val="18"/>
      <w:szCs w:val="18"/>
    </w:rPr>
  </w:style>
  <w:style w:type="paragraph" w:styleId="a5">
    <w:name w:val="Balloon Text"/>
    <w:basedOn w:val="a"/>
    <w:autoRedefine/>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character" w:styleId="aa">
    <w:name w:val="FollowedHyperlink"/>
    <w:basedOn w:val="a0"/>
    <w:qFormat/>
    <w:rPr>
      <w:color w:val="800080" w:themeColor="followedHyperlink"/>
      <w:u w:val="single"/>
    </w:rPr>
  </w:style>
  <w:style w:type="character" w:styleId="ab">
    <w:name w:val="Hyperlink"/>
    <w:basedOn w:val="a0"/>
    <w:autoRedefine/>
    <w:qFormat/>
    <w:rPr>
      <w:color w:val="0000FF" w:themeColor="hyperlink"/>
      <w:u w:val="single"/>
    </w:rPr>
  </w:style>
  <w:style w:type="character" w:customStyle="1" w:styleId="a9">
    <w:name w:val="页眉 字符"/>
    <w:link w:val="a8"/>
    <w:autoRedefine/>
    <w:uiPriority w:val="99"/>
    <w:qFormat/>
    <w:rPr>
      <w:kern w:val="2"/>
      <w:sz w:val="18"/>
      <w:szCs w:val="18"/>
    </w:rPr>
  </w:style>
  <w:style w:type="character" w:customStyle="1" w:styleId="a7">
    <w:name w:val="页脚 字符"/>
    <w:link w:val="a6"/>
    <w:autoRedefine/>
    <w:qFormat/>
    <w:rPr>
      <w:kern w:val="2"/>
      <w:sz w:val="18"/>
      <w:szCs w:val="18"/>
    </w:rPr>
  </w:style>
  <w:style w:type="character" w:customStyle="1" w:styleId="a4">
    <w:name w:val="文档结构图 字符"/>
    <w:basedOn w:val="a0"/>
    <w:link w:val="a3"/>
    <w:autoRedefine/>
    <w:qFormat/>
    <w:rPr>
      <w:rFonts w:ascii="宋体"/>
      <w:kern w:val="2"/>
      <w:sz w:val="18"/>
      <w:szCs w:val="18"/>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774</Characters>
  <Application>Microsoft Office Word</Application>
  <DocSecurity>0</DocSecurity>
  <Lines>6</Lines>
  <Paragraphs>1</Paragraphs>
  <ScaleCrop>false</ScaleCrop>
  <Company>Microsoft</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健桥证券股份有限公司</dc:title>
  <dc:creator>dw</dc:creator>
  <cp:lastModifiedBy>明天律师</cp:lastModifiedBy>
  <cp:revision>15</cp:revision>
  <cp:lastPrinted>2022-09-26T06:23:00Z</cp:lastPrinted>
  <dcterms:created xsi:type="dcterms:W3CDTF">2020-05-28T16:56:00Z</dcterms:created>
  <dcterms:modified xsi:type="dcterms:W3CDTF">2026-04-16T04:34:00Z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77CAEB53D9814386A1942959CCB0ACF2_13</vt:lpwstr>
  </property>
  <property fmtid="{D5CDD505-2E9C-101B-9397-08002B2CF9AE}" pid="4" name="KSOTemplateDocerSaveRecord">
    <vt:lpwstr>eyJoZGlkIjoiMTgyY2Y5Y2UxZjkwY2NiYzg1MTM4ZmQzOTFhYWJhY2IiLCJ1c2VySWQiOiIyMjc0NTk1NzIifQ==</vt:lpwstr>
  </property>
</Properties>
</file>