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B4199">
      <w:pPr>
        <w:keepNext w:val="0"/>
        <w:keepLines w:val="0"/>
        <w:pageBreakBefore w:val="0"/>
        <w:widowControl/>
        <w:overflowPunct/>
        <w:bidi w:val="0"/>
        <w:spacing w:before="157" w:beforeLines="50" w:after="157" w:afterLines="50" w:line="520" w:lineRule="exact"/>
        <w:ind w:left="0" w:right="0" w:firstLine="0" w:firstLineChars="0"/>
        <w:jc w:val="left"/>
        <w:rPr>
          <w:rFonts w:ascii="仿宋" w:hAnsi="仿宋" w:eastAsia="仿宋" w:cs="Times New Roman"/>
          <w:b/>
          <w:bCs/>
          <w:sz w:val="28"/>
          <w:szCs w:val="28"/>
        </w:rPr>
      </w:pPr>
      <w:r>
        <w:rPr>
          <w:rFonts w:ascii="仿宋" w:hAnsi="仿宋" w:eastAsia="仿宋" w:cs="Times New Roman"/>
          <w:b/>
          <w:bCs/>
          <w:sz w:val="28"/>
          <w:szCs w:val="28"/>
        </w:rPr>
        <w:t>附件</w:t>
      </w:r>
      <w:r>
        <w:rPr>
          <w:rFonts w:hint="eastAsia" w:ascii="仿宋" w:hAnsi="仿宋" w:eastAsia="仿宋" w:cs="Times New Roman"/>
          <w:b/>
          <w:bCs/>
          <w:sz w:val="28"/>
          <w:szCs w:val="28"/>
          <w:lang w:val="en-US" w:eastAsia="zh-CN"/>
        </w:rPr>
        <w:t>1</w:t>
      </w:r>
      <w:r>
        <w:rPr>
          <w:rFonts w:ascii="仿宋" w:hAnsi="仿宋" w:eastAsia="仿宋" w:cs="Times New Roman"/>
          <w:b/>
          <w:bCs/>
          <w:sz w:val="28"/>
          <w:szCs w:val="28"/>
        </w:rPr>
        <w:t>：</w:t>
      </w:r>
    </w:p>
    <w:p w14:paraId="61BCD45D">
      <w:pPr>
        <w:keepNext w:val="0"/>
        <w:keepLines w:val="0"/>
        <w:pageBreakBefore w:val="0"/>
        <w:overflowPunct/>
        <w:bidi w:val="0"/>
        <w:spacing w:before="157" w:beforeLines="50" w:after="157" w:afterLines="50" w:line="520" w:lineRule="exact"/>
        <w:ind w:left="0" w:right="0" w:firstLine="0" w:firstLineChars="0"/>
        <w:jc w:val="center"/>
        <w:rPr>
          <w:rFonts w:hint="eastAsia" w:ascii="华文中宋" w:hAnsi="华文中宋" w:eastAsia="华文中宋" w:cs="华文中宋"/>
          <w:bCs/>
          <w:sz w:val="36"/>
          <w:szCs w:val="36"/>
        </w:rPr>
      </w:pPr>
      <w:r>
        <w:rPr>
          <w:rFonts w:hint="eastAsia" w:ascii="华文中宋" w:hAnsi="华文中宋" w:eastAsia="华文中宋" w:cs="华文中宋"/>
          <w:bCs/>
          <w:sz w:val="36"/>
          <w:szCs w:val="36"/>
        </w:rPr>
        <w:t>法定代表人（负责人）身份证明</w:t>
      </w:r>
    </w:p>
    <w:p w14:paraId="6A6C8594">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0884B3CE">
      <w:pPr>
        <w:keepNext w:val="0"/>
        <w:keepLines w:val="0"/>
        <w:pageBreakBefore w:val="0"/>
        <w:overflowPunct/>
        <w:bidi w:val="0"/>
        <w:spacing w:before="157" w:beforeLines="50" w:after="157" w:afterLines="50" w:line="520" w:lineRule="exact"/>
        <w:ind w:left="0" w:right="0" w:firstLine="560" w:firstLineChars="200"/>
        <w:rPr>
          <w:rFonts w:ascii="仿宋" w:hAnsi="仿宋" w:eastAsia="仿宋" w:cs="Times New Roman"/>
          <w:sz w:val="28"/>
          <w:szCs w:val="28"/>
        </w:rPr>
      </w:pPr>
      <w:r>
        <w:rPr>
          <w:rFonts w:ascii="仿宋" w:hAnsi="仿宋" w:eastAsia="仿宋" w:cs="Times New Roman"/>
          <w:sz w:val="28"/>
          <w:szCs w:val="28"/>
          <w:u w:val="single"/>
        </w:rPr>
        <w:t xml:space="preserve">       </w:t>
      </w:r>
      <w:r>
        <w:rPr>
          <w:rFonts w:ascii="仿宋" w:hAnsi="仿宋" w:eastAsia="仿宋" w:cs="Times New Roman"/>
          <w:sz w:val="28"/>
          <w:szCs w:val="28"/>
        </w:rPr>
        <w:t>（</w:t>
      </w:r>
      <w:r>
        <w:rPr>
          <w:rFonts w:hint="eastAsia" w:ascii="仿宋" w:hAnsi="仿宋" w:eastAsia="仿宋" w:cs="Times New Roman"/>
          <w:sz w:val="28"/>
          <w:szCs w:val="28"/>
          <w:lang w:eastAsia="zh-CN"/>
        </w:rPr>
        <w:t>居民身份证号码</w:t>
      </w:r>
      <w:r>
        <w:rPr>
          <w:rFonts w:ascii="仿宋" w:hAnsi="仿宋" w:eastAsia="仿宋" w:cs="Times New Roman"/>
          <w:sz w:val="28"/>
          <w:szCs w:val="28"/>
        </w:rPr>
        <w:t>：</w:t>
      </w:r>
      <w:r>
        <w:rPr>
          <w:rFonts w:ascii="仿宋" w:hAnsi="仿宋" w:eastAsia="仿宋" w:cs="Times New Roman"/>
          <w:sz w:val="28"/>
          <w:szCs w:val="28"/>
          <w:u w:val="single"/>
        </w:rPr>
        <w:t xml:space="preserve">            </w:t>
      </w:r>
      <w:r>
        <w:rPr>
          <w:rFonts w:ascii="仿宋" w:hAnsi="仿宋" w:eastAsia="仿宋" w:cs="Times New Roman"/>
          <w:sz w:val="28"/>
          <w:szCs w:val="28"/>
        </w:rPr>
        <w:t>）在我单位任</w:t>
      </w:r>
      <w:r>
        <w:rPr>
          <w:rFonts w:hint="eastAsia" w:ascii="仿宋" w:hAnsi="仿宋" w:eastAsia="仿宋" w:cs="Times New Roman"/>
          <w:sz w:val="28"/>
          <w:szCs w:val="28"/>
          <w:u w:val="single"/>
          <w:lang w:val="en-US" w:eastAsia="zh-CN"/>
        </w:rPr>
        <w:t xml:space="preserve">      </w:t>
      </w:r>
      <w:r>
        <w:rPr>
          <w:rFonts w:ascii="仿宋" w:hAnsi="仿宋" w:eastAsia="仿宋" w:cs="Times New Roman"/>
          <w:sz w:val="28"/>
          <w:szCs w:val="28"/>
        </w:rPr>
        <w:t>职务，为我单位的法定代表人（负责人）。</w:t>
      </w:r>
    </w:p>
    <w:p w14:paraId="1EF5E375">
      <w:pPr>
        <w:keepNext w:val="0"/>
        <w:keepLines w:val="0"/>
        <w:pageBreakBefore w:val="0"/>
        <w:overflowPunct/>
        <w:bidi w:val="0"/>
        <w:spacing w:before="157" w:beforeLines="50" w:after="157" w:afterLines="50" w:line="520" w:lineRule="exact"/>
        <w:ind w:left="0" w:right="0" w:firstLine="560" w:firstLineChars="200"/>
        <w:rPr>
          <w:rFonts w:ascii="仿宋" w:hAnsi="仿宋" w:eastAsia="仿宋" w:cs="Times New Roman"/>
          <w:sz w:val="28"/>
          <w:szCs w:val="28"/>
        </w:rPr>
      </w:pPr>
      <w:r>
        <w:rPr>
          <w:rFonts w:ascii="仿宋" w:hAnsi="仿宋" w:eastAsia="仿宋" w:cs="Times New Roman"/>
          <w:sz w:val="28"/>
          <w:szCs w:val="28"/>
        </w:rPr>
        <w:t>特此证明。</w:t>
      </w:r>
    </w:p>
    <w:p w14:paraId="60F39E1C">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533E1F31">
      <w:pPr>
        <w:keepNext w:val="0"/>
        <w:keepLines w:val="0"/>
        <w:pageBreakBefore w:val="0"/>
        <w:overflowPunct/>
        <w:bidi w:val="0"/>
        <w:spacing w:before="157" w:beforeLines="50" w:after="157" w:afterLines="50" w:line="520" w:lineRule="exact"/>
        <w:ind w:left="0" w:right="0" w:firstLine="560" w:firstLineChars="200"/>
        <w:rPr>
          <w:rFonts w:ascii="仿宋" w:hAnsi="仿宋" w:eastAsia="仿宋" w:cs="Times New Roman"/>
          <w:sz w:val="28"/>
          <w:szCs w:val="28"/>
        </w:rPr>
      </w:pPr>
      <w:r>
        <w:rPr>
          <w:rFonts w:ascii="仿宋" w:hAnsi="仿宋" w:eastAsia="仿宋" w:cs="Times New Roman"/>
          <w:sz w:val="28"/>
          <w:szCs w:val="28"/>
        </w:rPr>
        <w:t>附：</w:t>
      </w:r>
    </w:p>
    <w:p w14:paraId="00462260">
      <w:pPr>
        <w:keepNext w:val="0"/>
        <w:keepLines w:val="0"/>
        <w:pageBreakBefore w:val="0"/>
        <w:overflowPunct/>
        <w:bidi w:val="0"/>
        <w:spacing w:before="157" w:beforeLines="50" w:after="157" w:afterLines="50" w:line="520" w:lineRule="exact"/>
        <w:ind w:left="0" w:right="0" w:firstLine="560" w:firstLineChars="200"/>
        <w:rPr>
          <w:rFonts w:ascii="仿宋" w:hAnsi="仿宋" w:eastAsia="仿宋" w:cs="Times New Roman"/>
          <w:sz w:val="28"/>
          <w:szCs w:val="28"/>
        </w:rPr>
      </w:pPr>
      <w:r>
        <w:rPr>
          <w:rFonts w:ascii="仿宋" w:hAnsi="仿宋" w:eastAsia="仿宋" w:cs="Times New Roman"/>
          <w:sz w:val="28"/>
          <w:szCs w:val="28"/>
        </w:rPr>
        <w:t>法定代表人（负责人）身份证复印件（加盖意向投资人印章）</w:t>
      </w:r>
    </w:p>
    <w:p w14:paraId="57914678">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33EB4B07">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20555C0B">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54F6FEC0">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6CA15FF5">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p>
    <w:p w14:paraId="562DCAB8">
      <w:pPr>
        <w:keepNext w:val="0"/>
        <w:keepLines w:val="0"/>
        <w:pageBreakBefore w:val="0"/>
        <w:wordWrap w:val="0"/>
        <w:overflowPunct/>
        <w:bidi w:val="0"/>
        <w:spacing w:before="157" w:beforeLines="50" w:after="157" w:afterLines="50" w:line="520" w:lineRule="exact"/>
        <w:ind w:left="0" w:right="0" w:firstLine="0" w:firstLineChars="0"/>
        <w:jc w:val="right"/>
        <w:rPr>
          <w:rFonts w:ascii="仿宋" w:hAnsi="仿宋" w:eastAsia="仿宋" w:cs="Times New Roman"/>
          <w:sz w:val="28"/>
          <w:szCs w:val="28"/>
          <w:u w:val="single"/>
        </w:rPr>
      </w:pPr>
      <w:r>
        <w:rPr>
          <w:rFonts w:ascii="仿宋" w:hAnsi="仿宋" w:eastAsia="仿宋" w:cs="Times New Roman"/>
          <w:sz w:val="28"/>
          <w:szCs w:val="28"/>
        </w:rPr>
        <w:t>意向投资人（盖章）：</w:t>
      </w:r>
      <w:r>
        <w:rPr>
          <w:rFonts w:ascii="仿宋" w:hAnsi="仿宋" w:eastAsia="仿宋" w:cs="Times New Roman"/>
          <w:sz w:val="28"/>
          <w:szCs w:val="28"/>
          <w:u w:val="single"/>
        </w:rPr>
        <w:t xml:space="preserve">                </w:t>
      </w:r>
    </w:p>
    <w:p w14:paraId="3862CCE4">
      <w:pPr>
        <w:keepNext w:val="0"/>
        <w:keepLines w:val="0"/>
        <w:pageBreakBefore w:val="0"/>
        <w:overflowPunct/>
        <w:bidi w:val="0"/>
        <w:spacing w:before="157" w:beforeLines="50" w:after="157" w:afterLines="50" w:line="520" w:lineRule="exact"/>
        <w:ind w:left="0" w:right="0" w:firstLine="0" w:firstLineChars="0"/>
        <w:jc w:val="right"/>
        <w:rPr>
          <w:rFonts w:ascii="仿宋" w:hAnsi="仿宋" w:eastAsia="仿宋" w:cs="Times New Roman"/>
          <w:sz w:val="28"/>
          <w:szCs w:val="28"/>
        </w:rPr>
      </w:pPr>
      <w:r>
        <w:rPr>
          <w:rFonts w:ascii="仿宋" w:hAnsi="仿宋" w:eastAsia="仿宋" w:cs="Times New Roman"/>
          <w:sz w:val="28"/>
          <w:szCs w:val="28"/>
        </w:rPr>
        <w:t>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p>
    <w:p w14:paraId="15A7F823">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r>
        <w:rPr>
          <w:rFonts w:ascii="仿宋" w:hAnsi="仿宋" w:eastAsia="仿宋" w:cs="Times New Roman"/>
          <w:sz w:val="28"/>
          <w:szCs w:val="28"/>
        </w:rPr>
        <w:br w:type="page"/>
      </w:r>
    </w:p>
    <w:p w14:paraId="0C67A8EC">
      <w:pPr>
        <w:keepNext w:val="0"/>
        <w:keepLines w:val="0"/>
        <w:pageBreakBefore w:val="0"/>
        <w:overflowPunct/>
        <w:bidi w:val="0"/>
        <w:spacing w:before="157" w:beforeLines="50" w:after="157" w:afterLines="50" w:line="520" w:lineRule="exact"/>
        <w:ind w:left="0" w:right="0" w:firstLine="0" w:firstLineChars="0"/>
        <w:jc w:val="left"/>
        <w:rPr>
          <w:rFonts w:ascii="仿宋" w:hAnsi="仿宋" w:eastAsia="仿宋" w:cs="Times New Roman"/>
          <w:b/>
          <w:bCs/>
          <w:sz w:val="28"/>
          <w:szCs w:val="28"/>
        </w:rPr>
      </w:pPr>
      <w:r>
        <w:rPr>
          <w:rFonts w:ascii="仿宋" w:hAnsi="仿宋" w:eastAsia="仿宋" w:cs="Times New Roman"/>
          <w:b/>
          <w:bCs/>
          <w:sz w:val="28"/>
          <w:szCs w:val="28"/>
        </w:rPr>
        <w:t>附件</w:t>
      </w:r>
      <w:r>
        <w:rPr>
          <w:rFonts w:hint="eastAsia" w:ascii="仿宋" w:hAnsi="仿宋" w:eastAsia="仿宋" w:cs="Times New Roman"/>
          <w:b/>
          <w:bCs/>
          <w:sz w:val="28"/>
          <w:szCs w:val="28"/>
          <w:lang w:val="en-US" w:eastAsia="zh-CN"/>
        </w:rPr>
        <w:t>2</w:t>
      </w:r>
      <w:r>
        <w:rPr>
          <w:rFonts w:ascii="仿宋" w:hAnsi="仿宋" w:eastAsia="仿宋" w:cs="Times New Roman"/>
          <w:b/>
          <w:bCs/>
          <w:sz w:val="28"/>
          <w:szCs w:val="28"/>
        </w:rPr>
        <w:t>：</w:t>
      </w:r>
    </w:p>
    <w:p w14:paraId="68729322">
      <w:pPr>
        <w:keepNext w:val="0"/>
        <w:keepLines w:val="0"/>
        <w:pageBreakBefore w:val="0"/>
        <w:overflowPunct/>
        <w:bidi w:val="0"/>
        <w:spacing w:before="157" w:beforeLines="50" w:after="157" w:afterLines="50" w:line="520" w:lineRule="exact"/>
        <w:ind w:left="0" w:right="0" w:firstLine="0" w:firstLineChars="0"/>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授权委托书</w:t>
      </w:r>
    </w:p>
    <w:p w14:paraId="556068B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委 托 人：</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76B1F00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法定代表人（负责人）：</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037B19A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住 所 地：</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45B01AC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联系方式：</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5F6A0E0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rPr>
      </w:pPr>
    </w:p>
    <w:p w14:paraId="59D7176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受 托 人：</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2AF5287E">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rPr>
      </w:pPr>
      <w:r>
        <w:rPr>
          <w:rFonts w:ascii="仿宋" w:hAnsi="仿宋" w:eastAsia="仿宋" w:cs="Times New Roman"/>
          <w:b w:val="0"/>
          <w:bCs w:val="0"/>
          <w:sz w:val="28"/>
          <w:szCs w:val="28"/>
        </w:rPr>
        <w:t>身份证号：</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349F349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工作单位：</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6FC7CD6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b w:val="0"/>
          <w:bCs w:val="0"/>
          <w:sz w:val="28"/>
          <w:szCs w:val="28"/>
          <w:u w:val="single"/>
        </w:rPr>
      </w:pPr>
      <w:r>
        <w:rPr>
          <w:rFonts w:ascii="仿宋" w:hAnsi="仿宋" w:eastAsia="仿宋" w:cs="Times New Roman"/>
          <w:b w:val="0"/>
          <w:bCs w:val="0"/>
          <w:sz w:val="28"/>
          <w:szCs w:val="28"/>
        </w:rPr>
        <w:t>联系方式：</w:t>
      </w:r>
      <w:r>
        <w:rPr>
          <w:rFonts w:ascii="仿宋" w:hAnsi="仿宋" w:eastAsia="仿宋" w:cs="Times New Roman"/>
          <w:b w:val="0"/>
          <w:bCs w:val="0"/>
          <w:sz w:val="28"/>
          <w:szCs w:val="28"/>
          <w:u w:val="single"/>
        </w:rPr>
        <w:t xml:space="preserve"> </w:t>
      </w:r>
      <w:r>
        <w:rPr>
          <w:rFonts w:ascii="仿宋" w:hAnsi="仿宋" w:eastAsia="仿宋" w:cs="Times New Roman"/>
          <w:b w:val="0"/>
          <w:bCs w:val="0"/>
          <w:sz w:val="28"/>
          <w:szCs w:val="28"/>
          <w:u w:val="single"/>
        </w:rPr>
        <w:tab/>
      </w:r>
      <w:r>
        <w:rPr>
          <w:rFonts w:ascii="仿宋" w:hAnsi="仿宋" w:eastAsia="仿宋" w:cs="Times New Roman"/>
          <w:b w:val="0"/>
          <w:bCs w:val="0"/>
          <w:sz w:val="28"/>
          <w:szCs w:val="28"/>
          <w:u w:val="single"/>
        </w:rPr>
        <w:t xml:space="preserve">       </w:t>
      </w:r>
      <w:r>
        <w:rPr>
          <w:rFonts w:hint="eastAsia" w:ascii="仿宋" w:hAnsi="仿宋" w:eastAsia="仿宋" w:cs="Times New Roman"/>
          <w:b w:val="0"/>
          <w:bCs w:val="0"/>
          <w:sz w:val="28"/>
          <w:szCs w:val="28"/>
          <w:u w:val="single"/>
          <w:lang w:val="en-US" w:eastAsia="zh-CN"/>
        </w:rPr>
        <w:t xml:space="preserve">     </w:t>
      </w:r>
      <w:r>
        <w:rPr>
          <w:rFonts w:ascii="仿宋" w:hAnsi="仿宋" w:eastAsia="仿宋" w:cs="Times New Roman"/>
          <w:b w:val="0"/>
          <w:bCs w:val="0"/>
          <w:sz w:val="28"/>
          <w:szCs w:val="28"/>
          <w:u w:val="single"/>
        </w:rPr>
        <w:t xml:space="preserve">          </w:t>
      </w:r>
    </w:p>
    <w:p w14:paraId="479BEC56">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560" w:firstLineChars="200"/>
        <w:textAlignment w:val="auto"/>
        <w:rPr>
          <w:rFonts w:ascii="仿宋" w:hAnsi="仿宋" w:eastAsia="仿宋" w:cs="Times New Roman"/>
          <w:sz w:val="28"/>
          <w:szCs w:val="28"/>
        </w:rPr>
      </w:pPr>
      <w:r>
        <w:rPr>
          <w:rFonts w:ascii="仿宋" w:hAnsi="仿宋" w:eastAsia="仿宋" w:cs="Times New Roman"/>
          <w:sz w:val="28"/>
          <w:szCs w:val="28"/>
        </w:rPr>
        <w:t>委托人就</w:t>
      </w:r>
      <w:bookmarkStart w:id="0" w:name="_Hlk85010775"/>
      <w:r>
        <w:rPr>
          <w:rFonts w:hint="eastAsia" w:ascii="仿宋" w:hAnsi="仿宋" w:eastAsia="仿宋" w:cs="Times New Roman"/>
          <w:sz w:val="28"/>
          <w:szCs w:val="28"/>
          <w:lang w:val="en-US" w:eastAsia="zh-CN"/>
        </w:rPr>
        <w:t>张家港欣锦阳高新纤维材料有限公司预</w:t>
      </w:r>
      <w:r>
        <w:rPr>
          <w:rFonts w:hint="eastAsia" w:ascii="仿宋" w:hAnsi="仿宋" w:eastAsia="仿宋" w:cs="Times New Roman"/>
          <w:sz w:val="28"/>
          <w:szCs w:val="28"/>
        </w:rPr>
        <w:t>重整案</w:t>
      </w:r>
      <w:bookmarkEnd w:id="0"/>
      <w:r>
        <w:rPr>
          <w:rFonts w:ascii="仿宋" w:hAnsi="仿宋" w:eastAsia="仿宋" w:cs="Times New Roman"/>
          <w:sz w:val="28"/>
          <w:szCs w:val="28"/>
        </w:rPr>
        <w:t>（以下</w:t>
      </w:r>
      <w:r>
        <w:rPr>
          <w:rFonts w:hint="eastAsia" w:ascii="仿宋" w:hAnsi="仿宋" w:eastAsia="仿宋" w:cs="Times New Roman"/>
          <w:sz w:val="28"/>
          <w:szCs w:val="28"/>
          <w:lang w:val="en-US" w:eastAsia="zh-CN"/>
        </w:rPr>
        <w:t>简</w:t>
      </w:r>
      <w:r>
        <w:rPr>
          <w:rFonts w:ascii="仿宋" w:hAnsi="仿宋" w:eastAsia="仿宋" w:cs="Times New Roman"/>
          <w:sz w:val="28"/>
          <w:szCs w:val="28"/>
        </w:rPr>
        <w:t>称本案），特委托上述受托人作为代理人，参加本案</w:t>
      </w:r>
      <w:r>
        <w:rPr>
          <w:rFonts w:hint="eastAsia" w:ascii="仿宋" w:hAnsi="仿宋" w:eastAsia="仿宋" w:cs="Times New Roman"/>
          <w:sz w:val="28"/>
          <w:szCs w:val="28"/>
          <w:lang w:val="en-US" w:eastAsia="zh-CN"/>
        </w:rPr>
        <w:t>预</w:t>
      </w:r>
      <w:r>
        <w:rPr>
          <w:rFonts w:ascii="仿宋" w:hAnsi="仿宋" w:eastAsia="仿宋" w:cs="Times New Roman"/>
          <w:sz w:val="28"/>
          <w:szCs w:val="28"/>
        </w:rPr>
        <w:t>重整程序的</w:t>
      </w:r>
      <w:r>
        <w:rPr>
          <w:rFonts w:hint="eastAsia" w:ascii="仿宋" w:hAnsi="仿宋" w:eastAsia="仿宋" w:cs="Times New Roman"/>
          <w:sz w:val="28"/>
          <w:szCs w:val="28"/>
          <w:lang w:val="en-US" w:eastAsia="zh-CN"/>
        </w:rPr>
        <w:t>预</w:t>
      </w:r>
      <w:r>
        <w:rPr>
          <w:rFonts w:ascii="仿宋" w:hAnsi="仿宋" w:eastAsia="仿宋" w:cs="Times New Roman"/>
          <w:sz w:val="28"/>
          <w:szCs w:val="28"/>
        </w:rPr>
        <w:t>重整投资人招募</w:t>
      </w:r>
      <w:r>
        <w:rPr>
          <w:rFonts w:hint="eastAsia" w:ascii="仿宋" w:hAnsi="仿宋" w:eastAsia="仿宋" w:cs="Times New Roman"/>
          <w:sz w:val="28"/>
          <w:szCs w:val="28"/>
        </w:rPr>
        <w:t>、报名及后续洽谈等</w:t>
      </w:r>
      <w:r>
        <w:rPr>
          <w:rFonts w:ascii="仿宋" w:hAnsi="仿宋" w:eastAsia="仿宋" w:cs="Times New Roman"/>
          <w:sz w:val="28"/>
          <w:szCs w:val="28"/>
        </w:rPr>
        <w:t>工作。受托人的代理权限为特别授权，包括但不限于：</w:t>
      </w:r>
    </w:p>
    <w:p w14:paraId="1EC3141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1、</w:t>
      </w:r>
      <w:r>
        <w:rPr>
          <w:rFonts w:ascii="仿宋" w:hAnsi="仿宋" w:eastAsia="仿宋" w:cs="Times New Roman"/>
          <w:sz w:val="28"/>
          <w:szCs w:val="28"/>
        </w:rPr>
        <w:t>向本案</w:t>
      </w:r>
      <w:r>
        <w:rPr>
          <w:rFonts w:hint="eastAsia" w:ascii="仿宋" w:hAnsi="仿宋" w:eastAsia="仿宋" w:cs="Times New Roman"/>
          <w:sz w:val="28"/>
          <w:szCs w:val="28"/>
          <w:lang w:val="en-US" w:eastAsia="zh-CN"/>
        </w:rPr>
        <w:t>临时</w:t>
      </w:r>
      <w:r>
        <w:rPr>
          <w:rFonts w:ascii="仿宋" w:hAnsi="仿宋" w:eastAsia="仿宋" w:cs="Times New Roman"/>
          <w:sz w:val="28"/>
          <w:szCs w:val="28"/>
        </w:rPr>
        <w:t>管理人报名参加</w:t>
      </w:r>
      <w:r>
        <w:rPr>
          <w:rFonts w:hint="eastAsia" w:ascii="仿宋" w:hAnsi="仿宋" w:eastAsia="仿宋" w:cs="Times New Roman"/>
          <w:sz w:val="28"/>
          <w:szCs w:val="28"/>
          <w:lang w:val="en-US" w:eastAsia="zh-CN"/>
        </w:rPr>
        <w:t>意向</w:t>
      </w:r>
      <w:r>
        <w:rPr>
          <w:rFonts w:ascii="仿宋" w:hAnsi="仿宋" w:eastAsia="仿宋" w:cs="Times New Roman"/>
          <w:sz w:val="28"/>
          <w:szCs w:val="28"/>
        </w:rPr>
        <w:t>投资人招募、提交相关证明文件及资料，并处理其他投资人招募相关事宜；</w:t>
      </w:r>
    </w:p>
    <w:p w14:paraId="01AEF4D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ascii="仿宋" w:hAnsi="仿宋" w:eastAsia="仿宋" w:cs="Times New Roman"/>
          <w:sz w:val="28"/>
          <w:szCs w:val="28"/>
        </w:rPr>
        <w:t>签署、递交、接收和转送有关本案</w:t>
      </w:r>
      <w:r>
        <w:rPr>
          <w:rFonts w:hint="eastAsia" w:ascii="仿宋" w:hAnsi="仿宋" w:eastAsia="仿宋" w:cs="Times New Roman"/>
          <w:sz w:val="28"/>
          <w:szCs w:val="28"/>
          <w:lang w:val="en-US" w:eastAsia="zh-CN"/>
        </w:rPr>
        <w:t>预</w:t>
      </w:r>
      <w:r>
        <w:rPr>
          <w:rFonts w:ascii="仿宋" w:hAnsi="仿宋" w:eastAsia="仿宋" w:cs="Times New Roman"/>
          <w:sz w:val="28"/>
          <w:szCs w:val="28"/>
        </w:rPr>
        <w:t>重整程序中投资人招募的各类法律文件及其他资料；</w:t>
      </w:r>
    </w:p>
    <w:p w14:paraId="64BCBBB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sz w:val="28"/>
          <w:szCs w:val="28"/>
        </w:rPr>
      </w:pPr>
      <w:r>
        <w:rPr>
          <w:rFonts w:hint="eastAsia" w:ascii="仿宋" w:hAnsi="仿宋" w:eastAsia="仿宋" w:cs="Times New Roman"/>
          <w:sz w:val="28"/>
          <w:szCs w:val="28"/>
          <w:lang w:val="en-US" w:eastAsia="zh-CN"/>
        </w:rPr>
        <w:t>3、</w:t>
      </w:r>
      <w:r>
        <w:rPr>
          <w:rFonts w:ascii="仿宋" w:hAnsi="仿宋" w:eastAsia="仿宋" w:cs="Times New Roman"/>
          <w:sz w:val="28"/>
          <w:szCs w:val="28"/>
        </w:rPr>
        <w:t>处理与本案相关的其他事务。受托人在本案中签署的所有文件和处理的所有相关事务，委托人均予以承认，并承担相应法律责任。</w:t>
      </w:r>
    </w:p>
    <w:p w14:paraId="629F706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right="0" w:firstLine="0" w:firstLineChars="0"/>
        <w:textAlignment w:val="auto"/>
        <w:rPr>
          <w:rFonts w:ascii="仿宋" w:hAnsi="仿宋" w:eastAsia="仿宋" w:cs="Times New Roman"/>
          <w:sz w:val="28"/>
          <w:szCs w:val="28"/>
        </w:rPr>
      </w:pPr>
    </w:p>
    <w:p w14:paraId="797EFC47">
      <w:pPr>
        <w:keepNext w:val="0"/>
        <w:keepLines w:val="0"/>
        <w:pageBreakBefore w:val="0"/>
        <w:widowControl w:val="0"/>
        <w:kinsoku/>
        <w:wordWrap w:val="0"/>
        <w:overflowPunct/>
        <w:topLinePunct w:val="0"/>
        <w:autoSpaceDE/>
        <w:autoSpaceDN/>
        <w:bidi w:val="0"/>
        <w:adjustRightInd/>
        <w:snapToGrid/>
        <w:spacing w:before="157" w:beforeLines="50" w:after="157" w:afterLines="50" w:line="440" w:lineRule="exact"/>
        <w:ind w:left="0" w:right="0" w:firstLine="0" w:firstLineChars="0"/>
        <w:jc w:val="right"/>
        <w:textAlignment w:val="auto"/>
        <w:rPr>
          <w:rFonts w:ascii="仿宋" w:hAnsi="仿宋" w:eastAsia="仿宋" w:cs="Times New Roman"/>
          <w:sz w:val="28"/>
          <w:szCs w:val="28"/>
        </w:rPr>
      </w:pPr>
      <w:r>
        <w:rPr>
          <w:rFonts w:ascii="仿宋" w:hAnsi="仿宋" w:eastAsia="仿宋" w:cs="Times New Roman"/>
          <w:sz w:val="28"/>
          <w:szCs w:val="28"/>
        </w:rPr>
        <w:t>委托人（盖章）：</w:t>
      </w:r>
      <w:r>
        <w:rPr>
          <w:rFonts w:ascii="仿宋" w:hAnsi="仿宋" w:eastAsia="仿宋" w:cs="Times New Roman"/>
          <w:sz w:val="28"/>
          <w:szCs w:val="28"/>
          <w:u w:val="single"/>
        </w:rPr>
        <w:t xml:space="preserve">                </w:t>
      </w:r>
    </w:p>
    <w:p w14:paraId="31FB5469">
      <w:pPr>
        <w:keepNext w:val="0"/>
        <w:keepLines w:val="0"/>
        <w:pageBreakBefore w:val="0"/>
        <w:widowControl w:val="0"/>
        <w:kinsoku/>
        <w:wordWrap w:val="0"/>
        <w:overflowPunct/>
        <w:topLinePunct w:val="0"/>
        <w:autoSpaceDE/>
        <w:autoSpaceDN/>
        <w:bidi w:val="0"/>
        <w:adjustRightInd/>
        <w:snapToGrid/>
        <w:spacing w:before="157" w:beforeLines="50" w:after="157" w:afterLines="50" w:line="440" w:lineRule="exact"/>
        <w:ind w:left="0" w:right="0" w:firstLine="0" w:firstLineChars="0"/>
        <w:jc w:val="right"/>
        <w:textAlignment w:val="auto"/>
        <w:rPr>
          <w:rFonts w:ascii="仿宋" w:hAnsi="仿宋" w:eastAsia="仿宋" w:cs="Times New Roman"/>
          <w:sz w:val="28"/>
          <w:szCs w:val="28"/>
        </w:rPr>
      </w:pPr>
      <w:r>
        <w:rPr>
          <w:rFonts w:ascii="仿宋" w:hAnsi="仿宋" w:eastAsia="仿宋" w:cs="Times New Roman"/>
          <w:sz w:val="28"/>
          <w:szCs w:val="28"/>
        </w:rPr>
        <w:t>法定代表人或负责人（签章）：</w:t>
      </w:r>
      <w:r>
        <w:rPr>
          <w:rFonts w:ascii="仿宋" w:hAnsi="仿宋" w:eastAsia="仿宋" w:cs="Times New Roman"/>
          <w:sz w:val="28"/>
          <w:szCs w:val="28"/>
          <w:u w:val="single"/>
        </w:rPr>
        <w:t xml:space="preserve">                </w:t>
      </w:r>
    </w:p>
    <w:p w14:paraId="7B842734">
      <w:pPr>
        <w:keepNext w:val="0"/>
        <w:keepLines w:val="0"/>
        <w:pageBreakBefore w:val="0"/>
        <w:widowControl w:val="0"/>
        <w:kinsoku/>
        <w:overflowPunct/>
        <w:topLinePunct w:val="0"/>
        <w:autoSpaceDE/>
        <w:autoSpaceDN/>
        <w:bidi w:val="0"/>
        <w:adjustRightInd/>
        <w:snapToGrid/>
        <w:spacing w:before="157" w:beforeLines="50" w:after="157" w:afterLines="50" w:line="440" w:lineRule="exact"/>
        <w:ind w:left="0" w:right="0" w:firstLine="0" w:firstLineChars="0"/>
        <w:jc w:val="right"/>
        <w:textAlignment w:val="auto"/>
        <w:rPr>
          <w:rFonts w:ascii="仿宋" w:hAnsi="仿宋" w:eastAsia="仿宋" w:cs="Times New Roman"/>
          <w:sz w:val="28"/>
          <w:szCs w:val="28"/>
        </w:rPr>
      </w:pPr>
      <w:r>
        <w:rPr>
          <w:rFonts w:ascii="仿宋" w:hAnsi="仿宋" w:eastAsia="仿宋" w:cs="Times New Roman"/>
          <w:sz w:val="28"/>
          <w:szCs w:val="28"/>
        </w:rPr>
        <w:t xml:space="preserve">  年</w:t>
      </w:r>
      <w:r>
        <w:rPr>
          <w:rFonts w:hint="eastAsia" w:ascii="仿宋" w:hAnsi="仿宋" w:eastAsia="仿宋" w:cs="Times New Roman"/>
          <w:sz w:val="28"/>
          <w:szCs w:val="28"/>
        </w:rPr>
        <w:t xml:space="preserve"> </w:t>
      </w:r>
      <w:r>
        <w:rPr>
          <w:rFonts w:ascii="仿宋" w:hAnsi="仿宋" w:eastAsia="仿宋" w:cs="Times New Roman"/>
          <w:sz w:val="28"/>
          <w:szCs w:val="28"/>
        </w:rPr>
        <w:t xml:space="preserve">   月</w:t>
      </w:r>
      <w:r>
        <w:rPr>
          <w:rFonts w:hint="eastAsia" w:ascii="仿宋" w:hAnsi="仿宋" w:eastAsia="仿宋" w:cs="Times New Roman"/>
          <w:sz w:val="28"/>
          <w:szCs w:val="28"/>
        </w:rPr>
        <w:t xml:space="preserve"> </w:t>
      </w:r>
      <w:r>
        <w:rPr>
          <w:rFonts w:ascii="仿宋" w:hAnsi="仿宋" w:eastAsia="仿宋" w:cs="Times New Roman"/>
          <w:sz w:val="28"/>
          <w:szCs w:val="28"/>
        </w:rPr>
        <w:t xml:space="preserve">   日</w:t>
      </w:r>
    </w:p>
    <w:p w14:paraId="7D120634">
      <w:pPr>
        <w:keepNext w:val="0"/>
        <w:keepLines w:val="0"/>
        <w:pageBreakBefore w:val="0"/>
        <w:overflowPunct/>
        <w:bidi w:val="0"/>
        <w:spacing w:before="157" w:beforeLines="50" w:after="157" w:afterLines="50" w:line="520" w:lineRule="exact"/>
        <w:ind w:left="0" w:right="0" w:firstLine="0" w:firstLineChars="0"/>
        <w:rPr>
          <w:rFonts w:ascii="仿宋" w:hAnsi="仿宋" w:eastAsia="仿宋" w:cs="Times New Roman"/>
          <w:sz w:val="28"/>
          <w:szCs w:val="28"/>
        </w:rPr>
      </w:pPr>
      <w:r>
        <w:rPr>
          <w:rFonts w:ascii="仿宋" w:hAnsi="仿宋" w:eastAsia="仿宋" w:cs="Times New Roman"/>
          <w:sz w:val="28"/>
          <w:szCs w:val="28"/>
        </w:rPr>
        <w:br w:type="page"/>
      </w:r>
    </w:p>
    <w:p w14:paraId="208AE617">
      <w:pPr>
        <w:keepNext w:val="0"/>
        <w:keepLines w:val="0"/>
        <w:pageBreakBefore w:val="0"/>
        <w:overflowPunct/>
        <w:bidi w:val="0"/>
        <w:spacing w:before="157" w:beforeLines="50" w:after="157" w:afterLines="50" w:line="520" w:lineRule="exact"/>
        <w:ind w:left="0" w:right="0" w:firstLine="0" w:firstLineChars="0"/>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送达地址及银行账户确认书</w:t>
      </w:r>
    </w:p>
    <w:tbl>
      <w:tblPr>
        <w:tblStyle w:val="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6"/>
        <w:gridCol w:w="1201"/>
        <w:gridCol w:w="1448"/>
        <w:gridCol w:w="1328"/>
        <w:gridCol w:w="1095"/>
        <w:gridCol w:w="1235"/>
        <w:gridCol w:w="1537"/>
      </w:tblGrid>
      <w:tr w14:paraId="48F71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681" w:type="pct"/>
            <w:vAlign w:val="center"/>
          </w:tcPr>
          <w:p w14:paraId="2F420A2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lang w:val="en-US" w:eastAsia="zh-CN"/>
              </w:rPr>
            </w:pPr>
            <w:r>
              <w:rPr>
                <w:rFonts w:hint="eastAsia"/>
                <w:spacing w:val="-8"/>
                <w:lang w:val="en-US" w:eastAsia="zh-CN"/>
                <w14:textOutline w14:w="4354" w14:cap="flat" w14:cmpd="sng">
                  <w14:solidFill>
                    <w14:srgbClr w14:val="000000"/>
                  </w14:solidFill>
                  <w14:prstDash w14:val="solid"/>
                  <w14:miter w14:val="0"/>
                </w14:textOutline>
              </w:rPr>
              <w:t>意向投资人名称</w:t>
            </w:r>
          </w:p>
        </w:tc>
        <w:tc>
          <w:tcPr>
            <w:tcW w:w="4318" w:type="pct"/>
            <w:gridSpan w:val="6"/>
            <w:vAlign w:val="center"/>
          </w:tcPr>
          <w:p w14:paraId="6FC8235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p>
        </w:tc>
      </w:tr>
      <w:tr w14:paraId="3CE3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jc w:val="center"/>
        </w:trPr>
        <w:tc>
          <w:tcPr>
            <w:tcW w:w="681" w:type="pct"/>
            <w:vAlign w:val="center"/>
          </w:tcPr>
          <w:p w14:paraId="652B606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8"/>
                <w14:textOutline w14:w="4354" w14:cap="flat" w14:cmpd="sng">
                  <w14:solidFill>
                    <w14:srgbClr w14:val="000000"/>
                  </w14:solidFill>
                  <w14:prstDash w14:val="solid"/>
                  <w14:miter w14:val="0"/>
                </w14:textOutline>
              </w:rPr>
              <w:t>告知</w:t>
            </w:r>
          </w:p>
          <w:p w14:paraId="057D952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8"/>
                <w14:textOutline w14:w="4354" w14:cap="flat" w14:cmpd="sng">
                  <w14:solidFill>
                    <w14:srgbClr w14:val="000000"/>
                  </w14:solidFill>
                  <w14:prstDash w14:val="solid"/>
                  <w14:miter w14:val="0"/>
                </w14:textOutline>
              </w:rPr>
              <w:t>事项</w:t>
            </w:r>
          </w:p>
        </w:tc>
        <w:tc>
          <w:tcPr>
            <w:tcW w:w="4318" w:type="pct"/>
            <w:gridSpan w:val="6"/>
            <w:vAlign w:val="center"/>
          </w:tcPr>
          <w:p w14:paraId="4E154418">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b w:val="0"/>
                <w:bCs w:val="0"/>
                <w:spacing w:val="-3"/>
              </w:rPr>
            </w:pPr>
            <w:r>
              <w:rPr>
                <w:rFonts w:hint="eastAsia"/>
                <w:b w:val="0"/>
                <w:bCs w:val="0"/>
                <w:spacing w:val="-3"/>
                <w:lang w:val="en-US" w:eastAsia="zh-CN"/>
              </w:rPr>
              <w:t>1.</w:t>
            </w:r>
            <w:r>
              <w:rPr>
                <w:rFonts w:hint="eastAsia"/>
                <w:b w:val="0"/>
                <w:bCs w:val="0"/>
                <w:spacing w:val="-3"/>
              </w:rPr>
              <w:t>为便于</w:t>
            </w:r>
            <w:r>
              <w:rPr>
                <w:rFonts w:hint="eastAsia"/>
                <w:b w:val="0"/>
                <w:bCs w:val="0"/>
                <w:spacing w:val="-3"/>
                <w:lang w:val="en-US" w:eastAsia="zh-CN"/>
              </w:rPr>
              <w:t>意向投资</w:t>
            </w:r>
            <w:r>
              <w:rPr>
                <w:rFonts w:hint="eastAsia"/>
                <w:b w:val="0"/>
                <w:bCs w:val="0"/>
                <w:spacing w:val="-3"/>
              </w:rPr>
              <w:t>人及时收到</w:t>
            </w:r>
            <w:r>
              <w:rPr>
                <w:rFonts w:hint="eastAsia"/>
                <w:b w:val="0"/>
                <w:bCs w:val="0"/>
                <w:spacing w:val="-3"/>
                <w:lang w:val="en-US" w:eastAsia="zh-CN"/>
              </w:rPr>
              <w:t>临时</w:t>
            </w:r>
            <w:r>
              <w:rPr>
                <w:rFonts w:hint="eastAsia"/>
                <w:b w:val="0"/>
                <w:bCs w:val="0"/>
                <w:spacing w:val="-3"/>
              </w:rPr>
              <w:t>管理人各项文书，保证</w:t>
            </w:r>
            <w:r>
              <w:rPr>
                <w:rFonts w:hint="eastAsia"/>
                <w:b w:val="0"/>
                <w:bCs w:val="0"/>
                <w:spacing w:val="-3"/>
                <w:lang w:val="en-US" w:eastAsia="zh-CN"/>
              </w:rPr>
              <w:t>预重整</w:t>
            </w:r>
            <w:r>
              <w:rPr>
                <w:rFonts w:hint="eastAsia"/>
                <w:b w:val="0"/>
                <w:bCs w:val="0"/>
                <w:spacing w:val="-3"/>
              </w:rPr>
              <w:t>程序顺利进行，</w:t>
            </w:r>
            <w:r>
              <w:rPr>
                <w:rFonts w:hint="eastAsia"/>
                <w:b w:val="0"/>
                <w:bCs w:val="0"/>
                <w:spacing w:val="-3"/>
                <w:lang w:val="en-US" w:eastAsia="zh-CN"/>
              </w:rPr>
              <w:t>意向投资</w:t>
            </w:r>
            <w:r>
              <w:rPr>
                <w:rFonts w:hint="eastAsia"/>
                <w:b w:val="0"/>
                <w:bCs w:val="0"/>
                <w:spacing w:val="-3"/>
              </w:rPr>
              <w:t>人应当如实提供确切的送达地址(送达地址包括邮寄地址、手机号码、电子邮箱地址);</w:t>
            </w:r>
          </w:p>
          <w:p w14:paraId="2D3F474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eastAsia="仿宋"/>
                <w:b w:val="0"/>
                <w:bCs w:val="0"/>
                <w:spacing w:val="-3"/>
                <w:lang w:eastAsia="zh-CN"/>
              </w:rPr>
            </w:pPr>
            <w:r>
              <w:rPr>
                <w:rFonts w:hint="eastAsia"/>
                <w:b w:val="0"/>
                <w:bCs w:val="0"/>
                <w:spacing w:val="-3"/>
                <w:lang w:val="en-US" w:eastAsia="zh-CN"/>
              </w:rPr>
              <w:t>2.</w:t>
            </w:r>
            <w:r>
              <w:rPr>
                <w:rFonts w:hint="eastAsia"/>
                <w:b w:val="0"/>
                <w:bCs w:val="0"/>
                <w:spacing w:val="-3"/>
              </w:rPr>
              <w:t>确认的送达地址适用于</w:t>
            </w:r>
            <w:r>
              <w:rPr>
                <w:rFonts w:hint="eastAsia"/>
                <w:b w:val="0"/>
                <w:bCs w:val="0"/>
                <w:spacing w:val="-3"/>
                <w:lang w:val="en-US" w:eastAsia="zh-CN"/>
              </w:rPr>
              <w:t>预重整期间的各个</w:t>
            </w:r>
            <w:r>
              <w:rPr>
                <w:rFonts w:hint="eastAsia"/>
                <w:b w:val="0"/>
                <w:bCs w:val="0"/>
                <w:spacing w:val="-3"/>
              </w:rPr>
              <w:t>程序，包括</w:t>
            </w:r>
            <w:r>
              <w:rPr>
                <w:rFonts w:hint="eastAsia"/>
                <w:b w:val="0"/>
                <w:bCs w:val="0"/>
                <w:spacing w:val="-3"/>
                <w:lang w:val="en-US" w:eastAsia="zh-CN"/>
              </w:rPr>
              <w:t>但不限于</w:t>
            </w:r>
            <w:r>
              <w:rPr>
                <w:rFonts w:hint="eastAsia"/>
                <w:b w:val="0"/>
                <w:bCs w:val="0"/>
                <w:spacing w:val="-3"/>
              </w:rPr>
              <w:t>:</w:t>
            </w:r>
            <w:r>
              <w:rPr>
                <w:rFonts w:hint="eastAsia"/>
                <w:b w:val="0"/>
                <w:bCs w:val="0"/>
                <w:spacing w:val="-3"/>
                <w:lang w:val="en-US" w:eastAsia="zh-CN"/>
              </w:rPr>
              <w:t>投资人招募、尽职调查、投资方案磋商确认、预重整计划草案确认与报批执行、债权人会议等与预重整</w:t>
            </w:r>
            <w:r>
              <w:rPr>
                <w:rFonts w:hint="eastAsia"/>
                <w:b w:val="0"/>
                <w:bCs w:val="0"/>
                <w:spacing w:val="-3"/>
              </w:rPr>
              <w:t>程序</w:t>
            </w:r>
            <w:r>
              <w:rPr>
                <w:rFonts w:hint="eastAsia"/>
                <w:b w:val="0"/>
                <w:bCs w:val="0"/>
                <w:spacing w:val="-3"/>
                <w:lang w:val="en-US" w:eastAsia="zh-CN"/>
              </w:rPr>
              <w:t>有关的全部</w:t>
            </w:r>
            <w:r>
              <w:rPr>
                <w:rFonts w:hint="eastAsia"/>
                <w:b w:val="0"/>
                <w:bCs w:val="0"/>
                <w:spacing w:val="-3"/>
              </w:rPr>
              <w:t>事项</w:t>
            </w:r>
            <w:r>
              <w:rPr>
                <w:rFonts w:hint="eastAsia"/>
                <w:b w:val="0"/>
                <w:bCs w:val="0"/>
                <w:spacing w:val="-3"/>
                <w:lang w:eastAsia="zh-CN"/>
              </w:rPr>
              <w:t>；</w:t>
            </w:r>
          </w:p>
          <w:p w14:paraId="664B5125">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b w:val="0"/>
                <w:bCs w:val="0"/>
                <w:spacing w:val="-3"/>
                <w:lang w:eastAsia="zh-CN"/>
              </w:rPr>
            </w:pPr>
            <w:r>
              <w:rPr>
                <w:rFonts w:hint="eastAsia"/>
                <w:b w:val="0"/>
                <w:bCs w:val="0"/>
                <w:spacing w:val="-3"/>
                <w:lang w:val="en-US" w:eastAsia="zh-CN"/>
              </w:rPr>
              <w:t>3.意向投资</w:t>
            </w:r>
            <w:r>
              <w:rPr>
                <w:rFonts w:hint="eastAsia"/>
                <w:b w:val="0"/>
                <w:bCs w:val="0"/>
                <w:spacing w:val="-3"/>
              </w:rPr>
              <w:t>人同意，</w:t>
            </w:r>
            <w:r>
              <w:rPr>
                <w:rFonts w:hint="eastAsia"/>
                <w:b w:val="0"/>
                <w:bCs w:val="0"/>
                <w:spacing w:val="-3"/>
                <w:lang w:val="en-US" w:eastAsia="zh-CN"/>
              </w:rPr>
              <w:t>临时</w:t>
            </w:r>
            <w:r>
              <w:rPr>
                <w:rFonts w:hint="eastAsia"/>
                <w:b w:val="0"/>
                <w:bCs w:val="0"/>
                <w:spacing w:val="-3"/>
              </w:rPr>
              <w:t>管理人可以通过短信、电子邮件</w:t>
            </w:r>
            <w:r>
              <w:rPr>
                <w:rFonts w:hint="eastAsia"/>
                <w:b w:val="0"/>
                <w:bCs w:val="0"/>
                <w:spacing w:val="-3"/>
                <w:lang w:eastAsia="zh-CN"/>
              </w:rPr>
              <w:t>、</w:t>
            </w:r>
            <w:r>
              <w:rPr>
                <w:rFonts w:hint="eastAsia"/>
                <w:b w:val="0"/>
                <w:bCs w:val="0"/>
                <w:spacing w:val="-3"/>
                <w:lang w:val="en-US" w:eastAsia="zh-CN"/>
              </w:rPr>
              <w:t>邮寄送达</w:t>
            </w:r>
            <w:r>
              <w:rPr>
                <w:rFonts w:hint="eastAsia"/>
                <w:b w:val="0"/>
                <w:bCs w:val="0"/>
                <w:spacing w:val="-3"/>
              </w:rPr>
              <w:t>等方式告知</w:t>
            </w:r>
            <w:r>
              <w:rPr>
                <w:rFonts w:hint="eastAsia"/>
                <w:b w:val="0"/>
                <w:bCs w:val="0"/>
                <w:spacing w:val="-3"/>
                <w:lang w:val="en-US" w:eastAsia="zh-CN"/>
              </w:rPr>
              <w:t>与预重整</w:t>
            </w:r>
            <w:r>
              <w:rPr>
                <w:rFonts w:hint="eastAsia"/>
                <w:b w:val="0"/>
                <w:bCs w:val="0"/>
                <w:spacing w:val="-3"/>
              </w:rPr>
              <w:t>程序相关的</w:t>
            </w:r>
            <w:r>
              <w:rPr>
                <w:rFonts w:hint="eastAsia"/>
                <w:b w:val="0"/>
                <w:bCs w:val="0"/>
                <w:spacing w:val="-3"/>
                <w:lang w:val="en-US" w:eastAsia="zh-CN"/>
              </w:rPr>
              <w:t>全部</w:t>
            </w:r>
            <w:r>
              <w:rPr>
                <w:rFonts w:hint="eastAsia"/>
                <w:b w:val="0"/>
                <w:bCs w:val="0"/>
                <w:spacing w:val="-3"/>
              </w:rPr>
              <w:t>事项、送达相关文件等，相关通知及文件到达受送达人特定系统即视为送达，</w:t>
            </w:r>
            <w:r>
              <w:rPr>
                <w:rFonts w:hint="eastAsia"/>
                <w:b w:val="0"/>
                <w:bCs w:val="0"/>
                <w:spacing w:val="-3"/>
                <w:lang w:val="en-US" w:eastAsia="zh-CN"/>
              </w:rPr>
              <w:t>意向投资人</w:t>
            </w:r>
            <w:r>
              <w:rPr>
                <w:rFonts w:hint="eastAsia"/>
                <w:b w:val="0"/>
                <w:bCs w:val="0"/>
                <w:spacing w:val="-3"/>
              </w:rPr>
              <w:t>应</w:t>
            </w:r>
            <w:r>
              <w:rPr>
                <w:rFonts w:hint="eastAsia"/>
                <w:b w:val="0"/>
                <w:bCs w:val="0"/>
                <w:spacing w:val="-3"/>
                <w:lang w:val="en-US" w:eastAsia="zh-CN"/>
              </w:rPr>
              <w:t>当</w:t>
            </w:r>
            <w:r>
              <w:rPr>
                <w:rFonts w:hint="eastAsia"/>
                <w:b w:val="0"/>
                <w:bCs w:val="0"/>
                <w:spacing w:val="-3"/>
              </w:rPr>
              <w:t>提供准确的手机号码、电子邮箱地址</w:t>
            </w:r>
            <w:r>
              <w:rPr>
                <w:rFonts w:hint="eastAsia"/>
                <w:b w:val="0"/>
                <w:bCs w:val="0"/>
                <w:spacing w:val="-3"/>
                <w:lang w:eastAsia="zh-CN"/>
              </w:rPr>
              <w:t>；</w:t>
            </w:r>
          </w:p>
          <w:p w14:paraId="7850C8A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b w:val="0"/>
                <w:bCs w:val="0"/>
                <w:spacing w:val="-3"/>
                <w:lang w:eastAsia="zh-CN"/>
              </w:rPr>
            </w:pPr>
            <w:r>
              <w:rPr>
                <w:rFonts w:hint="eastAsia"/>
                <w:b w:val="0"/>
                <w:bCs w:val="0"/>
                <w:spacing w:val="-3"/>
                <w:lang w:val="en-US" w:eastAsia="zh-CN"/>
              </w:rPr>
              <w:t>4.预重整</w:t>
            </w:r>
            <w:r>
              <w:rPr>
                <w:rFonts w:hint="eastAsia"/>
                <w:b w:val="0"/>
                <w:bCs w:val="0"/>
                <w:spacing w:val="-3"/>
                <w:lang w:eastAsia="zh-CN"/>
              </w:rPr>
              <w:t>期间如果送达地址有变更，应当书面告知</w:t>
            </w:r>
            <w:r>
              <w:rPr>
                <w:rFonts w:hint="eastAsia"/>
                <w:b w:val="0"/>
                <w:bCs w:val="0"/>
                <w:spacing w:val="-3"/>
                <w:lang w:val="en-US" w:eastAsia="zh-CN"/>
              </w:rPr>
              <w:t>临时</w:t>
            </w:r>
            <w:r>
              <w:rPr>
                <w:rFonts w:hint="eastAsia"/>
                <w:b w:val="0"/>
                <w:bCs w:val="0"/>
                <w:spacing w:val="-3"/>
                <w:lang w:eastAsia="zh-CN"/>
              </w:rPr>
              <w:t>管理人变更后的送达地址;</w:t>
            </w:r>
          </w:p>
          <w:p w14:paraId="3A14BFC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b w:val="0"/>
                <w:bCs w:val="0"/>
                <w:spacing w:val="-3"/>
                <w:lang w:eastAsia="zh-CN"/>
              </w:rPr>
            </w:pPr>
            <w:r>
              <w:rPr>
                <w:rFonts w:hint="eastAsia"/>
                <w:b w:val="0"/>
                <w:bCs w:val="0"/>
                <w:spacing w:val="-3"/>
                <w:lang w:val="en-US" w:eastAsia="zh-CN"/>
              </w:rPr>
              <w:t>5.</w:t>
            </w:r>
            <w:r>
              <w:rPr>
                <w:rFonts w:hint="eastAsia"/>
                <w:b w:val="0"/>
                <w:bCs w:val="0"/>
                <w:spacing w:val="-3"/>
                <w:lang w:eastAsia="zh-CN"/>
              </w:rPr>
              <w:t>如果提供的送达地址不准确，或不及时告知变更后的送达地址，使与</w:t>
            </w:r>
            <w:r>
              <w:rPr>
                <w:rFonts w:hint="eastAsia"/>
                <w:b w:val="0"/>
                <w:bCs w:val="0"/>
                <w:spacing w:val="-3"/>
                <w:lang w:val="en-US" w:eastAsia="zh-CN"/>
              </w:rPr>
              <w:t>预重整</w:t>
            </w:r>
            <w:r>
              <w:rPr>
                <w:rFonts w:hint="eastAsia"/>
                <w:b w:val="0"/>
                <w:bCs w:val="0"/>
                <w:spacing w:val="-3"/>
                <w:lang w:eastAsia="zh-CN"/>
              </w:rPr>
              <w:t>程序相关的通知、文书无法送达或未及时送达的，自文书、材料等邮寄退回或</w:t>
            </w:r>
            <w:r>
              <w:rPr>
                <w:rFonts w:hint="eastAsia"/>
                <w:b w:val="0"/>
                <w:bCs w:val="0"/>
                <w:spacing w:val="-3"/>
                <w:lang w:val="en-US" w:eastAsia="zh-CN"/>
              </w:rPr>
              <w:t>临时</w:t>
            </w:r>
            <w:r>
              <w:rPr>
                <w:rFonts w:hint="eastAsia"/>
                <w:b w:val="0"/>
                <w:bCs w:val="0"/>
                <w:spacing w:val="-3"/>
                <w:lang w:eastAsia="zh-CN"/>
              </w:rPr>
              <w:t>管理人按照</w:t>
            </w:r>
            <w:r>
              <w:rPr>
                <w:rFonts w:hint="eastAsia"/>
                <w:b w:val="0"/>
                <w:bCs w:val="0"/>
                <w:spacing w:val="-3"/>
                <w:lang w:val="en-US" w:eastAsia="zh-CN"/>
              </w:rPr>
              <w:t>意向投资人</w:t>
            </w:r>
            <w:r>
              <w:rPr>
                <w:rFonts w:hint="eastAsia"/>
                <w:b w:val="0"/>
                <w:bCs w:val="0"/>
                <w:spacing w:val="-3"/>
                <w:lang w:eastAsia="zh-CN"/>
              </w:rPr>
              <w:t>提供的手机号码、电子邮箱进行发送但发送失败之日视为送达之日，</w:t>
            </w:r>
            <w:r>
              <w:rPr>
                <w:rFonts w:hint="eastAsia"/>
                <w:b w:val="0"/>
                <w:bCs w:val="0"/>
                <w:spacing w:val="-3"/>
                <w:lang w:val="en-US" w:eastAsia="zh-CN"/>
              </w:rPr>
              <w:t>意向投资人</w:t>
            </w:r>
            <w:r>
              <w:rPr>
                <w:rFonts w:hint="eastAsia"/>
                <w:b w:val="0"/>
                <w:bCs w:val="0"/>
                <w:spacing w:val="-3"/>
                <w:lang w:eastAsia="zh-CN"/>
              </w:rPr>
              <w:t>应承担由此引起的一切法律后果。</w:t>
            </w:r>
          </w:p>
          <w:p w14:paraId="7404FB4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b w:val="0"/>
                <w:bCs w:val="0"/>
                <w:spacing w:val="-3"/>
                <w:lang w:eastAsia="zh-CN"/>
              </w:rPr>
            </w:pPr>
            <w:r>
              <w:rPr>
                <w:rFonts w:hint="eastAsia"/>
                <w:b w:val="0"/>
                <w:bCs w:val="0"/>
                <w:spacing w:val="-3"/>
                <w:lang w:val="en-US" w:eastAsia="zh-CN"/>
              </w:rPr>
              <w:t>6.</w:t>
            </w:r>
            <w:r>
              <w:rPr>
                <w:rFonts w:hint="eastAsia"/>
                <w:b w:val="0"/>
                <w:bCs w:val="0"/>
                <w:spacing w:val="-3"/>
                <w:lang w:eastAsia="zh-CN"/>
              </w:rPr>
              <w:t>为便于</w:t>
            </w:r>
            <w:r>
              <w:rPr>
                <w:rFonts w:hint="eastAsia"/>
                <w:b w:val="0"/>
                <w:bCs w:val="0"/>
                <w:spacing w:val="-3"/>
                <w:lang w:val="en-US" w:eastAsia="zh-CN"/>
              </w:rPr>
              <w:t>未中选的意向投资人</w:t>
            </w:r>
            <w:r>
              <w:rPr>
                <w:rFonts w:hint="eastAsia"/>
                <w:b w:val="0"/>
                <w:bCs w:val="0"/>
                <w:spacing w:val="-3"/>
                <w:lang w:eastAsia="zh-CN"/>
              </w:rPr>
              <w:t>受领</w:t>
            </w:r>
            <w:r>
              <w:rPr>
                <w:rFonts w:hint="eastAsia"/>
                <w:b w:val="0"/>
                <w:bCs w:val="0"/>
                <w:spacing w:val="-3"/>
                <w:lang w:val="en-US" w:eastAsia="zh-CN"/>
              </w:rPr>
              <w:t>保证金的退还（如有）</w:t>
            </w:r>
            <w:r>
              <w:rPr>
                <w:rFonts w:hint="eastAsia"/>
                <w:b w:val="0"/>
                <w:bCs w:val="0"/>
                <w:spacing w:val="-3"/>
                <w:lang w:eastAsia="zh-CN"/>
              </w:rPr>
              <w:t>，</w:t>
            </w:r>
            <w:r>
              <w:rPr>
                <w:rFonts w:hint="eastAsia"/>
                <w:b w:val="0"/>
                <w:bCs w:val="0"/>
                <w:spacing w:val="-3"/>
                <w:lang w:val="en-US" w:eastAsia="zh-CN"/>
              </w:rPr>
              <w:t>意向投资人</w:t>
            </w:r>
            <w:r>
              <w:rPr>
                <w:rFonts w:hint="eastAsia"/>
                <w:b w:val="0"/>
                <w:bCs w:val="0"/>
                <w:spacing w:val="-3"/>
                <w:lang w:eastAsia="zh-CN"/>
              </w:rPr>
              <w:t>应当如实向</w:t>
            </w:r>
            <w:r>
              <w:rPr>
                <w:rFonts w:hint="eastAsia"/>
                <w:b w:val="0"/>
                <w:bCs w:val="0"/>
                <w:spacing w:val="-3"/>
                <w:lang w:val="en-US" w:eastAsia="zh-CN"/>
              </w:rPr>
              <w:t>临时</w:t>
            </w:r>
            <w:r>
              <w:rPr>
                <w:rFonts w:hint="eastAsia"/>
                <w:b w:val="0"/>
                <w:bCs w:val="0"/>
                <w:spacing w:val="-3"/>
                <w:lang w:eastAsia="zh-CN"/>
              </w:rPr>
              <w:t>管理人提供准确的银行账户，</w:t>
            </w:r>
            <w:r>
              <w:rPr>
                <w:rFonts w:hint="eastAsia"/>
                <w:b w:val="0"/>
                <w:bCs w:val="0"/>
                <w:spacing w:val="-3"/>
                <w:lang w:val="en-US" w:eastAsia="zh-CN"/>
              </w:rPr>
              <w:t>临时</w:t>
            </w:r>
            <w:r>
              <w:rPr>
                <w:rFonts w:hint="eastAsia"/>
                <w:b w:val="0"/>
                <w:bCs w:val="0"/>
                <w:spacing w:val="-3"/>
                <w:lang w:eastAsia="zh-CN"/>
              </w:rPr>
              <w:t>管理人</w:t>
            </w:r>
            <w:r>
              <w:rPr>
                <w:rFonts w:hint="eastAsia"/>
                <w:b w:val="0"/>
                <w:bCs w:val="0"/>
                <w:spacing w:val="-3"/>
                <w:lang w:val="en-US" w:eastAsia="zh-CN"/>
              </w:rPr>
              <w:t>将款项退回至意向投资</w:t>
            </w:r>
            <w:r>
              <w:rPr>
                <w:rFonts w:hint="eastAsia"/>
                <w:b w:val="0"/>
                <w:bCs w:val="0"/>
                <w:spacing w:val="-3"/>
                <w:lang w:eastAsia="zh-CN"/>
              </w:rPr>
              <w:t>人提供的银行账户</w:t>
            </w:r>
            <w:r>
              <w:rPr>
                <w:rFonts w:hint="eastAsia"/>
                <w:b w:val="0"/>
                <w:bCs w:val="0"/>
                <w:spacing w:val="-3"/>
                <w:lang w:val="en-US" w:eastAsia="zh-CN"/>
              </w:rPr>
              <w:t>时</w:t>
            </w:r>
            <w:r>
              <w:rPr>
                <w:rFonts w:hint="eastAsia"/>
                <w:b w:val="0"/>
                <w:bCs w:val="0"/>
                <w:spacing w:val="-3"/>
                <w:lang w:eastAsia="zh-CN"/>
              </w:rPr>
              <w:t>，</w:t>
            </w:r>
            <w:r>
              <w:rPr>
                <w:rFonts w:hint="eastAsia"/>
                <w:b w:val="0"/>
                <w:bCs w:val="0"/>
                <w:spacing w:val="-3"/>
                <w:lang w:val="en-US" w:eastAsia="zh-CN"/>
              </w:rPr>
              <w:t>即视为退还完毕。</w:t>
            </w:r>
          </w:p>
        </w:tc>
      </w:tr>
      <w:tr w14:paraId="62980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681" w:type="pct"/>
            <w:vMerge w:val="restart"/>
            <w:tcBorders>
              <w:bottom w:val="nil"/>
            </w:tcBorders>
            <w:vAlign w:val="center"/>
          </w:tcPr>
          <w:p w14:paraId="48CAE23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11"/>
                <w14:textOutline w14:w="4354" w14:cap="flat" w14:cmpd="sng">
                  <w14:solidFill>
                    <w14:srgbClr w14:val="000000"/>
                  </w14:solidFill>
                  <w14:prstDash w14:val="solid"/>
                  <w14:miter w14:val="0"/>
                </w14:textOutline>
              </w:rPr>
              <w:t>送达</w:t>
            </w:r>
          </w:p>
          <w:p w14:paraId="64EF97B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8"/>
                <w14:textOutline w14:w="4354" w14:cap="flat" w14:cmpd="sng">
                  <w14:solidFill>
                    <w14:srgbClr w14:val="000000"/>
                  </w14:solidFill>
                  <w14:prstDash w14:val="solid"/>
                  <w14:miter w14:val="0"/>
                </w14:textOutline>
              </w:rPr>
              <w:t>地址</w:t>
            </w:r>
          </w:p>
          <w:p w14:paraId="0B44822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11"/>
                <w14:textOutline w14:w="4354" w14:cap="flat" w14:cmpd="sng">
                  <w14:solidFill>
                    <w14:srgbClr w14:val="000000"/>
                  </w14:solidFill>
                  <w14:prstDash w14:val="solid"/>
                  <w14:miter w14:val="0"/>
                </w14:textOutline>
              </w:rPr>
              <w:t>送达</w:t>
            </w:r>
          </w:p>
          <w:p w14:paraId="3C489F2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11"/>
                <w14:textOutline w14:w="4354" w14:cap="flat" w14:cmpd="sng">
                  <w14:solidFill>
                    <w14:srgbClr w14:val="000000"/>
                  </w14:solidFill>
                  <w14:prstDash w14:val="solid"/>
                  <w14:miter w14:val="0"/>
                </w14:textOutline>
              </w:rPr>
              <w:t>方式</w:t>
            </w:r>
          </w:p>
        </w:tc>
        <w:tc>
          <w:tcPr>
            <w:tcW w:w="661" w:type="pct"/>
            <w:vMerge w:val="restart"/>
            <w:tcBorders>
              <w:bottom w:val="nil"/>
            </w:tcBorders>
            <w:vAlign w:val="center"/>
          </w:tcPr>
          <w:p w14:paraId="103BE26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7"/>
                <w14:textOutline w14:w="4354" w14:cap="flat" w14:cmpd="sng">
                  <w14:solidFill>
                    <w14:srgbClr w14:val="000000"/>
                  </w14:solidFill>
                  <w14:prstDash w14:val="solid"/>
                  <w14:miter w14:val="0"/>
                </w14:textOutline>
              </w:rPr>
              <w:t>受送达人</w:t>
            </w:r>
          </w:p>
        </w:tc>
        <w:tc>
          <w:tcPr>
            <w:tcW w:w="797" w:type="pct"/>
            <w:vAlign w:val="center"/>
          </w:tcPr>
          <w:p w14:paraId="228094C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姓名或名称</w:t>
            </w:r>
          </w:p>
        </w:tc>
        <w:tc>
          <w:tcPr>
            <w:tcW w:w="2859" w:type="pct"/>
            <w:gridSpan w:val="4"/>
            <w:vAlign w:val="center"/>
          </w:tcPr>
          <w:p w14:paraId="60A327B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lang w:val="en-US" w:eastAsia="zh-CN"/>
              </w:rPr>
            </w:pPr>
          </w:p>
        </w:tc>
      </w:tr>
      <w:tr w14:paraId="25525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681" w:type="pct"/>
            <w:vMerge w:val="continue"/>
            <w:tcBorders>
              <w:top w:val="nil"/>
              <w:bottom w:val="nil"/>
            </w:tcBorders>
            <w:vAlign w:val="center"/>
          </w:tcPr>
          <w:p w14:paraId="60C9BA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continue"/>
            <w:tcBorders>
              <w:top w:val="nil"/>
              <w:bottom w:val="nil"/>
            </w:tcBorders>
            <w:vAlign w:val="center"/>
          </w:tcPr>
          <w:p w14:paraId="1789BB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797" w:type="pct"/>
            <w:vAlign w:val="center"/>
          </w:tcPr>
          <w:p w14:paraId="7D6B29C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证件类型</w:t>
            </w:r>
          </w:p>
        </w:tc>
        <w:tc>
          <w:tcPr>
            <w:tcW w:w="731" w:type="pct"/>
            <w:vAlign w:val="center"/>
          </w:tcPr>
          <w:p w14:paraId="6DCFE7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lang w:val="en-US" w:eastAsia="zh-CN"/>
              </w:rPr>
            </w:pPr>
          </w:p>
        </w:tc>
        <w:tc>
          <w:tcPr>
            <w:tcW w:w="603" w:type="pct"/>
            <w:vAlign w:val="center"/>
          </w:tcPr>
          <w:p w14:paraId="1805695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证件号码</w:t>
            </w:r>
          </w:p>
        </w:tc>
        <w:tc>
          <w:tcPr>
            <w:tcW w:w="1525" w:type="pct"/>
            <w:gridSpan w:val="2"/>
            <w:vAlign w:val="center"/>
          </w:tcPr>
          <w:p w14:paraId="31741C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lang w:val="en-US" w:eastAsia="zh-CN"/>
              </w:rPr>
            </w:pPr>
          </w:p>
        </w:tc>
      </w:tr>
      <w:tr w14:paraId="28143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681" w:type="pct"/>
            <w:vMerge w:val="continue"/>
            <w:tcBorders>
              <w:top w:val="nil"/>
              <w:bottom w:val="nil"/>
            </w:tcBorders>
            <w:vAlign w:val="center"/>
          </w:tcPr>
          <w:p w14:paraId="40AD31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continue"/>
            <w:tcBorders>
              <w:top w:val="nil"/>
              <w:bottom w:val="nil"/>
            </w:tcBorders>
            <w:vAlign w:val="center"/>
          </w:tcPr>
          <w:p w14:paraId="52D0B7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797" w:type="pct"/>
            <w:vAlign w:val="center"/>
          </w:tcPr>
          <w:p w14:paraId="628D608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联系电话</w:t>
            </w:r>
          </w:p>
        </w:tc>
        <w:tc>
          <w:tcPr>
            <w:tcW w:w="2859" w:type="pct"/>
            <w:gridSpan w:val="4"/>
            <w:vAlign w:val="center"/>
          </w:tcPr>
          <w:p w14:paraId="0CB4E6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lang w:val="en-US" w:eastAsia="zh-CN"/>
              </w:rPr>
            </w:pPr>
          </w:p>
        </w:tc>
      </w:tr>
      <w:tr w14:paraId="5F05B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681" w:type="pct"/>
            <w:vMerge w:val="continue"/>
            <w:tcBorders>
              <w:top w:val="nil"/>
              <w:bottom w:val="nil"/>
            </w:tcBorders>
            <w:vAlign w:val="center"/>
          </w:tcPr>
          <w:p w14:paraId="6F2F25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continue"/>
            <w:tcBorders>
              <w:top w:val="nil"/>
            </w:tcBorders>
            <w:vAlign w:val="center"/>
          </w:tcPr>
          <w:p w14:paraId="55355F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797" w:type="pct"/>
            <w:vAlign w:val="center"/>
          </w:tcPr>
          <w:p w14:paraId="7622138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5"/>
              </w:rPr>
              <w:t>送达地址</w:t>
            </w:r>
          </w:p>
        </w:tc>
        <w:tc>
          <w:tcPr>
            <w:tcW w:w="2859" w:type="pct"/>
            <w:gridSpan w:val="4"/>
            <w:vAlign w:val="center"/>
          </w:tcPr>
          <w:p w14:paraId="53BE78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sz w:val="21"/>
                <w:lang w:val="en-US"/>
              </w:rPr>
            </w:pPr>
          </w:p>
          <w:p w14:paraId="1F3467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sz w:val="21"/>
                <w:lang w:val="en-US"/>
              </w:rPr>
            </w:pPr>
          </w:p>
        </w:tc>
      </w:tr>
      <w:tr w14:paraId="6195A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81" w:type="pct"/>
            <w:vMerge w:val="continue"/>
            <w:tcBorders>
              <w:top w:val="nil"/>
              <w:bottom w:val="nil"/>
            </w:tcBorders>
            <w:vAlign w:val="center"/>
          </w:tcPr>
          <w:p w14:paraId="4F8A99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restart"/>
            <w:tcBorders>
              <w:bottom w:val="nil"/>
            </w:tcBorders>
            <w:vAlign w:val="center"/>
          </w:tcPr>
          <w:p w14:paraId="1EB8079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pacing w:val="-5"/>
              </w:rPr>
            </w:pPr>
            <w:r>
              <w:rPr>
                <w:rFonts w:hint="eastAsia" w:ascii="仿宋" w:hAnsi="仿宋" w:eastAsia="仿宋" w:cs="仿宋"/>
                <w:spacing w:val="-5"/>
              </w:rPr>
              <w:t>是否接受</w:t>
            </w:r>
          </w:p>
          <w:p w14:paraId="6B36EF0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5"/>
              </w:rPr>
              <w:t>电子送达</w:t>
            </w:r>
          </w:p>
        </w:tc>
        <w:tc>
          <w:tcPr>
            <w:tcW w:w="797" w:type="pct"/>
            <w:vMerge w:val="restart"/>
            <w:tcBorders>
              <w:bottom w:val="nil"/>
            </w:tcBorders>
            <w:vAlign w:val="center"/>
          </w:tcPr>
          <w:p w14:paraId="70F03AC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13"/>
                <w:lang w:eastAsia="zh-CN"/>
              </w:rPr>
              <w:t>□</w:t>
            </w:r>
            <w:r>
              <w:rPr>
                <w:rFonts w:hint="eastAsia" w:ascii="仿宋" w:hAnsi="仿宋" w:eastAsia="仿宋" w:cs="仿宋"/>
                <w:spacing w:val="-13"/>
              </w:rPr>
              <w:t>是</w:t>
            </w:r>
            <w:r>
              <w:rPr>
                <w:rFonts w:hint="eastAsia" w:ascii="仿宋" w:hAnsi="仿宋" w:eastAsia="仿宋" w:cs="仿宋"/>
                <w:spacing w:val="17"/>
              </w:rPr>
              <w:t xml:space="preserve">  </w:t>
            </w:r>
            <w:r>
              <w:rPr>
                <w:rFonts w:hint="eastAsia" w:ascii="仿宋" w:hAnsi="仿宋" w:eastAsia="仿宋" w:cs="仿宋"/>
                <w:spacing w:val="-13"/>
                <w:lang w:eastAsia="zh-CN"/>
              </w:rPr>
              <w:t>□</w:t>
            </w:r>
            <w:r>
              <w:rPr>
                <w:rFonts w:hint="eastAsia" w:ascii="仿宋" w:hAnsi="仿宋" w:eastAsia="仿宋" w:cs="仿宋"/>
                <w:spacing w:val="-13"/>
              </w:rPr>
              <w:t>否</w:t>
            </w:r>
          </w:p>
        </w:tc>
        <w:tc>
          <w:tcPr>
            <w:tcW w:w="1334" w:type="pct"/>
            <w:gridSpan w:val="2"/>
            <w:vMerge w:val="restart"/>
            <w:tcBorders>
              <w:bottom w:val="nil"/>
            </w:tcBorders>
            <w:vAlign w:val="center"/>
          </w:tcPr>
          <w:p w14:paraId="5365D2FE">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2"/>
              </w:rPr>
              <w:t>接收电子送达的方式</w:t>
            </w:r>
          </w:p>
          <w:p w14:paraId="6ACB947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3"/>
              </w:rPr>
              <w:t>可任选其一或全选</w:t>
            </w:r>
          </w:p>
        </w:tc>
        <w:tc>
          <w:tcPr>
            <w:tcW w:w="680" w:type="pct"/>
            <w:vAlign w:val="center"/>
          </w:tcPr>
          <w:p w14:paraId="433DD5A2">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手机号码</w:t>
            </w:r>
          </w:p>
        </w:tc>
        <w:tc>
          <w:tcPr>
            <w:tcW w:w="845" w:type="pct"/>
            <w:vAlign w:val="center"/>
          </w:tcPr>
          <w:p w14:paraId="28A17C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仿宋" w:hAnsi="仿宋" w:eastAsia="仿宋" w:cs="仿宋"/>
                <w:sz w:val="21"/>
                <w:lang w:val="en-US" w:eastAsia="zh-CN"/>
              </w:rPr>
            </w:pPr>
          </w:p>
        </w:tc>
      </w:tr>
      <w:tr w14:paraId="73606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81" w:type="pct"/>
            <w:vMerge w:val="continue"/>
            <w:tcBorders>
              <w:top w:val="nil"/>
              <w:bottom w:val="nil"/>
            </w:tcBorders>
            <w:vAlign w:val="center"/>
          </w:tcPr>
          <w:p w14:paraId="664EB1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continue"/>
            <w:tcBorders>
              <w:top w:val="nil"/>
              <w:bottom w:val="nil"/>
            </w:tcBorders>
            <w:vAlign w:val="center"/>
          </w:tcPr>
          <w:p w14:paraId="494712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797" w:type="pct"/>
            <w:vMerge w:val="continue"/>
            <w:tcBorders>
              <w:top w:val="nil"/>
              <w:bottom w:val="nil"/>
            </w:tcBorders>
            <w:vAlign w:val="center"/>
          </w:tcPr>
          <w:p w14:paraId="0E5953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1334" w:type="pct"/>
            <w:gridSpan w:val="2"/>
            <w:vMerge w:val="continue"/>
            <w:tcBorders>
              <w:top w:val="nil"/>
              <w:bottom w:val="nil"/>
            </w:tcBorders>
            <w:vAlign w:val="center"/>
          </w:tcPr>
          <w:p w14:paraId="7A2C14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680" w:type="pct"/>
            <w:vAlign w:val="center"/>
          </w:tcPr>
          <w:p w14:paraId="39E12B0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4"/>
              </w:rPr>
              <w:t>微信号</w:t>
            </w:r>
          </w:p>
        </w:tc>
        <w:tc>
          <w:tcPr>
            <w:tcW w:w="845" w:type="pct"/>
            <w:vAlign w:val="center"/>
          </w:tcPr>
          <w:p w14:paraId="552826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r>
      <w:tr w14:paraId="189AD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681" w:type="pct"/>
            <w:vMerge w:val="continue"/>
            <w:tcBorders>
              <w:top w:val="nil"/>
              <w:bottom w:val="nil"/>
            </w:tcBorders>
            <w:vAlign w:val="center"/>
          </w:tcPr>
          <w:p w14:paraId="278CBB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c>
          <w:tcPr>
            <w:tcW w:w="661" w:type="pct"/>
            <w:vMerge w:val="continue"/>
            <w:tcBorders>
              <w:top w:val="nil"/>
            </w:tcBorders>
            <w:vAlign w:val="center"/>
          </w:tcPr>
          <w:p w14:paraId="00B54E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797" w:type="pct"/>
            <w:vMerge w:val="continue"/>
            <w:tcBorders>
              <w:top w:val="nil"/>
            </w:tcBorders>
            <w:vAlign w:val="center"/>
          </w:tcPr>
          <w:p w14:paraId="5E057D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1334" w:type="pct"/>
            <w:gridSpan w:val="2"/>
            <w:vMerge w:val="continue"/>
            <w:tcBorders>
              <w:top w:val="nil"/>
            </w:tcBorders>
            <w:vAlign w:val="center"/>
          </w:tcPr>
          <w:p w14:paraId="17ED9B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c>
          <w:tcPr>
            <w:tcW w:w="680" w:type="pct"/>
            <w:vAlign w:val="center"/>
          </w:tcPr>
          <w:p w14:paraId="48ACB58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rPr>
            </w:pPr>
            <w:r>
              <w:rPr>
                <w:rFonts w:hint="eastAsia" w:ascii="仿宋" w:hAnsi="仿宋" w:eastAsia="仿宋" w:cs="仿宋"/>
                <w:spacing w:val="-8"/>
              </w:rPr>
              <w:t>电子邮箱</w:t>
            </w:r>
          </w:p>
        </w:tc>
        <w:tc>
          <w:tcPr>
            <w:tcW w:w="845" w:type="pct"/>
            <w:vAlign w:val="center"/>
          </w:tcPr>
          <w:p w14:paraId="3C978F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仿宋" w:hAnsi="仿宋" w:eastAsia="仿宋" w:cs="仿宋"/>
                <w:sz w:val="21"/>
              </w:rPr>
            </w:pPr>
          </w:p>
        </w:tc>
      </w:tr>
      <w:tr w14:paraId="52A24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681" w:type="pct"/>
            <w:vMerge w:val="restart"/>
            <w:vAlign w:val="center"/>
          </w:tcPr>
          <w:p w14:paraId="726744D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spacing w:val="-8"/>
                <w:lang w:val="en-US" w:eastAsia="zh-CN"/>
                <w14:textOutline w14:w="4354" w14:cap="flat" w14:cmpd="sng">
                  <w14:solidFill>
                    <w14:srgbClr w14:val="000000"/>
                  </w14:solidFill>
                  <w14:prstDash w14:val="solid"/>
                  <w14:miter w14:val="0"/>
                </w14:textOutline>
              </w:rPr>
            </w:pPr>
            <w:r>
              <w:rPr>
                <w:rFonts w:hint="eastAsia"/>
                <w:spacing w:val="-8"/>
                <w:lang w:val="en-US" w:eastAsia="zh-CN"/>
                <w14:textOutline w14:w="4354" w14:cap="flat" w14:cmpd="sng">
                  <w14:solidFill>
                    <w14:srgbClr w14:val="000000"/>
                  </w14:solidFill>
                  <w14:prstDash w14:val="solid"/>
                  <w14:miter w14:val="0"/>
                </w14:textOutline>
              </w:rPr>
              <w:t>银行账户</w:t>
            </w:r>
          </w:p>
          <w:p w14:paraId="2B4FCCE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spacing w:val="-8"/>
                <w:lang w:val="en-US" w:eastAsia="zh-CN"/>
                <w14:textOutline w14:w="4354" w14:cap="flat" w14:cmpd="sng">
                  <w14:solidFill>
                    <w14:srgbClr w14:val="000000"/>
                  </w14:solidFill>
                  <w14:prstDash w14:val="solid"/>
                  <w14:miter w14:val="0"/>
                </w14:textOutline>
              </w:rPr>
            </w:pPr>
            <w:r>
              <w:rPr>
                <w:rFonts w:hint="eastAsia"/>
                <w:spacing w:val="-8"/>
                <w:lang w:val="en-US" w:eastAsia="zh-CN"/>
                <w14:textOutline w14:w="4354" w14:cap="flat" w14:cmpd="sng">
                  <w14:solidFill>
                    <w14:srgbClr w14:val="000000"/>
                  </w14:solidFill>
                  <w14:prstDash w14:val="solid"/>
                  <w14:miter w14:val="0"/>
                </w14:textOutline>
              </w:rPr>
              <w:t>信息（用于后期保证金退还）</w:t>
            </w:r>
          </w:p>
        </w:tc>
        <w:tc>
          <w:tcPr>
            <w:tcW w:w="661" w:type="pct"/>
            <w:vAlign w:val="center"/>
          </w:tcPr>
          <w:p w14:paraId="3F3E8759">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仿宋"/>
                <w:b/>
                <w:bCs/>
                <w:spacing w:val="-16"/>
                <w:lang w:val="en-US" w:eastAsia="zh-CN"/>
              </w:rPr>
            </w:pPr>
            <w:r>
              <w:rPr>
                <w:rFonts w:hint="eastAsia"/>
                <w:b/>
                <w:bCs/>
                <w:spacing w:val="-16"/>
                <w:lang w:val="en-US" w:eastAsia="zh-CN"/>
              </w:rPr>
              <w:t>户名</w:t>
            </w:r>
          </w:p>
        </w:tc>
        <w:tc>
          <w:tcPr>
            <w:tcW w:w="3656" w:type="pct"/>
            <w:gridSpan w:val="5"/>
            <w:vAlign w:val="center"/>
          </w:tcPr>
          <w:p w14:paraId="02F96F06">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16"/>
              </w:rPr>
            </w:pPr>
          </w:p>
        </w:tc>
      </w:tr>
      <w:tr w14:paraId="05B72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681" w:type="pct"/>
            <w:vMerge w:val="continue"/>
            <w:vAlign w:val="center"/>
          </w:tcPr>
          <w:p w14:paraId="4EFF7D4F">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right"/>
              <w:textAlignment w:val="baseline"/>
            </w:pPr>
          </w:p>
        </w:tc>
        <w:tc>
          <w:tcPr>
            <w:tcW w:w="661" w:type="pct"/>
            <w:vAlign w:val="center"/>
          </w:tcPr>
          <w:p w14:paraId="40D14A87">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仿宋"/>
                <w:b/>
                <w:bCs/>
                <w:lang w:val="en-US" w:eastAsia="zh-CN"/>
              </w:rPr>
            </w:pPr>
            <w:r>
              <w:rPr>
                <w:rFonts w:hint="eastAsia"/>
                <w:b/>
                <w:bCs/>
                <w:lang w:val="en-US" w:eastAsia="zh-CN"/>
              </w:rPr>
              <w:t>账（卡）号</w:t>
            </w:r>
          </w:p>
        </w:tc>
        <w:tc>
          <w:tcPr>
            <w:tcW w:w="3656" w:type="pct"/>
            <w:gridSpan w:val="5"/>
            <w:vAlign w:val="center"/>
          </w:tcPr>
          <w:p w14:paraId="0DC786BC">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16"/>
              </w:rPr>
            </w:pPr>
          </w:p>
        </w:tc>
      </w:tr>
      <w:tr w14:paraId="5078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681" w:type="pct"/>
            <w:vMerge w:val="continue"/>
            <w:vAlign w:val="center"/>
          </w:tcPr>
          <w:p w14:paraId="046D0743">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right"/>
              <w:textAlignment w:val="baseline"/>
              <w:rPr>
                <w:spacing w:val="-16"/>
              </w:rPr>
            </w:pPr>
          </w:p>
        </w:tc>
        <w:tc>
          <w:tcPr>
            <w:tcW w:w="661" w:type="pct"/>
            <w:vAlign w:val="center"/>
          </w:tcPr>
          <w:p w14:paraId="4185AC8A">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eastAsia="仿宋"/>
                <w:b/>
                <w:bCs/>
                <w:spacing w:val="-16"/>
                <w:lang w:val="en-US" w:eastAsia="zh-CN"/>
              </w:rPr>
            </w:pPr>
            <w:r>
              <w:rPr>
                <w:rFonts w:hint="eastAsia"/>
                <w:b/>
                <w:bCs/>
                <w:spacing w:val="-16"/>
                <w:lang w:val="en-US" w:eastAsia="zh-CN"/>
              </w:rPr>
              <w:t>开户行</w:t>
            </w:r>
          </w:p>
        </w:tc>
        <w:tc>
          <w:tcPr>
            <w:tcW w:w="3656" w:type="pct"/>
            <w:gridSpan w:val="5"/>
            <w:vAlign w:val="center"/>
          </w:tcPr>
          <w:p w14:paraId="3BBF73EB">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pacing w:val="-16"/>
              </w:rPr>
            </w:pPr>
          </w:p>
        </w:tc>
      </w:tr>
      <w:tr w14:paraId="17F73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jc w:val="center"/>
        </w:trPr>
        <w:tc>
          <w:tcPr>
            <w:tcW w:w="681" w:type="pct"/>
            <w:vAlign w:val="center"/>
          </w:tcPr>
          <w:p w14:paraId="41AE1811">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eastAsia="仿宋"/>
                <w:lang w:val="en-US" w:eastAsia="zh-CN"/>
              </w:rPr>
            </w:pPr>
            <w:r>
              <w:rPr>
                <w:rFonts w:hint="eastAsia"/>
                <w:spacing w:val="-14"/>
                <w:lang w:val="en-US" w:eastAsia="zh-CN"/>
                <w14:textOutline w14:w="4354" w14:cap="flat" w14:cmpd="sng">
                  <w14:solidFill>
                    <w14:srgbClr w14:val="000000"/>
                  </w14:solidFill>
                  <w14:prstDash w14:val="solid"/>
                  <w14:miter w14:val="0"/>
                </w14:textOutline>
              </w:rPr>
              <w:t>意向投资人</w:t>
            </w:r>
          </w:p>
          <w:p w14:paraId="67B2EFCD">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8"/>
                <w14:textOutline w14:w="4354" w14:cap="flat" w14:cmpd="sng">
                  <w14:solidFill>
                    <w14:srgbClr w14:val="000000"/>
                  </w14:solidFill>
                  <w14:prstDash w14:val="solid"/>
                  <w14:miter w14:val="0"/>
                </w14:textOutline>
              </w:rPr>
              <w:t>确认</w:t>
            </w:r>
          </w:p>
        </w:tc>
        <w:tc>
          <w:tcPr>
            <w:tcW w:w="4318" w:type="pct"/>
            <w:gridSpan w:val="6"/>
            <w:vAlign w:val="center"/>
          </w:tcPr>
          <w:p w14:paraId="17C666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2" w:firstLineChars="200"/>
              <w:jc w:val="both"/>
              <w:textAlignment w:val="baseline"/>
              <w:rPr>
                <w:rFonts w:hint="eastAsia" w:ascii="仿宋" w:hAnsi="仿宋" w:eastAsia="仿宋" w:cs="仿宋"/>
                <w:b/>
                <w:bCs/>
                <w:sz w:val="24"/>
                <w:szCs w:val="24"/>
              </w:rPr>
            </w:pPr>
            <w:r>
              <w:rPr>
                <w:rFonts w:hint="eastAsia" w:ascii="仿宋" w:hAnsi="仿宋" w:eastAsia="仿宋" w:cs="仿宋"/>
                <w:b/>
                <w:bCs/>
                <w:sz w:val="24"/>
                <w:szCs w:val="24"/>
              </w:rPr>
              <w:t>我已经阅读(听明白)并同意</w:t>
            </w:r>
            <w:r>
              <w:rPr>
                <w:rFonts w:hint="eastAsia" w:ascii="仿宋" w:hAnsi="仿宋" w:eastAsia="仿宋" w:cs="仿宋"/>
                <w:b/>
                <w:bCs/>
                <w:sz w:val="24"/>
                <w:szCs w:val="24"/>
                <w:lang w:val="en-US" w:eastAsia="zh-CN"/>
              </w:rPr>
              <w:t>临时</w:t>
            </w:r>
            <w:r>
              <w:rPr>
                <w:rFonts w:hint="eastAsia" w:ascii="仿宋" w:hAnsi="仿宋" w:eastAsia="仿宋" w:cs="仿宋"/>
                <w:b/>
                <w:bCs/>
                <w:sz w:val="24"/>
                <w:szCs w:val="24"/>
              </w:rPr>
              <w:t>管理人对</w:t>
            </w:r>
            <w:r>
              <w:rPr>
                <w:rFonts w:hint="eastAsia" w:ascii="仿宋" w:hAnsi="仿宋" w:eastAsia="仿宋" w:cs="仿宋"/>
                <w:b/>
                <w:bCs/>
                <w:sz w:val="24"/>
                <w:szCs w:val="24"/>
                <w:lang w:val="en-US" w:eastAsia="zh-CN"/>
              </w:rPr>
              <w:t>意向投资人</w:t>
            </w:r>
            <w:r>
              <w:rPr>
                <w:rFonts w:hint="eastAsia" w:ascii="仿宋" w:hAnsi="仿宋" w:eastAsia="仿宋" w:cs="仿宋"/>
                <w:b/>
                <w:bCs/>
                <w:sz w:val="24"/>
                <w:szCs w:val="24"/>
              </w:rPr>
              <w:t>填写送达地址及银行账户确认书的告知事项，并保证上述送达地址和银行账户是准确、有效的，如有不实或错误</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将</w:t>
            </w:r>
            <w:r>
              <w:rPr>
                <w:rFonts w:hint="eastAsia" w:ascii="仿宋" w:hAnsi="仿宋" w:eastAsia="仿宋" w:cs="仿宋"/>
                <w:b/>
                <w:bCs/>
                <w:sz w:val="24"/>
                <w:szCs w:val="24"/>
              </w:rPr>
              <w:t>自行</w:t>
            </w:r>
            <w:r>
              <w:rPr>
                <w:rFonts w:hint="eastAsia" w:ascii="仿宋" w:hAnsi="仿宋" w:eastAsia="仿宋" w:cs="仿宋"/>
                <w:b/>
                <w:bCs/>
                <w:sz w:val="24"/>
                <w:szCs w:val="24"/>
                <w:lang w:val="en-US" w:eastAsia="zh-CN"/>
              </w:rPr>
              <w:t>承担</w:t>
            </w:r>
            <w:r>
              <w:rPr>
                <w:rFonts w:hint="eastAsia" w:ascii="仿宋" w:hAnsi="仿宋" w:eastAsia="仿宋" w:cs="仿宋"/>
                <w:b/>
                <w:bCs/>
                <w:sz w:val="24"/>
                <w:szCs w:val="24"/>
              </w:rPr>
              <w:t>法律后果。</w:t>
            </w:r>
          </w:p>
          <w:p w14:paraId="522B37A5">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2052" w:firstLineChars="900"/>
              <w:jc w:val="both"/>
              <w:textAlignment w:val="baseline"/>
              <w:rPr>
                <w:rFonts w:hint="eastAsia" w:ascii="仿宋" w:hAnsi="仿宋" w:eastAsia="仿宋" w:cs="仿宋"/>
                <w:sz w:val="24"/>
                <w:szCs w:val="24"/>
                <w:lang w:val="en-US" w:eastAsia="zh-CN"/>
              </w:rPr>
            </w:pPr>
            <w:r>
              <w:rPr>
                <w:rFonts w:hint="eastAsia" w:ascii="仿宋" w:hAnsi="仿宋" w:eastAsia="仿宋" w:cs="仿宋"/>
                <w:spacing w:val="-6"/>
                <w:sz w:val="24"/>
                <w:szCs w:val="24"/>
              </w:rPr>
              <w:t>受送达人或委托代理人（签章</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p>
          <w:p w14:paraId="192E65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仿宋" w:hAnsi="仿宋" w:eastAsia="仿宋" w:cs="仿宋"/>
                <w:sz w:val="24"/>
                <w:szCs w:val="24"/>
              </w:rPr>
            </w:pPr>
          </w:p>
          <w:p w14:paraId="2BE39474">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408" w:firstLineChars="2600"/>
              <w:jc w:val="both"/>
              <w:textAlignment w:val="baseline"/>
            </w:pPr>
            <w:r>
              <w:rPr>
                <w:rFonts w:hint="eastAsia" w:ascii="仿宋" w:hAnsi="仿宋" w:eastAsia="仿宋" w:cs="仿宋"/>
                <w:spacing w:val="-16"/>
                <w:sz w:val="24"/>
                <w:szCs w:val="24"/>
              </w:rPr>
              <w:t>年</w:t>
            </w:r>
            <w:r>
              <w:rPr>
                <w:rFonts w:hint="eastAsia" w:ascii="仿宋" w:hAnsi="仿宋" w:eastAsia="仿宋" w:cs="仿宋"/>
                <w:spacing w:val="6"/>
                <w:sz w:val="24"/>
                <w:szCs w:val="24"/>
              </w:rPr>
              <w:t xml:space="preserve">    </w:t>
            </w:r>
            <w:r>
              <w:rPr>
                <w:rFonts w:hint="eastAsia" w:ascii="仿宋" w:hAnsi="仿宋" w:eastAsia="仿宋" w:cs="仿宋"/>
                <w:spacing w:val="-16"/>
                <w:sz w:val="24"/>
                <w:szCs w:val="24"/>
              </w:rPr>
              <w:t>月</w:t>
            </w:r>
            <w:r>
              <w:rPr>
                <w:rFonts w:hint="eastAsia" w:ascii="仿宋" w:hAnsi="仿宋" w:eastAsia="仿宋" w:cs="仿宋"/>
                <w:spacing w:val="13"/>
                <w:sz w:val="24"/>
                <w:szCs w:val="24"/>
              </w:rPr>
              <w:t xml:space="preserve">     </w:t>
            </w:r>
            <w:r>
              <w:rPr>
                <w:rFonts w:hint="eastAsia" w:ascii="仿宋" w:hAnsi="仿宋" w:eastAsia="仿宋" w:cs="仿宋"/>
                <w:spacing w:val="-16"/>
                <w:sz w:val="24"/>
                <w:szCs w:val="24"/>
              </w:rPr>
              <w:t>日</w:t>
            </w:r>
          </w:p>
        </w:tc>
      </w:tr>
      <w:tr w14:paraId="6405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681" w:type="pct"/>
            <w:vAlign w:val="center"/>
          </w:tcPr>
          <w:p w14:paraId="405DC9C0">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pPr>
            <w:r>
              <w:rPr>
                <w:spacing w:val="-9"/>
                <w14:textOutline w14:w="4354" w14:cap="flat" w14:cmpd="sng">
                  <w14:solidFill>
                    <w14:srgbClr w14:val="000000"/>
                  </w14:solidFill>
                  <w14:prstDash w14:val="solid"/>
                  <w14:miter w14:val="0"/>
                </w14:textOutline>
              </w:rPr>
              <w:t>备注</w:t>
            </w:r>
          </w:p>
        </w:tc>
        <w:tc>
          <w:tcPr>
            <w:tcW w:w="4318" w:type="pct"/>
            <w:gridSpan w:val="6"/>
            <w:vAlign w:val="center"/>
          </w:tcPr>
          <w:p w14:paraId="6A07E7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rPr>
            </w:pPr>
          </w:p>
        </w:tc>
      </w:tr>
    </w:tbl>
    <w:p w14:paraId="46502E5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Times New Roman"/>
          <w:sz w:val="28"/>
          <w:szCs w:val="28"/>
          <w:lang w:val="en-US" w:eastAsia="zh-CN"/>
        </w:rPr>
      </w:pPr>
      <w:r>
        <w:rPr>
          <w:rFonts w:hint="eastAsia" w:ascii="仿宋" w:hAnsi="仿宋" w:eastAsia="仿宋" w:cs="Times New Roman"/>
          <w:b/>
          <w:bCs/>
          <w:sz w:val="28"/>
          <w:szCs w:val="28"/>
          <w:lang w:val="en-US" w:eastAsia="zh-CN"/>
        </w:rPr>
        <w:t>注:</w:t>
      </w:r>
      <w:r>
        <w:rPr>
          <w:rFonts w:hint="eastAsia" w:ascii="仿宋" w:hAnsi="仿宋" w:eastAsia="仿宋" w:cs="Times New Roman"/>
          <w:sz w:val="28"/>
          <w:szCs w:val="28"/>
          <w:lang w:val="en-US" w:eastAsia="zh-CN"/>
        </w:rPr>
        <w:t>1、意向投资人填写本表前，应当仔细阅读表中告知栏内临时管理人对填写送达地址及银行账户确认书的告知事项。</w:t>
      </w:r>
    </w:p>
    <w:p w14:paraId="7F8FB54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2、意向投资人拒绝提供自己的送达地址及银行账户的，应当在备注栏中注明。</w:t>
      </w:r>
    </w:p>
    <w:p w14:paraId="56E60CD5">
      <w:pP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br w:type="page"/>
      </w:r>
    </w:p>
    <w:p w14:paraId="65764BAC">
      <w:pPr>
        <w:pStyle w:val="2"/>
        <w:keepNext w:val="0"/>
        <w:keepLines w:val="0"/>
        <w:pageBreakBefore w:val="0"/>
        <w:overflowPunct/>
        <w:bidi w:val="0"/>
        <w:spacing w:before="157" w:beforeLines="50" w:after="157" w:afterLines="50" w:line="520" w:lineRule="exact"/>
        <w:ind w:left="0" w:right="0" w:firstLine="0" w:firstLineChars="0"/>
        <w:rPr>
          <w:sz w:val="28"/>
          <w:szCs w:val="28"/>
        </w:rPr>
      </w:pPr>
      <w:r>
        <w:rPr>
          <w:b/>
          <w:bCs/>
          <w:spacing w:val="10"/>
          <w:sz w:val="28"/>
          <w:szCs w:val="28"/>
        </w:rPr>
        <w:t>附件</w:t>
      </w:r>
      <w:r>
        <w:rPr>
          <w:rFonts w:hint="eastAsia"/>
          <w:b/>
          <w:bCs/>
          <w:spacing w:val="10"/>
          <w:sz w:val="28"/>
          <w:szCs w:val="28"/>
          <w:lang w:val="en-US" w:eastAsia="zh-CN"/>
        </w:rPr>
        <w:t>3</w:t>
      </w:r>
      <w:r>
        <w:rPr>
          <w:b/>
          <w:bCs/>
          <w:spacing w:val="10"/>
          <w:sz w:val="28"/>
          <w:szCs w:val="28"/>
        </w:rPr>
        <w:t>:</w:t>
      </w:r>
    </w:p>
    <w:p w14:paraId="3CB93E9F">
      <w:pPr>
        <w:pStyle w:val="2"/>
        <w:keepNext w:val="0"/>
        <w:keepLines w:val="0"/>
        <w:pageBreakBefore w:val="0"/>
        <w:widowControl w:val="0"/>
        <w:kinsoku/>
        <w:wordWrap/>
        <w:overflowPunct/>
        <w:topLinePunct w:val="0"/>
        <w:autoSpaceDE/>
        <w:autoSpaceDN/>
        <w:bidi w:val="0"/>
        <w:adjustRightInd/>
        <w:snapToGrid/>
        <w:spacing w:before="469" w:beforeLines="150" w:after="469" w:afterLines="150" w:line="520" w:lineRule="exact"/>
        <w:ind w:left="0" w:right="0" w:firstLine="0" w:firstLineChars="0"/>
        <w:jc w:val="center"/>
        <w:textAlignment w:val="auto"/>
        <w:rPr>
          <w:rFonts w:hint="eastAsia" w:ascii="华文中宋" w:hAnsi="华文中宋" w:eastAsia="华文中宋" w:cs="华文中宋"/>
          <w:spacing w:val="5"/>
          <w:sz w:val="44"/>
          <w:szCs w:val="44"/>
        </w:rPr>
      </w:pPr>
      <w:r>
        <w:rPr>
          <w:rFonts w:hint="eastAsia" w:ascii="华文中宋" w:hAnsi="华文中宋" w:eastAsia="华文中宋" w:cs="华文中宋"/>
          <w:b/>
          <w:bCs/>
          <w:spacing w:val="11"/>
          <w:sz w:val="44"/>
          <w:szCs w:val="44"/>
        </w:rPr>
        <w:t>报名承诺函</w:t>
      </w:r>
    </w:p>
    <w:p w14:paraId="4DE3D743">
      <w:pPr>
        <w:pStyle w:val="2"/>
        <w:keepNext w:val="0"/>
        <w:keepLines w:val="0"/>
        <w:pageBreakBefore w:val="0"/>
        <w:wordWrap/>
        <w:overflowPunct/>
        <w:bidi w:val="0"/>
        <w:spacing w:before="157" w:beforeLines="50" w:after="157" w:afterLines="50" w:line="400" w:lineRule="exact"/>
        <w:ind w:left="0" w:right="0" w:firstLine="0" w:firstLineChars="0"/>
        <w:rPr>
          <w:sz w:val="28"/>
          <w:szCs w:val="28"/>
        </w:rPr>
      </w:pPr>
      <w:r>
        <w:rPr>
          <w:spacing w:val="5"/>
          <w:sz w:val="28"/>
          <w:szCs w:val="28"/>
        </w:rPr>
        <w:t>致</w:t>
      </w:r>
      <w:r>
        <w:rPr>
          <w:spacing w:val="-56"/>
          <w:sz w:val="28"/>
          <w:szCs w:val="28"/>
        </w:rPr>
        <w:t xml:space="preserve"> </w:t>
      </w:r>
      <w:r>
        <w:rPr>
          <w:spacing w:val="5"/>
          <w:sz w:val="28"/>
          <w:szCs w:val="28"/>
        </w:rPr>
        <w:t>：</w:t>
      </w:r>
      <w:r>
        <w:rPr>
          <w:rFonts w:hint="eastAsia"/>
          <w:spacing w:val="5"/>
          <w:sz w:val="28"/>
          <w:szCs w:val="28"/>
          <w:u w:val="single" w:color="auto"/>
          <w:lang w:val="en-US" w:eastAsia="zh-CN"/>
        </w:rPr>
        <w:t>张家港欣锦阳高新纤维材料有限公司</w:t>
      </w:r>
      <w:r>
        <w:rPr>
          <w:spacing w:val="5"/>
          <w:sz w:val="28"/>
          <w:szCs w:val="28"/>
          <w:u w:val="single" w:color="auto"/>
        </w:rPr>
        <w:t>临时管理人</w:t>
      </w:r>
    </w:p>
    <w:p w14:paraId="59677391">
      <w:pPr>
        <w:pStyle w:val="2"/>
        <w:keepNext w:val="0"/>
        <w:keepLines w:val="0"/>
        <w:pageBreakBefore w:val="0"/>
        <w:wordWrap/>
        <w:overflowPunct/>
        <w:bidi w:val="0"/>
        <w:spacing w:before="157" w:beforeLines="50" w:after="157" w:afterLines="50" w:line="400" w:lineRule="exact"/>
        <w:ind w:left="0" w:right="0" w:firstLine="0" w:firstLineChars="0"/>
        <w:jc w:val="both"/>
        <w:rPr>
          <w:sz w:val="28"/>
          <w:szCs w:val="28"/>
        </w:rPr>
      </w:pPr>
      <w:r>
        <w:rPr>
          <w:spacing w:val="3"/>
          <w:sz w:val="28"/>
          <w:szCs w:val="28"/>
        </w:rPr>
        <w:t>我方拟参与贵方开展的</w:t>
      </w:r>
      <w:r>
        <w:rPr>
          <w:rFonts w:hint="eastAsia"/>
          <w:spacing w:val="3"/>
          <w:sz w:val="28"/>
          <w:szCs w:val="28"/>
          <w:lang w:eastAsia="zh-CN"/>
        </w:rPr>
        <w:t>张家港欣锦阳高新纤维材料有限公司</w:t>
      </w:r>
      <w:r>
        <w:rPr>
          <w:spacing w:val="3"/>
          <w:sz w:val="28"/>
          <w:szCs w:val="28"/>
        </w:rPr>
        <w:t>(</w:t>
      </w:r>
      <w:r>
        <w:rPr>
          <w:spacing w:val="2"/>
          <w:sz w:val="28"/>
          <w:szCs w:val="28"/>
        </w:rPr>
        <w:t>下称</w:t>
      </w:r>
      <w:r>
        <w:rPr>
          <w:b/>
          <w:bCs/>
          <w:spacing w:val="2"/>
          <w:sz w:val="28"/>
          <w:szCs w:val="28"/>
        </w:rPr>
        <w:t>“</w:t>
      </w:r>
      <w:r>
        <w:rPr>
          <w:rFonts w:hint="eastAsia"/>
          <w:b/>
          <w:bCs/>
          <w:spacing w:val="2"/>
          <w:sz w:val="28"/>
          <w:szCs w:val="28"/>
          <w:lang w:val="en-US" w:eastAsia="zh-CN"/>
        </w:rPr>
        <w:t>欣锦阳</w:t>
      </w:r>
      <w:r>
        <w:rPr>
          <w:b/>
          <w:bCs/>
          <w:spacing w:val="2"/>
          <w:sz w:val="28"/>
          <w:szCs w:val="28"/>
        </w:rPr>
        <w:t>公司”</w:t>
      </w:r>
      <w:r>
        <w:rPr>
          <w:spacing w:val="2"/>
          <w:sz w:val="28"/>
          <w:szCs w:val="28"/>
        </w:rPr>
        <w:t>)预</w:t>
      </w:r>
      <w:r>
        <w:rPr>
          <w:spacing w:val="8"/>
          <w:sz w:val="28"/>
          <w:szCs w:val="28"/>
        </w:rPr>
        <w:t>重整案意向投资人招募，我方已仔细阅读《</w:t>
      </w:r>
      <w:r>
        <w:rPr>
          <w:rFonts w:hint="eastAsia"/>
          <w:spacing w:val="8"/>
          <w:sz w:val="28"/>
          <w:szCs w:val="28"/>
          <w:lang w:val="en-US" w:eastAsia="zh-CN"/>
        </w:rPr>
        <w:t>张家港欣锦阳高新纤维材料有限公司</w:t>
      </w:r>
      <w:r>
        <w:rPr>
          <w:spacing w:val="8"/>
          <w:sz w:val="28"/>
          <w:szCs w:val="28"/>
        </w:rPr>
        <w:t>预重整</w:t>
      </w:r>
      <w:r>
        <w:rPr>
          <w:spacing w:val="6"/>
          <w:sz w:val="28"/>
          <w:szCs w:val="28"/>
        </w:rPr>
        <w:t>案招募投资人公告》,清楚并理解其内容。在此，我方承诺：</w:t>
      </w:r>
    </w:p>
    <w:p w14:paraId="09060012">
      <w:pPr>
        <w:pStyle w:val="2"/>
        <w:keepNext w:val="0"/>
        <w:keepLines w:val="0"/>
        <w:pageBreakBefore w:val="0"/>
        <w:widowControl/>
        <w:kinsoku w:val="0"/>
        <w:wordWrap/>
        <w:overflowPunct/>
        <w:autoSpaceDE w:val="0"/>
        <w:autoSpaceDN w:val="0"/>
        <w:bidi w:val="0"/>
        <w:adjustRightInd w:val="0"/>
        <w:snapToGrid w:val="0"/>
        <w:spacing w:before="157" w:beforeLines="50" w:after="157" w:afterLines="50" w:line="400" w:lineRule="exact"/>
        <w:ind w:left="0" w:right="0" w:firstLine="0" w:firstLineChars="0"/>
        <w:textAlignment w:val="baseline"/>
        <w:rPr>
          <w:sz w:val="28"/>
          <w:szCs w:val="28"/>
        </w:rPr>
      </w:pPr>
      <w:r>
        <w:rPr>
          <w:spacing w:val="8"/>
          <w:sz w:val="28"/>
          <w:szCs w:val="28"/>
        </w:rPr>
        <w:t>一、我方符合贵方发布的预重整投资人招募公告规定的意向投资人应</w:t>
      </w:r>
      <w:r>
        <w:rPr>
          <w:spacing w:val="4"/>
          <w:sz w:val="28"/>
          <w:szCs w:val="28"/>
        </w:rPr>
        <w:t>具备的下属各项招募条件：</w:t>
      </w:r>
    </w:p>
    <w:p w14:paraId="2DBD0082">
      <w:pPr>
        <w:pStyle w:val="2"/>
        <w:keepNext w:val="0"/>
        <w:keepLines w:val="0"/>
        <w:pageBreakBefore w:val="0"/>
        <w:widowControl/>
        <w:kinsoku w:val="0"/>
        <w:wordWrap/>
        <w:overflowPunct/>
        <w:topLinePunct/>
        <w:autoSpaceDE w:val="0"/>
        <w:autoSpaceDN w:val="0"/>
        <w:bidi w:val="0"/>
        <w:adjustRightInd w:val="0"/>
        <w:snapToGrid w:val="0"/>
        <w:spacing w:before="157" w:beforeLines="50" w:after="157" w:afterLines="50" w:line="400" w:lineRule="exact"/>
        <w:ind w:left="0" w:right="0" w:firstLine="0" w:firstLineChars="0"/>
        <w:textAlignment w:val="baseline"/>
        <w:rPr>
          <w:rFonts w:hint="eastAsia" w:eastAsia="仿宋"/>
          <w:sz w:val="28"/>
          <w:szCs w:val="28"/>
          <w:lang w:eastAsia="zh-CN"/>
        </w:rPr>
      </w:pPr>
      <w:r>
        <w:rPr>
          <w:spacing w:val="7"/>
          <w:sz w:val="28"/>
          <w:szCs w:val="28"/>
        </w:rPr>
        <w:t>(1)我方是依法设立并有效存续的企业法人、非法人组织或具备完全民事行为能力的自然人，具有较高的社会责任感和良好</w:t>
      </w:r>
      <w:r>
        <w:rPr>
          <w:spacing w:val="6"/>
          <w:sz w:val="28"/>
          <w:szCs w:val="28"/>
        </w:rPr>
        <w:t>的商业信誉</w:t>
      </w:r>
      <w:r>
        <w:rPr>
          <w:rFonts w:hint="eastAsia"/>
          <w:spacing w:val="6"/>
          <w:sz w:val="28"/>
          <w:szCs w:val="28"/>
          <w:lang w:eastAsia="zh-CN"/>
        </w:rPr>
        <w:t>。</w:t>
      </w:r>
    </w:p>
    <w:p w14:paraId="2018A8AE">
      <w:pPr>
        <w:pStyle w:val="2"/>
        <w:keepNext w:val="0"/>
        <w:keepLines w:val="0"/>
        <w:pageBreakBefore w:val="0"/>
        <w:widowControl/>
        <w:kinsoku w:val="0"/>
        <w:wordWrap/>
        <w:overflowPunct/>
        <w:autoSpaceDE w:val="0"/>
        <w:autoSpaceDN w:val="0"/>
        <w:bidi w:val="0"/>
        <w:adjustRightInd w:val="0"/>
        <w:snapToGrid w:val="0"/>
        <w:spacing w:before="157" w:beforeLines="50" w:after="157" w:afterLines="50" w:line="400" w:lineRule="exact"/>
        <w:ind w:left="0" w:right="0" w:firstLine="0" w:firstLineChars="0"/>
        <w:textAlignment w:val="baseline"/>
        <w:rPr>
          <w:sz w:val="28"/>
          <w:szCs w:val="28"/>
        </w:rPr>
      </w:pPr>
      <w:r>
        <w:rPr>
          <w:spacing w:val="7"/>
          <w:sz w:val="28"/>
          <w:szCs w:val="28"/>
        </w:rPr>
        <w:t>(2)我方近三年内不存在重大违法行为或涉嫌有重大违法行为，未被</w:t>
      </w:r>
      <w:r>
        <w:rPr>
          <w:spacing w:val="8"/>
          <w:sz w:val="28"/>
          <w:szCs w:val="28"/>
        </w:rPr>
        <w:t>列入失信被执行人名单或被采取限制高消费措</w:t>
      </w:r>
      <w:r>
        <w:rPr>
          <w:spacing w:val="7"/>
          <w:sz w:val="28"/>
          <w:szCs w:val="28"/>
        </w:rPr>
        <w:t>施。</w:t>
      </w:r>
    </w:p>
    <w:p w14:paraId="009B1A63">
      <w:pPr>
        <w:pStyle w:val="2"/>
        <w:keepNext w:val="0"/>
        <w:keepLines w:val="0"/>
        <w:pageBreakBefore w:val="0"/>
        <w:widowControl/>
        <w:kinsoku w:val="0"/>
        <w:wordWrap/>
        <w:overflowPunct/>
        <w:autoSpaceDE w:val="0"/>
        <w:autoSpaceDN w:val="0"/>
        <w:bidi w:val="0"/>
        <w:adjustRightInd w:val="0"/>
        <w:snapToGrid w:val="0"/>
        <w:spacing w:before="157" w:beforeLines="50" w:after="157" w:afterLines="50" w:line="400" w:lineRule="exact"/>
        <w:ind w:left="0" w:right="0" w:firstLine="0" w:firstLineChars="0"/>
        <w:textAlignment w:val="baseline"/>
        <w:rPr>
          <w:sz w:val="28"/>
          <w:szCs w:val="28"/>
        </w:rPr>
      </w:pPr>
      <w:r>
        <w:rPr>
          <w:spacing w:val="8"/>
          <w:sz w:val="28"/>
          <w:szCs w:val="28"/>
        </w:rPr>
        <w:t>(3)我方具备确定性的投资资金来源，能</w:t>
      </w:r>
      <w:r>
        <w:rPr>
          <w:spacing w:val="7"/>
          <w:sz w:val="28"/>
          <w:szCs w:val="28"/>
        </w:rPr>
        <w:t>出具资信证明或其他履约能</w:t>
      </w:r>
      <w:r>
        <w:rPr>
          <w:spacing w:val="8"/>
          <w:sz w:val="28"/>
          <w:szCs w:val="28"/>
        </w:rPr>
        <w:t>力证明，并在合理时间支付保证金、投资款，</w:t>
      </w:r>
      <w:r>
        <w:rPr>
          <w:spacing w:val="7"/>
          <w:sz w:val="28"/>
          <w:szCs w:val="28"/>
        </w:rPr>
        <w:t>且保证资金来源合法合规。</w:t>
      </w:r>
    </w:p>
    <w:p w14:paraId="640D2727">
      <w:pPr>
        <w:pStyle w:val="2"/>
        <w:keepNext w:val="0"/>
        <w:keepLines w:val="0"/>
        <w:pageBreakBefore w:val="0"/>
        <w:widowControl/>
        <w:kinsoku w:val="0"/>
        <w:wordWrap/>
        <w:overflowPunct/>
        <w:autoSpaceDE w:val="0"/>
        <w:autoSpaceDN w:val="0"/>
        <w:bidi w:val="0"/>
        <w:adjustRightInd w:val="0"/>
        <w:snapToGrid w:val="0"/>
        <w:spacing w:before="157" w:beforeLines="50" w:after="157" w:afterLines="50" w:line="400" w:lineRule="exact"/>
        <w:ind w:left="0" w:right="0" w:firstLine="0" w:firstLineChars="0"/>
        <w:textAlignment w:val="baseline"/>
        <w:rPr>
          <w:sz w:val="28"/>
          <w:szCs w:val="28"/>
        </w:rPr>
      </w:pPr>
      <w:r>
        <w:rPr>
          <w:spacing w:val="8"/>
          <w:sz w:val="28"/>
          <w:szCs w:val="28"/>
        </w:rPr>
        <w:t>二、我方提交的报名材料均真实、合法、有效且不存在重大隐瞒或遗</w:t>
      </w:r>
      <w:r>
        <w:rPr>
          <w:spacing w:val="9"/>
          <w:sz w:val="28"/>
          <w:szCs w:val="28"/>
        </w:rPr>
        <w:t>漏。我方自愿参与</w:t>
      </w:r>
      <w:r>
        <w:rPr>
          <w:rFonts w:hint="eastAsia"/>
          <w:spacing w:val="9"/>
          <w:sz w:val="28"/>
          <w:szCs w:val="28"/>
          <w:lang w:val="en-US" w:eastAsia="zh-CN"/>
        </w:rPr>
        <w:t>欣锦阳</w:t>
      </w:r>
      <w:r>
        <w:rPr>
          <w:spacing w:val="9"/>
          <w:sz w:val="28"/>
          <w:szCs w:val="28"/>
        </w:rPr>
        <w:t>公司预重整案投资人的公开招募和遴选，已经通过</w:t>
      </w:r>
      <w:r>
        <w:rPr>
          <w:spacing w:val="4"/>
          <w:sz w:val="28"/>
          <w:szCs w:val="28"/>
        </w:rPr>
        <w:t>内部决策机制的授权或批准。</w:t>
      </w:r>
    </w:p>
    <w:p w14:paraId="48407C4B">
      <w:pPr>
        <w:pStyle w:val="2"/>
        <w:keepNext w:val="0"/>
        <w:keepLines w:val="0"/>
        <w:pageBreakBefore w:val="0"/>
        <w:widowControl/>
        <w:kinsoku w:val="0"/>
        <w:wordWrap/>
        <w:overflowPunct/>
        <w:autoSpaceDE w:val="0"/>
        <w:autoSpaceDN w:val="0"/>
        <w:bidi w:val="0"/>
        <w:adjustRightInd w:val="0"/>
        <w:snapToGrid w:val="0"/>
        <w:spacing w:before="157" w:beforeLines="50" w:after="157" w:afterLines="50" w:line="400" w:lineRule="exact"/>
        <w:ind w:left="0" w:right="0" w:firstLine="0" w:firstLineChars="0"/>
        <w:textAlignment w:val="baseline"/>
        <w:rPr>
          <w:spacing w:val="8"/>
          <w:sz w:val="28"/>
          <w:szCs w:val="28"/>
        </w:rPr>
      </w:pPr>
      <w:r>
        <w:rPr>
          <w:spacing w:val="9"/>
          <w:sz w:val="28"/>
          <w:szCs w:val="28"/>
        </w:rPr>
        <w:t>三、若我方最终被确定为</w:t>
      </w:r>
      <w:r>
        <w:rPr>
          <w:rFonts w:hint="eastAsia"/>
          <w:spacing w:val="9"/>
          <w:sz w:val="28"/>
          <w:szCs w:val="28"/>
          <w:lang w:val="en-US" w:eastAsia="zh-CN"/>
        </w:rPr>
        <w:t>欣锦阳</w:t>
      </w:r>
      <w:r>
        <w:rPr>
          <w:spacing w:val="9"/>
          <w:sz w:val="28"/>
          <w:szCs w:val="28"/>
        </w:rPr>
        <w:t>公司预重整案的投资人，我方将全面充</w:t>
      </w:r>
      <w:r>
        <w:rPr>
          <w:spacing w:val="8"/>
          <w:sz w:val="28"/>
          <w:szCs w:val="28"/>
        </w:rPr>
        <w:t>分依照预重整投资协议的约定履行相应义务。</w:t>
      </w:r>
    </w:p>
    <w:p w14:paraId="5C832F98">
      <w:pPr>
        <w:pStyle w:val="2"/>
        <w:keepNext w:val="0"/>
        <w:keepLines w:val="0"/>
        <w:pageBreakBefore w:val="0"/>
        <w:wordWrap/>
        <w:overflowPunct/>
        <w:bidi w:val="0"/>
        <w:spacing w:before="157" w:beforeLines="50" w:after="157" w:afterLines="50" w:line="400" w:lineRule="exact"/>
        <w:ind w:left="0" w:right="0" w:firstLine="3602" w:firstLineChars="1300"/>
        <w:rPr>
          <w:rFonts w:ascii="Arial"/>
          <w:b/>
          <w:bCs/>
          <w:sz w:val="28"/>
          <w:szCs w:val="28"/>
        </w:rPr>
      </w:pPr>
      <w:r>
        <w:rPr>
          <w:b/>
          <w:bCs/>
          <w:spacing w:val="-2"/>
          <w:sz w:val="28"/>
          <w:szCs w:val="28"/>
        </w:rPr>
        <w:t>承诺人(盖章/签字、指印):</w:t>
      </w:r>
    </w:p>
    <w:p w14:paraId="1D3DCFEC">
      <w:pPr>
        <w:pStyle w:val="2"/>
        <w:keepNext w:val="0"/>
        <w:keepLines w:val="0"/>
        <w:pageBreakBefore w:val="0"/>
        <w:wordWrap/>
        <w:overflowPunct/>
        <w:bidi w:val="0"/>
        <w:spacing w:before="157" w:beforeLines="50" w:after="157" w:afterLines="50" w:line="400" w:lineRule="exact"/>
        <w:ind w:left="0" w:right="0" w:firstLine="0" w:firstLineChars="0"/>
        <w:jc w:val="right"/>
        <w:rPr>
          <w:b/>
          <w:bCs/>
          <w:spacing w:val="-13"/>
          <w:sz w:val="28"/>
          <w:szCs w:val="28"/>
        </w:rPr>
      </w:pPr>
      <w:r>
        <w:rPr>
          <w:b/>
          <w:bCs/>
          <w:spacing w:val="-13"/>
          <w:sz w:val="28"/>
          <w:szCs w:val="28"/>
        </w:rPr>
        <w:t>年</w:t>
      </w:r>
      <w:r>
        <w:rPr>
          <w:b/>
          <w:bCs/>
          <w:spacing w:val="12"/>
          <w:sz w:val="28"/>
          <w:szCs w:val="28"/>
        </w:rPr>
        <w:t xml:space="preserve">   </w:t>
      </w:r>
      <w:r>
        <w:rPr>
          <w:b/>
          <w:bCs/>
          <w:spacing w:val="-13"/>
          <w:sz w:val="28"/>
          <w:szCs w:val="28"/>
        </w:rPr>
        <w:t>月</w:t>
      </w:r>
      <w:r>
        <w:rPr>
          <w:b/>
          <w:bCs/>
          <w:spacing w:val="5"/>
          <w:sz w:val="28"/>
          <w:szCs w:val="28"/>
        </w:rPr>
        <w:t xml:space="preserve">   </w:t>
      </w:r>
      <w:r>
        <w:rPr>
          <w:b/>
          <w:bCs/>
          <w:spacing w:val="-13"/>
          <w:sz w:val="28"/>
          <w:szCs w:val="28"/>
        </w:rPr>
        <w:t>日</w:t>
      </w:r>
    </w:p>
    <w:p w14:paraId="2D19ED5B">
      <w:pPr>
        <w:rPr>
          <w:spacing w:val="-13"/>
          <w:sz w:val="28"/>
          <w:szCs w:val="28"/>
        </w:rPr>
      </w:pPr>
      <w:r>
        <w:rPr>
          <w:spacing w:val="-13"/>
          <w:sz w:val="28"/>
          <w:szCs w:val="28"/>
        </w:rPr>
        <w:br w:type="page"/>
      </w:r>
    </w:p>
    <w:p w14:paraId="7C002EFE">
      <w:pPr>
        <w:pStyle w:val="2"/>
        <w:keepNext w:val="0"/>
        <w:keepLines w:val="0"/>
        <w:pageBreakBefore w:val="0"/>
        <w:overflowPunct/>
        <w:bidi w:val="0"/>
        <w:spacing w:before="157" w:beforeLines="50" w:after="157" w:afterLines="50" w:line="520" w:lineRule="exact"/>
        <w:ind w:left="0" w:right="0" w:firstLine="0" w:firstLineChars="0"/>
        <w:rPr>
          <w:sz w:val="28"/>
          <w:szCs w:val="28"/>
        </w:rPr>
      </w:pPr>
      <w:r>
        <w:rPr>
          <w:b/>
          <w:bCs/>
          <w:spacing w:val="-17"/>
          <w:sz w:val="28"/>
          <w:szCs w:val="28"/>
        </w:rPr>
        <w:t>附件</w:t>
      </w:r>
      <w:r>
        <w:rPr>
          <w:rFonts w:hint="eastAsia"/>
          <w:b/>
          <w:bCs/>
          <w:spacing w:val="-17"/>
          <w:sz w:val="28"/>
          <w:szCs w:val="28"/>
          <w:lang w:val="en-US" w:eastAsia="zh-CN"/>
        </w:rPr>
        <w:t xml:space="preserve"> </w:t>
      </w:r>
      <w:r>
        <w:rPr>
          <w:rFonts w:hint="eastAsia"/>
          <w:spacing w:val="-52"/>
          <w:sz w:val="28"/>
          <w:szCs w:val="28"/>
          <w:lang w:val="en-US" w:eastAsia="zh-CN"/>
        </w:rPr>
        <w:t>4</w:t>
      </w:r>
      <w:r>
        <w:rPr>
          <w:spacing w:val="-29"/>
          <w:sz w:val="28"/>
          <w:szCs w:val="28"/>
        </w:rPr>
        <w:t xml:space="preserve"> </w:t>
      </w:r>
      <w:r>
        <w:rPr>
          <w:b/>
          <w:bCs/>
          <w:spacing w:val="-17"/>
          <w:sz w:val="28"/>
          <w:szCs w:val="28"/>
        </w:rPr>
        <w:t>:</w:t>
      </w:r>
    </w:p>
    <w:p w14:paraId="63BD04DE">
      <w:pPr>
        <w:pStyle w:val="2"/>
        <w:keepNext w:val="0"/>
        <w:keepLines w:val="0"/>
        <w:pageBreakBefore w:val="0"/>
        <w:widowControl w:val="0"/>
        <w:kinsoku/>
        <w:wordWrap/>
        <w:overflowPunct/>
        <w:topLinePunct w:val="0"/>
        <w:autoSpaceDE/>
        <w:autoSpaceDN/>
        <w:bidi w:val="0"/>
        <w:adjustRightInd/>
        <w:snapToGrid/>
        <w:spacing w:before="469" w:beforeLines="150" w:after="469" w:afterLines="150" w:line="520" w:lineRule="exact"/>
        <w:ind w:left="0" w:right="0" w:firstLine="0" w:firstLineChars="0"/>
        <w:jc w:val="center"/>
        <w:textAlignment w:val="auto"/>
        <w:rPr>
          <w:rFonts w:hint="eastAsia" w:ascii="华文中宋" w:hAnsi="华文中宋" w:eastAsia="华文中宋" w:cs="华文中宋"/>
          <w:sz w:val="28"/>
          <w:szCs w:val="28"/>
        </w:rPr>
      </w:pPr>
      <w:r>
        <w:rPr>
          <w:rFonts w:hint="eastAsia" w:ascii="华文中宋" w:hAnsi="华文中宋" w:eastAsia="华文中宋" w:cs="华文中宋"/>
          <w:b/>
          <w:bCs/>
          <w:spacing w:val="6"/>
          <w:sz w:val="44"/>
          <w:szCs w:val="44"/>
        </w:rPr>
        <w:t>保密承诺函</w:t>
      </w:r>
    </w:p>
    <w:p w14:paraId="08D5B690">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0" w:firstLineChars="0"/>
        <w:textAlignment w:val="auto"/>
        <w:rPr>
          <w:sz w:val="28"/>
          <w:szCs w:val="28"/>
        </w:rPr>
      </w:pPr>
      <w:r>
        <w:rPr>
          <w:b/>
          <w:bCs/>
          <w:spacing w:val="7"/>
          <w:sz w:val="28"/>
          <w:szCs w:val="28"/>
        </w:rPr>
        <w:t>致：</w:t>
      </w:r>
      <w:r>
        <w:rPr>
          <w:rFonts w:hint="eastAsia"/>
          <w:b/>
          <w:bCs/>
          <w:spacing w:val="7"/>
          <w:sz w:val="28"/>
          <w:szCs w:val="28"/>
          <w:u w:val="single" w:color="auto"/>
          <w:lang w:eastAsia="zh-CN"/>
        </w:rPr>
        <w:t>张家港欣锦阳高新纤维材料有限公司</w:t>
      </w:r>
      <w:r>
        <w:rPr>
          <w:b/>
          <w:bCs/>
          <w:spacing w:val="7"/>
          <w:sz w:val="28"/>
          <w:szCs w:val="28"/>
          <w:u w:val="single" w:color="auto"/>
        </w:rPr>
        <w:t>临时管理人</w:t>
      </w:r>
    </w:p>
    <w:p w14:paraId="21336395">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88" w:firstLineChars="200"/>
        <w:jc w:val="both"/>
        <w:textAlignment w:val="auto"/>
        <w:rPr>
          <w:sz w:val="28"/>
          <w:szCs w:val="28"/>
        </w:rPr>
      </w:pPr>
      <w:r>
        <w:rPr>
          <w:spacing w:val="7"/>
          <w:sz w:val="28"/>
          <w:szCs w:val="28"/>
        </w:rPr>
        <w:t>我方拟参与贵方开展的</w:t>
      </w:r>
      <w:r>
        <w:rPr>
          <w:rFonts w:hint="eastAsia"/>
          <w:spacing w:val="7"/>
          <w:sz w:val="28"/>
          <w:szCs w:val="28"/>
          <w:lang w:eastAsia="zh-CN"/>
        </w:rPr>
        <w:t>张家港欣锦阳高新纤维材料有限公司</w:t>
      </w:r>
      <w:r>
        <w:rPr>
          <w:spacing w:val="6"/>
          <w:sz w:val="28"/>
          <w:szCs w:val="28"/>
        </w:rPr>
        <w:t>(下称“</w:t>
      </w:r>
      <w:r>
        <w:rPr>
          <w:rFonts w:hint="eastAsia"/>
          <w:spacing w:val="6"/>
          <w:sz w:val="28"/>
          <w:szCs w:val="28"/>
          <w:lang w:val="en-US" w:eastAsia="zh-CN"/>
        </w:rPr>
        <w:t>欣锦阳</w:t>
      </w:r>
      <w:r>
        <w:rPr>
          <w:spacing w:val="6"/>
          <w:sz w:val="28"/>
          <w:szCs w:val="28"/>
        </w:rPr>
        <w:t>公司”)预重</w:t>
      </w:r>
      <w:r>
        <w:rPr>
          <w:spacing w:val="11"/>
          <w:sz w:val="28"/>
          <w:szCs w:val="28"/>
        </w:rPr>
        <w:t>整案意向投资人招募项目(下称“本项目”)。鉴于我方有可能在参与本项目的过程中接触或使用</w:t>
      </w:r>
      <w:r>
        <w:rPr>
          <w:rFonts w:hint="eastAsia"/>
          <w:spacing w:val="11"/>
          <w:sz w:val="28"/>
          <w:szCs w:val="28"/>
          <w:lang w:val="en-US" w:eastAsia="zh-CN"/>
        </w:rPr>
        <w:t>欣锦阳</w:t>
      </w:r>
      <w:r>
        <w:rPr>
          <w:spacing w:val="11"/>
          <w:sz w:val="28"/>
          <w:szCs w:val="28"/>
        </w:rPr>
        <w:t>公司的保密信息，根据《中华</w:t>
      </w:r>
      <w:r>
        <w:rPr>
          <w:spacing w:val="10"/>
          <w:sz w:val="28"/>
          <w:szCs w:val="28"/>
        </w:rPr>
        <w:t>人民共和国民法</w:t>
      </w:r>
      <w:r>
        <w:rPr>
          <w:spacing w:val="8"/>
          <w:sz w:val="28"/>
          <w:szCs w:val="28"/>
        </w:rPr>
        <w:t>典》等相关法律、法规的规定，我方就保密义务相关事宜做出如下承诺：</w:t>
      </w:r>
    </w:p>
    <w:p w14:paraId="6F05C7F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92" w:firstLineChars="200"/>
        <w:textAlignment w:val="auto"/>
        <w:rPr>
          <w:sz w:val="28"/>
          <w:szCs w:val="28"/>
        </w:rPr>
      </w:pPr>
      <w:r>
        <w:rPr>
          <w:spacing w:val="8"/>
          <w:sz w:val="28"/>
          <w:szCs w:val="28"/>
        </w:rPr>
        <w:t>一、我方承诺对参与本项目过程中取得(接触、获取或知悉)的</w:t>
      </w:r>
      <w:r>
        <w:rPr>
          <w:rFonts w:hint="eastAsia"/>
          <w:spacing w:val="8"/>
          <w:sz w:val="28"/>
          <w:szCs w:val="28"/>
          <w:lang w:val="en-US" w:eastAsia="zh-CN"/>
        </w:rPr>
        <w:t>欣锦阳</w:t>
      </w:r>
      <w:r>
        <w:rPr>
          <w:spacing w:val="8"/>
          <w:sz w:val="28"/>
          <w:szCs w:val="28"/>
        </w:rPr>
        <w:t>公司</w:t>
      </w:r>
      <w:r>
        <w:rPr>
          <w:spacing w:val="2"/>
          <w:sz w:val="28"/>
          <w:szCs w:val="28"/>
        </w:rPr>
        <w:t>任何未公开的资料、信息、记录、文件，与本项目</w:t>
      </w:r>
      <w:r>
        <w:rPr>
          <w:spacing w:val="1"/>
          <w:sz w:val="28"/>
          <w:szCs w:val="28"/>
        </w:rPr>
        <w:t>有关的意见、建议、分析</w:t>
      </w:r>
      <w:r>
        <w:rPr>
          <w:spacing w:val="-1"/>
          <w:sz w:val="28"/>
          <w:szCs w:val="28"/>
        </w:rPr>
        <w:t>、研究报告，以及围绕本项目进行的谈判磋商、文件签署等任</w:t>
      </w:r>
      <w:r>
        <w:rPr>
          <w:spacing w:val="-2"/>
          <w:sz w:val="28"/>
          <w:szCs w:val="28"/>
        </w:rPr>
        <w:t>何项目进展信息</w:t>
      </w:r>
      <w:r>
        <w:rPr>
          <w:sz w:val="28"/>
          <w:szCs w:val="28"/>
        </w:rPr>
        <w:t xml:space="preserve"> </w:t>
      </w:r>
      <w:r>
        <w:rPr>
          <w:spacing w:val="2"/>
          <w:sz w:val="28"/>
          <w:szCs w:val="28"/>
        </w:rPr>
        <w:t>(下称“保密信息”)严格履行保密义务</w:t>
      </w:r>
      <w:r>
        <w:rPr>
          <w:rFonts w:hint="eastAsia"/>
          <w:spacing w:val="2"/>
          <w:sz w:val="28"/>
          <w:szCs w:val="28"/>
          <w:lang w:eastAsia="zh-CN"/>
        </w:rPr>
        <w:t>，</w:t>
      </w:r>
      <w:r>
        <w:rPr>
          <w:spacing w:val="2"/>
          <w:sz w:val="28"/>
          <w:szCs w:val="28"/>
        </w:rPr>
        <w:t>未经贵方及</w:t>
      </w:r>
      <w:r>
        <w:rPr>
          <w:rFonts w:hint="eastAsia"/>
          <w:spacing w:val="2"/>
          <w:sz w:val="28"/>
          <w:szCs w:val="28"/>
          <w:lang w:val="en-US" w:eastAsia="zh-CN"/>
        </w:rPr>
        <w:t>欣锦阳</w:t>
      </w:r>
      <w:r>
        <w:rPr>
          <w:spacing w:val="2"/>
          <w:sz w:val="28"/>
          <w:szCs w:val="28"/>
        </w:rPr>
        <w:t>公</w:t>
      </w:r>
      <w:r>
        <w:rPr>
          <w:spacing w:val="1"/>
          <w:sz w:val="28"/>
          <w:szCs w:val="28"/>
        </w:rPr>
        <w:t>司事先许可，不</w:t>
      </w:r>
      <w:r>
        <w:rPr>
          <w:spacing w:val="6"/>
          <w:sz w:val="28"/>
          <w:szCs w:val="28"/>
        </w:rPr>
        <w:t>向任何第三方及任何媒体透露，并保证该等保密信息仅用于本项目之</w:t>
      </w:r>
      <w:r>
        <w:rPr>
          <w:spacing w:val="5"/>
          <w:sz w:val="28"/>
          <w:szCs w:val="28"/>
        </w:rPr>
        <w:t>有关工</w:t>
      </w:r>
      <w:r>
        <w:rPr>
          <w:spacing w:val="-7"/>
          <w:sz w:val="28"/>
          <w:szCs w:val="28"/>
        </w:rPr>
        <w:t>作。</w:t>
      </w:r>
    </w:p>
    <w:p w14:paraId="714F184F">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68" w:firstLineChars="200"/>
        <w:textAlignment w:val="auto"/>
        <w:rPr>
          <w:sz w:val="28"/>
          <w:szCs w:val="28"/>
        </w:rPr>
      </w:pPr>
      <w:r>
        <w:rPr>
          <w:spacing w:val="2"/>
          <w:sz w:val="28"/>
          <w:szCs w:val="28"/>
        </w:rPr>
        <w:t>二、我方应当告知参与人员和我方聘请的相关人员遵守本保密承诺函的</w:t>
      </w:r>
      <w:r>
        <w:rPr>
          <w:spacing w:val="5"/>
          <w:sz w:val="28"/>
          <w:szCs w:val="28"/>
        </w:rPr>
        <w:t>承诺，并应采取必要措施，确保参与人员和外聘人员履行保密</w:t>
      </w:r>
      <w:r>
        <w:rPr>
          <w:spacing w:val="4"/>
          <w:sz w:val="28"/>
          <w:szCs w:val="28"/>
        </w:rPr>
        <w:t>义务。若参与人员或外聘人员违反本保密承诺函的承诺，泄露了预重整临时管理人及</w:t>
      </w:r>
      <w:r>
        <w:rPr>
          <w:rFonts w:hint="eastAsia"/>
          <w:spacing w:val="4"/>
          <w:sz w:val="28"/>
          <w:szCs w:val="28"/>
          <w:lang w:val="en-US" w:eastAsia="zh-CN"/>
        </w:rPr>
        <w:t>欣锦阳</w:t>
      </w:r>
      <w:r>
        <w:rPr>
          <w:spacing w:val="8"/>
          <w:sz w:val="28"/>
          <w:szCs w:val="28"/>
        </w:rPr>
        <w:t>公司所提供的相关信息和资料，造成损失的，依</w:t>
      </w:r>
      <w:r>
        <w:rPr>
          <w:spacing w:val="7"/>
          <w:sz w:val="28"/>
          <w:szCs w:val="28"/>
        </w:rPr>
        <w:t>据本承诺函约定，我方应</w:t>
      </w:r>
      <w:r>
        <w:rPr>
          <w:spacing w:val="6"/>
          <w:sz w:val="28"/>
          <w:szCs w:val="28"/>
        </w:rPr>
        <w:t>与泄密员工或外聘人员承担连带责任。</w:t>
      </w:r>
    </w:p>
    <w:p w14:paraId="5AD0E3ED">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92" w:firstLineChars="200"/>
        <w:textAlignment w:val="auto"/>
        <w:rPr>
          <w:sz w:val="28"/>
          <w:szCs w:val="28"/>
        </w:rPr>
      </w:pPr>
      <w:r>
        <w:rPr>
          <w:spacing w:val="8"/>
          <w:sz w:val="28"/>
          <w:szCs w:val="28"/>
        </w:rPr>
        <w:t>若违反上述承诺，我方将自愿承担相关法律责任和由此带来的一切不利后果，并赔偿各方因此遭受的全部损失。</w:t>
      </w:r>
    </w:p>
    <w:p w14:paraId="3C94EBBA">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86" w:firstLineChars="200"/>
        <w:textAlignment w:val="auto"/>
        <w:rPr>
          <w:b/>
          <w:bCs/>
          <w:spacing w:val="5"/>
          <w:sz w:val="28"/>
          <w:szCs w:val="28"/>
        </w:rPr>
      </w:pPr>
      <w:r>
        <w:rPr>
          <w:b/>
          <w:bCs/>
          <w:spacing w:val="6"/>
          <w:sz w:val="28"/>
          <w:szCs w:val="28"/>
        </w:rPr>
        <w:t>本保密承诺函自我方盖章签字捺手印之日起</w:t>
      </w:r>
      <w:r>
        <w:rPr>
          <w:b/>
          <w:bCs/>
          <w:spacing w:val="5"/>
          <w:sz w:val="28"/>
          <w:szCs w:val="28"/>
        </w:rPr>
        <w:t>生效。</w:t>
      </w:r>
    </w:p>
    <w:p w14:paraId="1B0F4BCE">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82" w:firstLineChars="200"/>
        <w:textAlignment w:val="auto"/>
        <w:rPr>
          <w:b/>
          <w:bCs/>
          <w:spacing w:val="5"/>
          <w:sz w:val="28"/>
          <w:szCs w:val="28"/>
        </w:rPr>
      </w:pPr>
    </w:p>
    <w:p w14:paraId="73348C15">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3312" w:firstLineChars="1100"/>
        <w:textAlignment w:val="auto"/>
        <w:rPr>
          <w:rFonts w:ascii="Arial"/>
          <w:sz w:val="28"/>
          <w:szCs w:val="28"/>
        </w:rPr>
      </w:pPr>
      <w:r>
        <w:rPr>
          <w:b/>
          <w:bCs/>
          <w:spacing w:val="10"/>
          <w:sz w:val="28"/>
          <w:szCs w:val="28"/>
        </w:rPr>
        <w:t>承诺人(盖章/签字、指印):</w:t>
      </w:r>
    </w:p>
    <w:p w14:paraId="1246906B">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0" w:firstLineChars="0"/>
        <w:jc w:val="right"/>
        <w:textAlignment w:val="auto"/>
        <w:rPr>
          <w:b/>
          <w:bCs/>
          <w:spacing w:val="-35"/>
          <w:sz w:val="28"/>
          <w:szCs w:val="28"/>
        </w:rPr>
      </w:pPr>
      <w:r>
        <w:rPr>
          <w:b/>
          <w:bCs/>
          <w:spacing w:val="-35"/>
          <w:sz w:val="28"/>
          <w:szCs w:val="28"/>
        </w:rPr>
        <w:t>年</w:t>
      </w:r>
      <w:r>
        <w:rPr>
          <w:spacing w:val="10"/>
          <w:sz w:val="28"/>
          <w:szCs w:val="28"/>
        </w:rPr>
        <w:t xml:space="preserve">     </w:t>
      </w:r>
      <w:r>
        <w:rPr>
          <w:spacing w:val="-35"/>
          <w:sz w:val="28"/>
          <w:szCs w:val="28"/>
        </w:rPr>
        <w:t>月</w:t>
      </w:r>
      <w:r>
        <w:rPr>
          <w:spacing w:val="6"/>
          <w:sz w:val="28"/>
          <w:szCs w:val="28"/>
        </w:rPr>
        <w:t xml:space="preserve">    </w:t>
      </w:r>
      <w:r>
        <w:rPr>
          <w:b/>
          <w:bCs/>
          <w:spacing w:val="-35"/>
          <w:sz w:val="28"/>
          <w:szCs w:val="28"/>
        </w:rPr>
        <w:t>日</w:t>
      </w:r>
    </w:p>
    <w:p w14:paraId="7385B5FB">
      <w:pPr>
        <w:rPr>
          <w:b/>
          <w:bCs/>
          <w:spacing w:val="-35"/>
          <w:sz w:val="28"/>
          <w:szCs w:val="28"/>
        </w:rPr>
      </w:pPr>
      <w:r>
        <w:rPr>
          <w:b/>
          <w:bCs/>
          <w:spacing w:val="-35"/>
          <w:sz w:val="28"/>
          <w:szCs w:val="28"/>
        </w:rPr>
        <w:br w:type="page"/>
      </w:r>
    </w:p>
    <w:p w14:paraId="2BDCA1D4">
      <w:pPr>
        <w:pStyle w:val="2"/>
        <w:keepNext w:val="0"/>
        <w:keepLines w:val="0"/>
        <w:pageBreakBefore w:val="0"/>
        <w:overflowPunct/>
        <w:bidi w:val="0"/>
        <w:spacing w:before="157" w:beforeLines="50" w:after="157" w:afterLines="50" w:line="520" w:lineRule="exact"/>
        <w:ind w:left="0" w:right="0" w:firstLine="0" w:firstLineChars="0"/>
        <w:rPr>
          <w:rFonts w:hint="default"/>
          <w:b/>
          <w:bCs/>
          <w:spacing w:val="-17"/>
          <w:sz w:val="28"/>
          <w:szCs w:val="28"/>
          <w:lang w:val="en-US" w:eastAsia="zh-CN"/>
        </w:rPr>
      </w:pPr>
      <w:r>
        <w:rPr>
          <w:rFonts w:hint="default"/>
          <w:b/>
          <w:bCs/>
          <w:spacing w:val="-17"/>
          <w:sz w:val="28"/>
          <w:szCs w:val="28"/>
          <w:lang w:val="en-US" w:eastAsia="zh-CN"/>
        </w:rPr>
        <w:t>附件5:</w:t>
      </w:r>
    </w:p>
    <w:p w14:paraId="10F62280">
      <w:pPr>
        <w:pStyle w:val="2"/>
        <w:keepNext w:val="0"/>
        <w:keepLines w:val="0"/>
        <w:pageBreakBefore w:val="0"/>
        <w:widowControl w:val="0"/>
        <w:kinsoku/>
        <w:wordWrap/>
        <w:overflowPunct/>
        <w:topLinePunct w:val="0"/>
        <w:autoSpaceDE/>
        <w:autoSpaceDN/>
        <w:bidi w:val="0"/>
        <w:adjustRightInd/>
        <w:snapToGrid/>
        <w:spacing w:before="469" w:beforeLines="150" w:after="469" w:afterLines="150" w:line="520" w:lineRule="exact"/>
        <w:ind w:left="0" w:right="0" w:firstLine="0" w:firstLineChars="0"/>
        <w:jc w:val="center"/>
        <w:textAlignment w:val="auto"/>
        <w:rPr>
          <w:rFonts w:hint="default" w:ascii="华文中宋" w:hAnsi="华文中宋" w:eastAsia="华文中宋" w:cs="华文中宋"/>
          <w:b/>
          <w:bCs/>
          <w:spacing w:val="6"/>
          <w:sz w:val="44"/>
          <w:szCs w:val="44"/>
          <w:lang w:val="en-US" w:eastAsia="zh-CN"/>
        </w:rPr>
      </w:pPr>
      <w:r>
        <w:rPr>
          <w:rFonts w:hint="default" w:ascii="华文中宋" w:hAnsi="华文中宋" w:eastAsia="华文中宋" w:cs="华文中宋"/>
          <w:b/>
          <w:bCs/>
          <w:spacing w:val="6"/>
          <w:sz w:val="44"/>
          <w:szCs w:val="44"/>
          <w:lang w:val="en-US" w:eastAsia="zh-CN"/>
        </w:rPr>
        <w:t>联合体承诺函</w:t>
      </w:r>
    </w:p>
    <w:p w14:paraId="278149F8">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0" w:firstLineChars="0"/>
        <w:jc w:val="both"/>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致：</w:t>
      </w:r>
      <w:r>
        <w:rPr>
          <w:rFonts w:hint="eastAsia" w:ascii="仿宋" w:hAnsi="仿宋" w:eastAsia="仿宋" w:cs="Times New Roman"/>
          <w:sz w:val="28"/>
          <w:szCs w:val="28"/>
          <w:u w:val="single"/>
          <w:lang w:val="en-US" w:eastAsia="zh-CN"/>
        </w:rPr>
        <w:t>张家港欣锦阳高新纤维材料有限公司</w:t>
      </w:r>
      <w:bookmarkStart w:id="1" w:name="_GoBack"/>
      <w:bookmarkEnd w:id="1"/>
      <w:r>
        <w:rPr>
          <w:rFonts w:hint="default" w:ascii="仿宋" w:hAnsi="仿宋" w:eastAsia="仿宋" w:cs="Times New Roman"/>
          <w:sz w:val="28"/>
          <w:szCs w:val="28"/>
          <w:u w:val="single"/>
          <w:lang w:val="en-US" w:eastAsia="zh-CN"/>
        </w:rPr>
        <w:t>临时管理人</w:t>
      </w:r>
    </w:p>
    <w:p w14:paraId="3C8EF1AF">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60" w:firstLineChars="200"/>
        <w:jc w:val="both"/>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本联合体成员</w:t>
      </w:r>
      <w:r>
        <w:rPr>
          <w:rFonts w:hint="eastAsia" w:ascii="仿宋" w:hAnsi="仿宋" w:eastAsia="仿宋" w:cs="Times New Roman"/>
          <w:sz w:val="28"/>
          <w:szCs w:val="28"/>
          <w:u w:val="single"/>
          <w:lang w:val="en-US" w:eastAsia="zh-CN"/>
        </w:rPr>
        <w:t xml:space="preserve">                  </w:t>
      </w:r>
      <w:r>
        <w:rPr>
          <w:rFonts w:hint="default" w:ascii="仿宋" w:hAnsi="仿宋" w:eastAsia="仿宋" w:cs="Times New Roman"/>
          <w:sz w:val="28"/>
          <w:szCs w:val="28"/>
          <w:u w:val="single"/>
          <w:lang w:val="en-US" w:eastAsia="zh-CN"/>
        </w:rPr>
        <w:t>(载明联合体成员名称及统一社会本联合体成员为信用代码)</w:t>
      </w:r>
      <w:r>
        <w:rPr>
          <w:rFonts w:hint="default" w:ascii="仿宋" w:hAnsi="仿宋" w:eastAsia="仿宋" w:cs="Times New Roman"/>
          <w:sz w:val="28"/>
          <w:szCs w:val="28"/>
          <w:lang w:val="en-US" w:eastAsia="zh-CN"/>
        </w:rPr>
        <w:t>同意由</w:t>
      </w:r>
      <w:r>
        <w:rPr>
          <w:rFonts w:hint="eastAsia" w:ascii="仿宋" w:hAnsi="仿宋" w:eastAsia="仿宋" w:cs="Times New Roman"/>
          <w:sz w:val="28"/>
          <w:szCs w:val="28"/>
          <w:u w:val="single"/>
          <w:lang w:val="en-US" w:eastAsia="zh-CN"/>
        </w:rPr>
        <w:t xml:space="preserve">                     </w:t>
      </w:r>
      <w:r>
        <w:rPr>
          <w:rFonts w:hint="default" w:ascii="仿宋" w:hAnsi="仿宋" w:eastAsia="仿宋" w:cs="Times New Roman"/>
          <w:sz w:val="28"/>
          <w:szCs w:val="28"/>
          <w:lang w:val="en-US" w:eastAsia="zh-CN"/>
        </w:rPr>
        <w:t>担任本联合体的牵头意向预重整投资人，并已经充分授权牵头意向预重整投资人代表联合体全体成员提交参与本次投资的报名材料，签署、接收、递交、发送、转达与本次投资人招募工作相关的全部通知、文件、材料，参加本次投资人招募工作相关会议并代表本联合体发表意见及处理与本次投资人招募工作相关的全部事务。牵头意向预重整投资人在本项目中签署的所有文件和处理的所有相关事务，本联合体全体成员均予以承认，并承担相应法律责任。该等委托事项的委托期限自本承诺函签署之日起至委托事项完结时止。</w:t>
      </w:r>
    </w:p>
    <w:p w14:paraId="7D02E3F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60" w:firstLineChars="200"/>
        <w:jc w:val="both"/>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同时，本联合体全体成员已充分阅读并同意接受临时管理人发布的招募公告中载明的关于联合体保证金处理安排及联合体成员调整的要求</w:t>
      </w:r>
      <w:r>
        <w:rPr>
          <w:rFonts w:hint="eastAsia" w:ascii="仿宋" w:hAnsi="仿宋" w:eastAsia="仿宋" w:cs="Times New Roman"/>
          <w:sz w:val="28"/>
          <w:szCs w:val="28"/>
          <w:lang w:val="en-US" w:eastAsia="zh-CN"/>
        </w:rPr>
        <w:t>。</w:t>
      </w:r>
    </w:p>
    <w:p w14:paraId="01F63E90">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60" w:firstLineChars="200"/>
        <w:jc w:val="both"/>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特此承诺</w:t>
      </w:r>
      <w:r>
        <w:rPr>
          <w:rFonts w:hint="eastAsia" w:ascii="仿宋" w:hAnsi="仿宋" w:eastAsia="仿宋" w:cs="Times New Roman"/>
          <w:sz w:val="28"/>
          <w:szCs w:val="28"/>
          <w:lang w:val="en-US" w:eastAsia="zh-CN"/>
        </w:rPr>
        <w:t>！</w:t>
      </w:r>
    </w:p>
    <w:p w14:paraId="6AB77819">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right="0"/>
        <w:jc w:val="both"/>
        <w:textAlignment w:val="auto"/>
        <w:rPr>
          <w:rFonts w:hint="default" w:ascii="仿宋" w:hAnsi="仿宋" w:eastAsia="仿宋" w:cs="Times New Roman"/>
          <w:sz w:val="28"/>
          <w:szCs w:val="28"/>
          <w:lang w:val="en-US" w:eastAsia="zh-CN"/>
        </w:rPr>
      </w:pPr>
    </w:p>
    <w:p w14:paraId="692D72C0">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1680" w:firstLineChars="600"/>
        <w:jc w:val="both"/>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全体联合体成员</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盖章/签字、指印</w:t>
      </w:r>
      <w:r>
        <w:rPr>
          <w:rFonts w:hint="eastAsia" w:ascii="仿宋" w:hAnsi="仿宋" w:eastAsia="仿宋" w:cs="Times New Roman"/>
          <w:sz w:val="28"/>
          <w:szCs w:val="28"/>
          <w:lang w:val="en-US" w:eastAsia="zh-CN"/>
        </w:rPr>
        <w:t>）</w:t>
      </w:r>
      <w:r>
        <w:rPr>
          <w:rFonts w:hint="default" w:ascii="仿宋" w:hAnsi="仿宋" w:eastAsia="仿宋" w:cs="Times New Roman"/>
          <w:sz w:val="28"/>
          <w:szCs w:val="28"/>
          <w:lang w:val="en-US" w:eastAsia="zh-CN"/>
        </w:rPr>
        <w:t>:</w:t>
      </w:r>
      <w:r>
        <w:rPr>
          <w:rFonts w:hint="eastAsia" w:ascii="仿宋" w:hAnsi="仿宋" w:eastAsia="仿宋" w:cs="Times New Roman"/>
          <w:sz w:val="28"/>
          <w:szCs w:val="28"/>
          <w:lang w:val="en-US" w:eastAsia="zh-CN"/>
        </w:rPr>
        <w:t xml:space="preserve"> </w:t>
      </w:r>
    </w:p>
    <w:p w14:paraId="3C96F53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5040" w:firstLineChars="1800"/>
        <w:jc w:val="both"/>
        <w:textAlignment w:val="auto"/>
        <w:rPr>
          <w:rFonts w:hint="default" w:ascii="仿宋" w:hAnsi="仿宋" w:eastAsia="仿宋" w:cs="Times New Roman"/>
          <w:sz w:val="28"/>
          <w:szCs w:val="28"/>
          <w:lang w:val="en-US" w:eastAsia="zh-CN"/>
        </w:rPr>
      </w:pPr>
      <w:r>
        <w:rPr>
          <w:rFonts w:hint="default" w:ascii="仿宋" w:hAnsi="仿宋" w:eastAsia="仿宋" w:cs="Times New Roman"/>
          <w:sz w:val="28"/>
          <w:szCs w:val="28"/>
          <w:lang w:val="en-US" w:eastAsia="zh-CN"/>
        </w:rPr>
        <w:t>日期:</w:t>
      </w:r>
      <w:r>
        <w:rPr>
          <w:rFonts w:hint="eastAsia" w:ascii="仿宋" w:hAnsi="仿宋" w:eastAsia="仿宋" w:cs="Times New Roman"/>
          <w:sz w:val="28"/>
          <w:szCs w:val="28"/>
          <w:lang w:val="en-US" w:eastAsia="zh-CN"/>
        </w:rPr>
        <w:t xml:space="preserve">     年  月   日</w:t>
      </w:r>
    </w:p>
    <w:p w14:paraId="02426434">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0" w:firstLineChars="0"/>
        <w:jc w:val="both"/>
        <w:textAlignment w:val="auto"/>
        <w:rPr>
          <w:b/>
          <w:bCs/>
          <w:spacing w:val="-35"/>
          <w:sz w:val="28"/>
          <w:szCs w:val="28"/>
        </w:rPr>
      </w:pPr>
    </w:p>
    <w:p w14:paraId="14BF5A62">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right="0" w:firstLine="0" w:firstLineChars="0"/>
        <w:jc w:val="both"/>
        <w:textAlignment w:val="auto"/>
        <w:rPr>
          <w:rFonts w:hint="default" w:ascii="仿宋" w:hAnsi="仿宋" w:eastAsia="仿宋" w:cs="Times New Roman"/>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002DE"/>
    <w:rsid w:val="11E36164"/>
    <w:rsid w:val="296D577D"/>
    <w:rsid w:val="36315119"/>
    <w:rsid w:val="5727327E"/>
    <w:rsid w:val="5C0245F7"/>
    <w:rsid w:val="6C9002DE"/>
    <w:rsid w:val="6E825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autoRedefine/>
    <w:semiHidden/>
    <w:qFormat/>
    <w:uiPriority w:val="0"/>
    <w:rPr>
      <w:rFonts w:ascii="仿宋" w:hAnsi="仿宋" w:eastAsia="仿宋" w:cs="仿宋"/>
      <w:sz w:val="24"/>
      <w:szCs w:val="24"/>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2714</Words>
  <Characters>2732</Characters>
  <Lines>0</Lines>
  <Paragraphs>0</Paragraphs>
  <TotalTime>1</TotalTime>
  <ScaleCrop>false</ScaleCrop>
  <LinksUpToDate>false</LinksUpToDate>
  <CharactersWithSpaces>3084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2025-05-07T05:27:00Z</dcterms:created>
  <dc:creator>Grandall Lawyer</dc:creator>
  <cp:lastModifiedBy>张云起</cp:lastModifiedBy>
  <dcterms:modified xsi:type="dcterms:W3CDTF">2026-04-21T01:59:42Z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6EC81F56CE3849A9AF441F04F9EC5651_13</vt:lpwstr>
  </property>
  <property fmtid="{D5CDD505-2E9C-101B-9397-08002B2CF9AE}" pid="4" name="KSOTemplateDocerSaveRecord">
    <vt:lpwstr>eyJoZGlkIjoiN2JkNjI1MDljZmQzNTBlNDNlMTc4NWYxYjlkNDBmN2QiLCJ1c2VySWQiOiIzMjQ5NzM1MTIifQ==</vt:lpwstr>
  </property>
</Properties>
</file>