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1C4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center"/>
        <w:textAlignment w:val="auto"/>
        <w:rPr>
          <w:rFonts w:hint="eastAsia" w:asciiTheme="minorEastAsia" w:hAnsiTheme="minorEastAsia" w:eastAsiaTheme="minorEastAsia" w:cstheme="minorEastAsia"/>
          <w:i w:val="0"/>
          <w:iCs w:val="0"/>
          <w:caps w:val="0"/>
          <w:color w:val="000000"/>
          <w:spacing w:val="0"/>
          <w:sz w:val="36"/>
          <w:szCs w:val="36"/>
        </w:rPr>
      </w:pPr>
      <w:r>
        <w:rPr>
          <w:rFonts w:hint="eastAsia" w:asciiTheme="minorEastAsia" w:hAnsiTheme="minorEastAsia" w:eastAsiaTheme="minorEastAsia" w:cstheme="minorEastAsia"/>
          <w:i w:val="0"/>
          <w:iCs w:val="0"/>
          <w:caps w:val="0"/>
          <w:color w:val="000000"/>
          <w:spacing w:val="0"/>
          <w:sz w:val="36"/>
          <w:szCs w:val="36"/>
        </w:rPr>
        <w:t>竞买须知</w:t>
      </w:r>
    </w:p>
    <w:p w14:paraId="4C6FAE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center"/>
        <w:textAlignment w:val="auto"/>
        <w:rPr>
          <w:rFonts w:hint="eastAsia" w:asciiTheme="minorEastAsia" w:hAnsiTheme="minorEastAsia" w:eastAsiaTheme="minorEastAsia" w:cstheme="minorEastAsia"/>
          <w:i w:val="0"/>
          <w:iCs w:val="0"/>
          <w:caps w:val="0"/>
          <w:color w:val="000000"/>
          <w:spacing w:val="0"/>
          <w:sz w:val="36"/>
          <w:szCs w:val="36"/>
        </w:rPr>
      </w:pPr>
    </w:p>
    <w:p w14:paraId="1F3DE0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000000"/>
          <w:spacing w:val="0"/>
          <w:sz w:val="28"/>
          <w:szCs w:val="28"/>
        </w:rPr>
        <w:t>河北亿隆机械设备制造有限公司管理人将于</w:t>
      </w:r>
      <w:r>
        <w:rPr>
          <w:rFonts w:hint="eastAsia" w:ascii="宋体" w:hAnsi="宋体" w:eastAsia="宋体" w:cs="宋体"/>
          <w:i w:val="0"/>
          <w:iCs w:val="0"/>
          <w:caps w:val="0"/>
          <w:color w:val="FF0000"/>
          <w:spacing w:val="0"/>
          <w:sz w:val="28"/>
          <w:szCs w:val="28"/>
        </w:rPr>
        <w:t>202</w:t>
      </w:r>
      <w:r>
        <w:rPr>
          <w:rFonts w:hint="eastAsia" w:ascii="宋体" w:hAnsi="宋体" w:eastAsia="宋体" w:cs="宋体"/>
          <w:i w:val="0"/>
          <w:iCs w:val="0"/>
          <w:caps w:val="0"/>
          <w:color w:val="FF0000"/>
          <w:spacing w:val="0"/>
          <w:sz w:val="28"/>
          <w:szCs w:val="28"/>
          <w:lang w:val="en-US" w:eastAsia="zh-CN"/>
        </w:rPr>
        <w:t>6</w:t>
      </w:r>
      <w:r>
        <w:rPr>
          <w:rFonts w:hint="eastAsia" w:ascii="宋体" w:hAnsi="宋体" w:eastAsia="宋体" w:cs="宋体"/>
          <w:i w:val="0"/>
          <w:iCs w:val="0"/>
          <w:caps w:val="0"/>
          <w:color w:val="FF0000"/>
          <w:spacing w:val="0"/>
          <w:sz w:val="28"/>
          <w:szCs w:val="28"/>
        </w:rPr>
        <w:t>年</w:t>
      </w:r>
      <w:r>
        <w:rPr>
          <w:rFonts w:hint="eastAsia" w:ascii="宋体" w:hAnsi="宋体" w:eastAsia="宋体" w:cs="宋体"/>
          <w:i w:val="0"/>
          <w:iCs w:val="0"/>
          <w:caps w:val="0"/>
          <w:color w:val="FF0000"/>
          <w:spacing w:val="0"/>
          <w:sz w:val="28"/>
          <w:szCs w:val="28"/>
          <w:lang w:val="en-US" w:eastAsia="zh-CN"/>
        </w:rPr>
        <w:t>4</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16</w:t>
      </w:r>
      <w:r>
        <w:rPr>
          <w:rFonts w:hint="eastAsia" w:ascii="宋体" w:hAnsi="宋体" w:eastAsia="宋体" w:cs="宋体"/>
          <w:i w:val="0"/>
          <w:iCs w:val="0"/>
          <w:caps w:val="0"/>
          <w:color w:val="FF0000"/>
          <w:spacing w:val="0"/>
          <w:sz w:val="28"/>
          <w:szCs w:val="28"/>
        </w:rPr>
        <w:t>日10时至202</w:t>
      </w:r>
      <w:r>
        <w:rPr>
          <w:rFonts w:hint="eastAsia" w:ascii="宋体" w:hAnsi="宋体" w:eastAsia="宋体" w:cs="宋体"/>
          <w:i w:val="0"/>
          <w:iCs w:val="0"/>
          <w:caps w:val="0"/>
          <w:color w:val="FF0000"/>
          <w:spacing w:val="0"/>
          <w:sz w:val="28"/>
          <w:szCs w:val="28"/>
          <w:lang w:val="en-US" w:eastAsia="zh-CN"/>
        </w:rPr>
        <w:t>6</w:t>
      </w:r>
      <w:r>
        <w:rPr>
          <w:rFonts w:hint="eastAsia" w:ascii="宋体" w:hAnsi="宋体" w:eastAsia="宋体" w:cs="宋体"/>
          <w:i w:val="0"/>
          <w:iCs w:val="0"/>
          <w:caps w:val="0"/>
          <w:color w:val="FF0000"/>
          <w:spacing w:val="0"/>
          <w:sz w:val="28"/>
          <w:szCs w:val="28"/>
        </w:rPr>
        <w:t>年</w:t>
      </w:r>
      <w:r>
        <w:rPr>
          <w:rFonts w:hint="eastAsia" w:ascii="宋体" w:hAnsi="宋体" w:eastAsia="宋体" w:cs="宋体"/>
          <w:i w:val="0"/>
          <w:iCs w:val="0"/>
          <w:caps w:val="0"/>
          <w:color w:val="FF0000"/>
          <w:spacing w:val="0"/>
          <w:sz w:val="28"/>
          <w:szCs w:val="28"/>
          <w:lang w:val="en-US" w:eastAsia="zh-CN"/>
        </w:rPr>
        <w:t>4</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17</w:t>
      </w:r>
      <w:r>
        <w:rPr>
          <w:rFonts w:hint="eastAsia" w:ascii="宋体" w:hAnsi="宋体" w:eastAsia="宋体" w:cs="宋体"/>
          <w:i w:val="0"/>
          <w:iCs w:val="0"/>
          <w:caps w:val="0"/>
          <w:color w:val="FF0000"/>
          <w:spacing w:val="0"/>
          <w:sz w:val="28"/>
          <w:szCs w:val="28"/>
        </w:rPr>
        <w:t>日10时止（延时除外）</w:t>
      </w:r>
      <w:r>
        <w:rPr>
          <w:rFonts w:hint="eastAsia" w:ascii="宋体" w:hAnsi="宋体" w:eastAsia="宋体" w:cs="宋体"/>
          <w:i w:val="0"/>
          <w:iCs w:val="0"/>
          <w:caps w:val="0"/>
          <w:color w:val="000000"/>
          <w:spacing w:val="0"/>
          <w:sz w:val="28"/>
          <w:szCs w:val="28"/>
        </w:rPr>
        <w:t>在淘宝网阿里拍卖破产强清平台（处置单位：河北亿隆机械设备制造有限公司管理人，监督单位：河北省邯郸市永年区人民法院，网址：</w:t>
      </w:r>
      <w:r>
        <w:rPr>
          <w:rFonts w:hint="eastAsia" w:ascii="宋体" w:hAnsi="宋体" w:eastAsia="宋体" w:cs="宋体"/>
          <w:i w:val="0"/>
          <w:iCs w:val="0"/>
          <w:caps w:val="0"/>
          <w:color w:val="666666"/>
          <w:spacing w:val="0"/>
          <w:sz w:val="28"/>
          <w:szCs w:val="28"/>
          <w:u w:val="none"/>
        </w:rPr>
        <w:fldChar w:fldCharType="begin"/>
      </w:r>
      <w:r>
        <w:rPr>
          <w:rFonts w:hint="eastAsia" w:ascii="宋体" w:hAnsi="宋体" w:eastAsia="宋体" w:cs="宋体"/>
          <w:i w:val="0"/>
          <w:iCs w:val="0"/>
          <w:caps w:val="0"/>
          <w:color w:val="666666"/>
          <w:spacing w:val="0"/>
          <w:sz w:val="28"/>
          <w:szCs w:val="28"/>
          <w:u w:val="none"/>
        </w:rPr>
        <w:instrText xml:space="preserve"> HYPERLINK "https://susong.taobao.com/court_item.htm?user_%EF%BC%89%E8%BF%9B%E8%A1%8C%E5%85%AC%E5%BC%80%E6%8B%8D%E5%8D%96%E6%B4%BB%E5%8A%A8" </w:instrText>
      </w:r>
      <w:r>
        <w:rPr>
          <w:rFonts w:hint="eastAsia" w:ascii="宋体" w:hAnsi="宋体" w:eastAsia="宋体" w:cs="宋体"/>
          <w:i w:val="0"/>
          <w:iCs w:val="0"/>
          <w:caps w:val="0"/>
          <w:color w:val="666666"/>
          <w:spacing w:val="0"/>
          <w:sz w:val="28"/>
          <w:szCs w:val="28"/>
          <w:u w:val="none"/>
        </w:rPr>
        <w:fldChar w:fldCharType="separate"/>
      </w:r>
      <w:r>
        <w:rPr>
          <w:rStyle w:val="5"/>
          <w:rFonts w:hint="eastAsia" w:ascii="宋体" w:hAnsi="宋体" w:eastAsia="宋体" w:cs="宋体"/>
          <w:i w:val="0"/>
          <w:iCs w:val="0"/>
          <w:caps w:val="0"/>
          <w:color w:val="FF0000"/>
          <w:spacing w:val="0"/>
          <w:sz w:val="28"/>
          <w:szCs w:val="28"/>
          <w:u w:val="single"/>
        </w:rPr>
        <w:t>https://susong.taobao.com/</w:t>
      </w:r>
      <w:r>
        <w:rPr>
          <w:rStyle w:val="5"/>
          <w:rFonts w:hint="eastAsia" w:ascii="宋体" w:hAnsi="宋体" w:eastAsia="宋体" w:cs="宋体"/>
          <w:i w:val="0"/>
          <w:iCs w:val="0"/>
          <w:caps w:val="0"/>
          <w:color w:val="000000"/>
          <w:spacing w:val="0"/>
          <w:sz w:val="28"/>
          <w:szCs w:val="28"/>
          <w:u w:val="single"/>
        </w:rPr>
        <w:t>）进行公开拍卖活动</w:t>
      </w:r>
      <w:r>
        <w:rPr>
          <w:rFonts w:hint="eastAsia" w:ascii="宋体" w:hAnsi="宋体" w:eastAsia="宋体" w:cs="宋体"/>
          <w:i w:val="0"/>
          <w:iCs w:val="0"/>
          <w:caps w:val="0"/>
          <w:color w:val="666666"/>
          <w:spacing w:val="0"/>
          <w:sz w:val="28"/>
          <w:szCs w:val="28"/>
          <w:u w:val="none"/>
        </w:rPr>
        <w:fldChar w:fldCharType="end"/>
      </w:r>
      <w:r>
        <w:rPr>
          <w:rFonts w:hint="eastAsia" w:ascii="宋体" w:hAnsi="宋体" w:eastAsia="宋体" w:cs="宋体"/>
          <w:i w:val="0"/>
          <w:iCs w:val="0"/>
          <w:caps w:val="0"/>
          <w:color w:val="666666"/>
          <w:spacing w:val="0"/>
          <w:sz w:val="28"/>
          <w:szCs w:val="28"/>
        </w:rPr>
        <w:t>，</w:t>
      </w:r>
      <w:r>
        <w:rPr>
          <w:rFonts w:hint="eastAsia" w:ascii="宋体" w:hAnsi="宋体" w:eastAsia="宋体" w:cs="宋体"/>
          <w:i w:val="0"/>
          <w:iCs w:val="0"/>
          <w:caps w:val="0"/>
          <w:color w:val="000000"/>
          <w:spacing w:val="0"/>
          <w:sz w:val="28"/>
          <w:szCs w:val="28"/>
        </w:rPr>
        <w:t>现就网上拍卖有关事宜敬告各位竞买人：</w:t>
      </w:r>
    </w:p>
    <w:p w14:paraId="3992E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一、本《竞买须知》根据《中华人民共和国民事诉讼法》、《最高人民法院关于人民法院网络司法拍卖若干问题的规定》等相关法律法规、司法解释所制定，竞买人应认真仔细阅读，了解本须知的全部内容。</w:t>
      </w:r>
    </w:p>
    <w:p w14:paraId="5FC06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二、本次拍卖活动遵循“公开、公平、公正、诚实守信”的原则，拍卖活动具备法律效力。参加本次拍卖活动的当事人和竞买人必须遵守本须知的各项条款，并对自己的行为承担法律责任。</w:t>
      </w:r>
    </w:p>
    <w:p w14:paraId="131D7C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三、竞买人条件：</w:t>
      </w:r>
    </w:p>
    <w:p w14:paraId="50636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0" w:firstLineChars="200"/>
        <w:jc w:val="both"/>
        <w:textAlignment w:val="auto"/>
        <w:rPr>
          <w:rFonts w:hint="eastAsia"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20791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0" w:firstLineChars="20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2、竞买人（公民、法人和其他组织）可委托他人（公民、法人和其他组织）参与拍卖。但须在拍卖开始日的</w:t>
      </w:r>
      <w:r>
        <w:rPr>
          <w:rFonts w:hint="eastAsia" w:ascii="宋体" w:hAnsi="宋体" w:eastAsia="宋体" w:cs="宋体"/>
          <w:i w:val="0"/>
          <w:iCs w:val="0"/>
          <w:caps w:val="0"/>
          <w:color w:val="000000"/>
          <w:spacing w:val="0"/>
          <w:sz w:val="28"/>
          <w:szCs w:val="28"/>
          <w:lang w:val="en-US" w:eastAsia="zh-CN"/>
        </w:rPr>
        <w:t>三</w:t>
      </w:r>
      <w:r>
        <w:rPr>
          <w:rFonts w:hint="default" w:ascii="宋体" w:hAnsi="宋体" w:eastAsia="宋体" w:cs="宋体"/>
          <w:i w:val="0"/>
          <w:iCs w:val="0"/>
          <w:caps w:val="0"/>
          <w:color w:val="000000"/>
          <w:spacing w:val="0"/>
          <w:sz w:val="28"/>
          <w:szCs w:val="28"/>
        </w:rPr>
        <w:t>日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52882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3、负责承办本案件的人民法院、破产企业管理人、网络服务提供者、承担拍卖辅助工作的社会机构或者组织的工作人员及其近亲属不得参与竞买，并不得委托他人代为竞买与其行为相关的拍卖标的物。</w:t>
      </w:r>
    </w:p>
    <w:p w14:paraId="7B2FA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4、因不符合条件参加竞买的，由竞买人/买受人自行承担相应的法律责任。</w:t>
      </w:r>
    </w:p>
    <w:p w14:paraId="0CDA0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四、与本标的物有利害关系的当事人可参加竞拍，不参加竞拍的请关注本次拍卖活动的整个过程。</w:t>
      </w:r>
    </w:p>
    <w:p w14:paraId="187D3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五</w:t>
      </w:r>
      <w:r>
        <w:rPr>
          <w:rFonts w:hint="default" w:ascii="宋体" w:hAnsi="宋体" w:eastAsia="宋体" w:cs="宋体"/>
          <w:b/>
          <w:bCs/>
          <w:i w:val="0"/>
          <w:iCs w:val="0"/>
          <w:caps w:val="0"/>
          <w:color w:val="000000"/>
          <w:spacing w:val="0"/>
          <w:sz w:val="28"/>
          <w:szCs w:val="28"/>
        </w:rPr>
        <w:t>、优先购买权人</w:t>
      </w:r>
    </w:p>
    <w:p w14:paraId="23577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1、本标的优先购买权人：</w:t>
      </w:r>
    </w:p>
    <w:p w14:paraId="63B13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优先购买权人应于本公告发布之日起3日内向管理人联系，提供相关证明材料，办理相关手续。逾期未提供材料或办理手续者，视为自动放弃优先购买权。</w:t>
      </w:r>
    </w:p>
    <w:p w14:paraId="59654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228415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3、优先购买权人参与竞买的，与其他竞买人以相同的价格出价，没有更高出价的，标的物由优先购买权人竞得。</w:t>
      </w:r>
    </w:p>
    <w:p w14:paraId="4E743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31C9C9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六</w:t>
      </w:r>
      <w:r>
        <w:rPr>
          <w:rFonts w:hint="eastAsia" w:ascii="宋体" w:hAnsi="宋体" w:eastAsia="宋体" w:cs="宋体"/>
          <w:i w:val="0"/>
          <w:iCs w:val="0"/>
          <w:caps w:val="0"/>
          <w:color w:val="000000"/>
          <w:spacing w:val="0"/>
          <w:sz w:val="28"/>
          <w:szCs w:val="28"/>
        </w:rPr>
        <w:t>、本次拍卖活动设置延时出价功能，竞价程序结束前五分钟内无人出价的，最后出价即为成交价；每最后五分钟如有竞买人出价，将自动延迟五分钟。</w:t>
      </w:r>
    </w:p>
    <w:p w14:paraId="0EEFAD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lef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七</w:t>
      </w:r>
      <w:r>
        <w:rPr>
          <w:rFonts w:hint="eastAsia" w:ascii="宋体" w:hAnsi="宋体" w:eastAsia="宋体" w:cs="宋体"/>
          <w:i w:val="0"/>
          <w:iCs w:val="0"/>
          <w:caps w:val="0"/>
          <w:color w:val="000000"/>
          <w:spacing w:val="0"/>
          <w:sz w:val="28"/>
          <w:szCs w:val="28"/>
        </w:rPr>
        <w:t>、竞拍前竞买人的支付宝账户中应有足够的余额支付拍卖保证金。竞买人在对拍卖标的物第一次确认出价竞拍前，按系统提示报名</w:t>
      </w:r>
      <w:r>
        <w:rPr>
          <w:rFonts w:hint="eastAsia" w:ascii="宋体" w:hAnsi="宋体" w:eastAsia="宋体" w:cs="宋体"/>
          <w:i w:val="0"/>
          <w:iCs w:val="0"/>
          <w:caps w:val="0"/>
          <w:color w:val="FF0000"/>
          <w:spacing w:val="0"/>
          <w:sz w:val="28"/>
          <w:szCs w:val="28"/>
        </w:rPr>
        <w:t>缴纳保证金</w:t>
      </w:r>
      <w:r>
        <w:rPr>
          <w:rFonts w:hint="eastAsia" w:ascii="宋体" w:hAnsi="宋体" w:eastAsia="宋体" w:cs="宋体"/>
          <w:i w:val="0"/>
          <w:iCs w:val="0"/>
          <w:caps w:val="0"/>
          <w:color w:val="FF0000"/>
          <w:spacing w:val="0"/>
          <w:sz w:val="28"/>
          <w:szCs w:val="28"/>
          <w:lang w:val="en-US" w:eastAsia="zh-CN"/>
        </w:rPr>
        <w:t>人民币大写壹拾万肆仟柒佰伍拾叁元</w:t>
      </w:r>
      <w:bookmarkStart w:id="0" w:name="_GoBack"/>
      <w:bookmarkEnd w:id="0"/>
      <w:r>
        <w:rPr>
          <w:rFonts w:hint="eastAsia" w:ascii="宋体" w:hAnsi="宋体" w:eastAsia="宋体" w:cs="宋体"/>
          <w:i w:val="0"/>
          <w:iCs w:val="0"/>
          <w:caps w:val="0"/>
          <w:color w:val="FF0000"/>
          <w:spacing w:val="0"/>
          <w:sz w:val="28"/>
          <w:szCs w:val="28"/>
          <w:lang w:val="en-US" w:eastAsia="zh-CN"/>
        </w:rPr>
        <w:t>肆角叁分（¥104753.43元）</w:t>
      </w:r>
      <w:r>
        <w:rPr>
          <w:rFonts w:hint="eastAsia" w:ascii="宋体" w:hAnsi="宋体" w:eastAsia="宋体" w:cs="宋体"/>
          <w:i w:val="0"/>
          <w:iCs w:val="0"/>
          <w:caps w:val="0"/>
          <w:color w:val="000000"/>
          <w:spacing w:val="0"/>
          <w:sz w:val="28"/>
          <w:szCs w:val="28"/>
        </w:rPr>
        <w:t>，系统会自动冻结该笔款项。拍卖成交的，本标的物竞得者（买受人）锁定的保证金将自动转入管理人指定账户。拍卖未成交的（即流拍的），竞买人的保证金在拍卖活动结束后解冻，保证金锁定期间不计利息。保证金支付帮助：https://www.taobao.com/market/paimai/sf-helpcenter.php?path=sf-hc-right-content5#q1</w:t>
      </w:r>
    </w:p>
    <w:p w14:paraId="51677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八</w:t>
      </w:r>
      <w:r>
        <w:rPr>
          <w:rFonts w:hint="eastAsia" w:ascii="宋体" w:hAnsi="宋体" w:eastAsia="宋体" w:cs="宋体"/>
          <w:i w:val="0"/>
          <w:iCs w:val="0"/>
          <w:caps w:val="0"/>
          <w:color w:val="000000"/>
          <w:spacing w:val="0"/>
          <w:sz w:val="28"/>
          <w:szCs w:val="28"/>
        </w:rPr>
        <w:t>、本次拍卖是经法定公告期和展示期后才举行的，就拍卖标的物已知及可能存在的瑕疵已在本次拍卖资料中作了详尽的说明。拍卖人对拍卖标的物所作的说明和提供的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07FEB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lang w:eastAsia="zh-CN"/>
        </w:rPr>
      </w:pPr>
      <w:r>
        <w:rPr>
          <w:rFonts w:hint="eastAsia" w:ascii="宋体" w:hAnsi="宋体" w:eastAsia="宋体" w:cs="宋体"/>
          <w:i w:val="0"/>
          <w:iCs w:val="0"/>
          <w:caps w:val="0"/>
          <w:color w:val="000000"/>
          <w:spacing w:val="0"/>
          <w:sz w:val="28"/>
          <w:szCs w:val="28"/>
        </w:rPr>
        <w:t>九、</w:t>
      </w:r>
      <w:r>
        <w:rPr>
          <w:rFonts w:hint="eastAsia" w:ascii="宋体" w:hAnsi="宋体" w:eastAsia="宋体" w:cs="宋体"/>
          <w:i w:val="0"/>
          <w:iCs w:val="0"/>
          <w:caps w:val="0"/>
          <w:color w:val="FF0000"/>
          <w:spacing w:val="0"/>
          <w:sz w:val="28"/>
          <w:szCs w:val="28"/>
        </w:rPr>
        <w:t>拍卖成交后，买受人应将拍卖余款</w:t>
      </w:r>
      <w:r>
        <w:rPr>
          <w:rFonts w:hint="eastAsia" w:ascii="宋体" w:hAnsi="宋体" w:eastAsia="宋体" w:cs="宋体"/>
          <w:i w:val="0"/>
          <w:iCs w:val="0"/>
          <w:caps w:val="0"/>
          <w:color w:val="FF0000"/>
          <w:spacing w:val="0"/>
          <w:sz w:val="28"/>
          <w:szCs w:val="28"/>
          <w:lang w:val="en-US" w:eastAsia="zh-CN"/>
        </w:rPr>
        <w:t>及相关税款</w:t>
      </w:r>
      <w:r>
        <w:rPr>
          <w:rFonts w:hint="eastAsia" w:ascii="宋体" w:hAnsi="宋体" w:eastAsia="宋体" w:cs="宋体"/>
          <w:i w:val="0"/>
          <w:iCs w:val="0"/>
          <w:caps w:val="0"/>
          <w:color w:val="FF0000"/>
          <w:spacing w:val="0"/>
          <w:sz w:val="28"/>
          <w:szCs w:val="28"/>
        </w:rPr>
        <w:t>（扣除保证金后的余款）</w:t>
      </w:r>
      <w:r>
        <w:rPr>
          <w:rFonts w:hint="eastAsia" w:ascii="宋体" w:hAnsi="宋体" w:eastAsia="宋体" w:cs="宋体"/>
          <w:i w:val="0"/>
          <w:iCs w:val="0"/>
          <w:caps w:val="0"/>
          <w:color w:val="FF0000"/>
          <w:spacing w:val="0"/>
          <w:sz w:val="28"/>
          <w:szCs w:val="28"/>
          <w:lang w:val="en-US" w:eastAsia="zh-CN"/>
        </w:rPr>
        <w:t>请</w:t>
      </w:r>
      <w:r>
        <w:rPr>
          <w:rFonts w:hint="eastAsia" w:ascii="宋体" w:hAnsi="宋体" w:eastAsia="宋体" w:cs="宋体"/>
          <w:i w:val="0"/>
          <w:iCs w:val="0"/>
          <w:caps w:val="0"/>
          <w:color w:val="FF0000"/>
          <w:spacing w:val="0"/>
          <w:sz w:val="28"/>
          <w:szCs w:val="28"/>
        </w:rPr>
        <w:t>在成交后</w:t>
      </w:r>
      <w:r>
        <w:rPr>
          <w:rFonts w:hint="eastAsia" w:ascii="宋体" w:hAnsi="宋体" w:eastAsia="宋体" w:cs="宋体"/>
          <w:i w:val="0"/>
          <w:iCs w:val="0"/>
          <w:caps w:val="0"/>
          <w:color w:val="FF0000"/>
          <w:spacing w:val="0"/>
          <w:sz w:val="28"/>
          <w:szCs w:val="28"/>
          <w:lang w:val="en-US" w:eastAsia="zh-CN"/>
        </w:rPr>
        <w:t>十</w:t>
      </w:r>
      <w:r>
        <w:rPr>
          <w:rFonts w:hint="eastAsia" w:ascii="宋体" w:hAnsi="宋体" w:eastAsia="宋体" w:cs="宋体"/>
          <w:i w:val="0"/>
          <w:iCs w:val="0"/>
          <w:caps w:val="0"/>
          <w:color w:val="FF0000"/>
          <w:spacing w:val="0"/>
          <w:sz w:val="28"/>
          <w:szCs w:val="28"/>
        </w:rPr>
        <w:t>日内</w:t>
      </w:r>
      <w:r>
        <w:rPr>
          <w:rFonts w:hint="eastAsia" w:ascii="宋体" w:hAnsi="宋体" w:eastAsia="宋体" w:cs="宋体"/>
          <w:i w:val="0"/>
          <w:iCs w:val="0"/>
          <w:caps w:val="0"/>
          <w:color w:val="FF0000"/>
          <w:spacing w:val="0"/>
          <w:sz w:val="28"/>
          <w:szCs w:val="28"/>
          <w:lang w:eastAsia="zh-CN"/>
        </w:rPr>
        <w:t>（</w:t>
      </w:r>
      <w:r>
        <w:rPr>
          <w:rFonts w:hint="eastAsia" w:ascii="宋体" w:hAnsi="宋体" w:eastAsia="宋体" w:cs="宋体"/>
          <w:i w:val="0"/>
          <w:iCs w:val="0"/>
          <w:caps w:val="0"/>
          <w:color w:val="FF0000"/>
          <w:spacing w:val="0"/>
          <w:sz w:val="28"/>
          <w:szCs w:val="28"/>
          <w:lang w:val="en-US" w:eastAsia="zh-CN"/>
        </w:rPr>
        <w:t>即2026年4月26日前</w:t>
      </w:r>
      <w:r>
        <w:rPr>
          <w:rFonts w:hint="eastAsia" w:ascii="宋体" w:hAnsi="宋体" w:eastAsia="宋体" w:cs="宋体"/>
          <w:i w:val="0"/>
          <w:iCs w:val="0"/>
          <w:caps w:val="0"/>
          <w:color w:val="FF0000"/>
          <w:spacing w:val="0"/>
          <w:sz w:val="28"/>
          <w:szCs w:val="28"/>
          <w:lang w:eastAsia="zh-CN"/>
        </w:rPr>
        <w:t>）</w:t>
      </w:r>
      <w:r>
        <w:rPr>
          <w:rFonts w:hint="eastAsia" w:ascii="宋体" w:hAnsi="宋体" w:eastAsia="宋体" w:cs="宋体"/>
          <w:i w:val="0"/>
          <w:iCs w:val="0"/>
          <w:caps w:val="0"/>
          <w:color w:val="FF0000"/>
          <w:spacing w:val="0"/>
          <w:sz w:val="28"/>
          <w:szCs w:val="28"/>
        </w:rPr>
        <w:t>缴入管理人指定账户</w:t>
      </w:r>
      <w:r>
        <w:rPr>
          <w:rFonts w:hint="eastAsia" w:ascii="宋体" w:hAnsi="宋体" w:eastAsia="宋体" w:cs="宋体"/>
          <w:i w:val="0"/>
          <w:iCs w:val="0"/>
          <w:caps w:val="0"/>
          <w:color w:val="FF0000"/>
          <w:spacing w:val="0"/>
          <w:sz w:val="28"/>
          <w:szCs w:val="28"/>
          <w:lang w:eastAsia="zh-CN"/>
        </w:rPr>
        <w:t>。</w:t>
      </w:r>
    </w:p>
    <w:p w14:paraId="6DCDA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lang w:eastAsia="zh-CN"/>
        </w:rPr>
      </w:pPr>
      <w:r>
        <w:rPr>
          <w:rFonts w:hint="eastAsia" w:ascii="宋体" w:hAnsi="宋体" w:eastAsia="宋体" w:cs="宋体"/>
          <w:i w:val="0"/>
          <w:iCs w:val="0"/>
          <w:caps w:val="0"/>
          <w:color w:val="FF0000"/>
          <w:spacing w:val="0"/>
          <w:sz w:val="28"/>
          <w:szCs w:val="28"/>
        </w:rPr>
        <w:t>【户名：河北亿隆机械设备制造有限公司管理人，开户银行： 中国银行永年支行，账号：100498244145】，汇款时备注亿隆破产</w:t>
      </w:r>
      <w:r>
        <w:rPr>
          <w:rFonts w:hint="eastAsia" w:ascii="宋体" w:hAnsi="宋体" w:eastAsia="宋体" w:cs="宋体"/>
          <w:i w:val="0"/>
          <w:iCs w:val="0"/>
          <w:caps w:val="0"/>
          <w:color w:val="FF0000"/>
          <w:spacing w:val="0"/>
          <w:sz w:val="28"/>
          <w:szCs w:val="28"/>
          <w:lang w:eastAsia="zh-CN"/>
        </w:rPr>
        <w:t>应收账款</w:t>
      </w:r>
      <w:r>
        <w:rPr>
          <w:rFonts w:hint="eastAsia" w:ascii="宋体" w:hAnsi="宋体" w:eastAsia="宋体" w:cs="宋体"/>
          <w:i w:val="0"/>
          <w:iCs w:val="0"/>
          <w:caps w:val="0"/>
          <w:color w:val="FF0000"/>
          <w:spacing w:val="0"/>
          <w:sz w:val="28"/>
          <w:szCs w:val="28"/>
        </w:rPr>
        <w:t>成交价款</w:t>
      </w:r>
      <w:r>
        <w:rPr>
          <w:rFonts w:hint="eastAsia" w:ascii="宋体" w:hAnsi="宋体" w:eastAsia="宋体" w:cs="宋体"/>
          <w:i w:val="0"/>
          <w:iCs w:val="0"/>
          <w:caps w:val="0"/>
          <w:color w:val="FF0000"/>
          <w:spacing w:val="0"/>
          <w:sz w:val="28"/>
          <w:szCs w:val="28"/>
          <w:lang w:eastAsia="zh-CN"/>
        </w:rPr>
        <w:t>。</w:t>
      </w:r>
    </w:p>
    <w:p w14:paraId="3C44AB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买受人逾期未支付拍卖款或未办理交接手续，管理人可以决定重新拍卖，重新拍卖时，原买受人不得参加竞买。拍卖成交后买受人悔拍的，交纳的保证金不予退还，依次用于支付拍卖产生的费用损失、弥补重新拍卖价款低于原拍卖价款的差价，作为清算企业财产予以分配。</w:t>
      </w:r>
    </w:p>
    <w:p w14:paraId="42059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十一、买受人付</w:t>
      </w:r>
      <w:r>
        <w:rPr>
          <w:rFonts w:hint="eastAsia" w:ascii="宋体" w:hAnsi="宋体" w:eastAsia="宋体" w:cs="宋体"/>
          <w:i w:val="0"/>
          <w:iCs w:val="0"/>
          <w:caps w:val="0"/>
          <w:color w:val="000000"/>
          <w:spacing w:val="0"/>
          <w:sz w:val="28"/>
          <w:szCs w:val="28"/>
          <w:lang w:val="en-US" w:eastAsia="zh-CN"/>
        </w:rPr>
        <w:t>清价</w:t>
      </w:r>
      <w:r>
        <w:rPr>
          <w:rFonts w:hint="eastAsia" w:ascii="宋体" w:hAnsi="宋体" w:eastAsia="宋体" w:cs="宋体"/>
          <w:i w:val="0"/>
          <w:iCs w:val="0"/>
          <w:caps w:val="0"/>
          <w:color w:val="000000"/>
          <w:spacing w:val="0"/>
          <w:sz w:val="28"/>
          <w:szCs w:val="28"/>
        </w:rPr>
        <w:t>款后应在</w:t>
      </w:r>
      <w:r>
        <w:rPr>
          <w:rFonts w:hint="eastAsia" w:ascii="宋体" w:hAnsi="宋体" w:eastAsia="宋体" w:cs="宋体"/>
          <w:i w:val="0"/>
          <w:iCs w:val="0"/>
          <w:caps w:val="0"/>
          <w:color w:val="FF0000"/>
          <w:spacing w:val="0"/>
          <w:sz w:val="28"/>
          <w:szCs w:val="28"/>
          <w:lang w:val="en-US" w:eastAsia="zh-CN"/>
        </w:rPr>
        <w:t>五个工作</w:t>
      </w:r>
      <w:r>
        <w:rPr>
          <w:rFonts w:hint="eastAsia" w:ascii="宋体" w:hAnsi="宋体" w:eastAsia="宋体" w:cs="宋体"/>
          <w:i w:val="0"/>
          <w:iCs w:val="0"/>
          <w:caps w:val="0"/>
          <w:color w:val="FF0000"/>
          <w:spacing w:val="0"/>
          <w:sz w:val="28"/>
          <w:szCs w:val="28"/>
        </w:rPr>
        <w:t>日内</w:t>
      </w:r>
      <w:r>
        <w:rPr>
          <w:rFonts w:hint="eastAsia" w:ascii="宋体" w:hAnsi="宋体" w:eastAsia="宋体" w:cs="宋体"/>
          <w:i w:val="0"/>
          <w:iCs w:val="0"/>
          <w:caps w:val="0"/>
          <w:color w:val="000000"/>
          <w:spacing w:val="0"/>
          <w:sz w:val="28"/>
          <w:szCs w:val="28"/>
        </w:rPr>
        <w:t>（遇节假日顺延）凭付款凭证及相关身份材料到河北国众拍卖有限公司（地址：河北省邯郸市经济开发区世纪大街1号庞大办公楼B座4层402）签署拍卖成交确认文件。</w:t>
      </w:r>
      <w:r>
        <w:rPr>
          <w:rFonts w:hint="eastAsia" w:ascii="宋体" w:hAnsi="宋体" w:eastAsia="宋体" w:cs="宋体"/>
          <w:i w:val="0"/>
          <w:iCs w:val="0"/>
          <w:caps w:val="0"/>
          <w:color w:val="FF0000"/>
          <w:spacing w:val="0"/>
          <w:sz w:val="28"/>
          <w:szCs w:val="28"/>
        </w:rPr>
        <w:t>拍卖成交确认文件签署后七个工作日</w:t>
      </w:r>
      <w:r>
        <w:rPr>
          <w:rFonts w:hint="eastAsia" w:ascii="宋体" w:hAnsi="宋体" w:eastAsia="宋体" w:cs="宋体"/>
          <w:i w:val="0"/>
          <w:iCs w:val="0"/>
          <w:caps w:val="0"/>
          <w:color w:val="FF0000"/>
          <w:spacing w:val="0"/>
          <w:sz w:val="28"/>
          <w:szCs w:val="28"/>
          <w:lang w:val="en-US" w:eastAsia="zh-CN"/>
        </w:rPr>
        <w:t>内，管理人负责向买受人交付拍卖标的（以现场实物为准），</w:t>
      </w:r>
      <w:r>
        <w:rPr>
          <w:rFonts w:hint="eastAsia" w:ascii="宋体" w:hAnsi="宋体" w:eastAsia="宋体" w:cs="宋体"/>
          <w:i w:val="0"/>
          <w:iCs w:val="0"/>
          <w:caps w:val="0"/>
          <w:color w:val="000000"/>
          <w:spacing w:val="0"/>
          <w:sz w:val="28"/>
          <w:szCs w:val="28"/>
        </w:rPr>
        <w:t>逾期不办理标的物提取的，买受人应支付由此产生的费用，并承担本标的物可能发生的损毁、灭失等后果。</w:t>
      </w:r>
    </w:p>
    <w:p w14:paraId="527D50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买受人自行前往相关部门办理债权转让手续，能否办理债权转让手续及办理债权转让手续的时间请竞买人在竞买前，自行到相关部门咨询确认，管理人和拍卖辅助机构不做债权转让的任何承诺。拍品转让登记可能涉及的全部费用均由买受人自行负责，与管理人和拍卖辅助机构无关。</w:t>
      </w:r>
    </w:p>
    <w:p w14:paraId="0E4FD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如标的物存在冻结、质押等权利限制、政策原因或存在隐性瑕疵导致债权变更手续办理延长或者受阻等情况的，管理人和拍卖辅助机构不保证买受人可避免上述情况，亦不就上述情况的发生承担任何法律责任。</w:t>
      </w:r>
    </w:p>
    <w:p w14:paraId="56E8AE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标</w:t>
      </w:r>
      <w:r>
        <w:rPr>
          <w:rFonts w:hint="eastAsia" w:ascii="宋体" w:hAnsi="宋体" w:eastAsia="宋体" w:cs="宋体"/>
          <w:b/>
          <w:bCs/>
          <w:i w:val="0"/>
          <w:iCs w:val="0"/>
          <w:caps w:val="0"/>
          <w:color w:val="000000"/>
          <w:spacing w:val="0"/>
          <w:sz w:val="28"/>
          <w:szCs w:val="28"/>
        </w:rPr>
        <w:t>的物债权转让登记手续由买受人自行办理，管理人将给予必要的协助。买受人办理债权转移手续过程中所涉及的法律规定应当由买方或卖方承担的税、费（包括债权转让公告、送达费用等）以及需要补缴的税、费等一切费用由买受人承担并直接缴纳。买受人追收债权过程中需要开票或补开票、缴纳税费等均由买受人自行负责处理并承担税费。</w:t>
      </w:r>
    </w:p>
    <w:p w14:paraId="1DAD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特别提醒：竞买人应在竞买前，自行前往税务机关咨询标的物转让等涉及的税费及其征收程序。</w:t>
      </w:r>
    </w:p>
    <w:p w14:paraId="69631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　　</w:t>
      </w:r>
      <w:r>
        <w:rPr>
          <w:rFonts w:hint="eastAsia" w:ascii="宋体" w:hAnsi="宋体" w:eastAsia="宋体" w:cs="宋体"/>
          <w:i w:val="0"/>
          <w:iCs w:val="0"/>
          <w:caps w:val="0"/>
          <w:color w:val="000000"/>
          <w:spacing w:val="0"/>
          <w:sz w:val="28"/>
          <w:szCs w:val="28"/>
        </w:rPr>
        <w:t>十二、本次拍卖活动计价货币为人民币，拍卖时的起拍价、成交价均不含买受人在拍卖标的物交割时所发生的全部费用和税费，也不包含买受人参与竞拍需要向拍卖网络平台支付的费用</w:t>
      </w:r>
      <w:r>
        <w:rPr>
          <w:rFonts w:hint="eastAsia" w:ascii="宋体" w:hAnsi="宋体" w:eastAsia="宋体" w:cs="宋体"/>
          <w:i w:val="0"/>
          <w:iCs w:val="0"/>
          <w:caps w:val="0"/>
          <w:color w:val="000000"/>
          <w:spacing w:val="0"/>
          <w:sz w:val="28"/>
          <w:szCs w:val="28"/>
          <w:lang w:eastAsia="zh-CN"/>
        </w:rPr>
        <w:t>和向拍</w:t>
      </w:r>
      <w:r>
        <w:rPr>
          <w:rFonts w:hint="eastAsia" w:ascii="宋体" w:hAnsi="宋体" w:eastAsia="宋体" w:cs="宋体"/>
          <w:i w:val="0"/>
          <w:iCs w:val="0"/>
          <w:caps w:val="0"/>
          <w:color w:val="000000"/>
          <w:spacing w:val="0"/>
          <w:sz w:val="28"/>
          <w:szCs w:val="28"/>
          <w:lang w:val="en-US" w:eastAsia="zh-CN"/>
        </w:rPr>
        <w:t>卖</w:t>
      </w:r>
      <w:r>
        <w:rPr>
          <w:rFonts w:hint="eastAsia" w:ascii="宋体" w:hAnsi="宋体" w:eastAsia="宋体" w:cs="宋体"/>
          <w:i w:val="0"/>
          <w:iCs w:val="0"/>
          <w:caps w:val="0"/>
          <w:color w:val="000000"/>
          <w:spacing w:val="0"/>
          <w:sz w:val="28"/>
          <w:szCs w:val="28"/>
        </w:rPr>
        <w:t>辅助机构支付</w:t>
      </w:r>
      <w:r>
        <w:rPr>
          <w:rFonts w:hint="eastAsia" w:ascii="宋体" w:hAnsi="宋体" w:eastAsia="宋体" w:cs="宋体"/>
          <w:i w:val="0"/>
          <w:iCs w:val="0"/>
          <w:caps w:val="0"/>
          <w:color w:val="000000"/>
          <w:spacing w:val="0"/>
          <w:sz w:val="28"/>
          <w:szCs w:val="28"/>
          <w:lang w:eastAsia="zh-CN"/>
        </w:rPr>
        <w:t>的综合服务费</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网络平台</w:t>
      </w:r>
      <w:r>
        <w:rPr>
          <w:rFonts w:hint="eastAsia" w:ascii="宋体" w:hAnsi="宋体" w:eastAsia="宋体" w:cs="宋体"/>
          <w:i w:val="0"/>
          <w:iCs w:val="0"/>
          <w:caps w:val="0"/>
          <w:color w:val="000000"/>
          <w:spacing w:val="0"/>
          <w:sz w:val="28"/>
          <w:szCs w:val="28"/>
          <w:lang w:val="en-US" w:eastAsia="zh-CN"/>
        </w:rPr>
        <w:t>软件服务费为系统成交价总额的0.5%；综合服务费为系统成交价总额的3%。软件服务费、综合服务费及其他费用均由买受人承担。</w:t>
      </w:r>
    </w:p>
    <w:p w14:paraId="0F1D1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十三、竞买人应当遵守拍卖须知的规定，不得阻挠其他竞买人竞拍，不得操纵、垄断竞拍价格，严禁竞买人恶意串标，上述行为一经发现，将取消其竞买资格，并追究相关的法律责任。</w:t>
      </w:r>
    </w:p>
    <w:p w14:paraId="7A44F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十四、管理人有权在拍卖开始前、拍卖过程中，中止拍卖或撤回拍卖。</w:t>
      </w:r>
    </w:p>
    <w:p w14:paraId="7E56EE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十五、凡发现拍卖中有违规行为，可如实举报。</w:t>
      </w:r>
    </w:p>
    <w:p w14:paraId="15565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管理人咨询电话：17732025315  </w:t>
      </w:r>
    </w:p>
    <w:p w14:paraId="35DF3A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lang w:eastAsia="zh-CN"/>
        </w:rPr>
        <w:t>辅拍机构</w:t>
      </w:r>
      <w:r>
        <w:rPr>
          <w:rFonts w:hint="eastAsia" w:ascii="宋体" w:hAnsi="宋体" w:eastAsia="宋体" w:cs="宋体"/>
          <w:i w:val="0"/>
          <w:iCs w:val="0"/>
          <w:caps w:val="0"/>
          <w:color w:val="FF0000"/>
          <w:spacing w:val="0"/>
          <w:sz w:val="28"/>
          <w:szCs w:val="28"/>
        </w:rPr>
        <w:t>电话：</w:t>
      </w:r>
      <w:r>
        <w:rPr>
          <w:rFonts w:hint="eastAsia" w:ascii="宋体" w:hAnsi="宋体" w:eastAsia="宋体" w:cs="宋体"/>
          <w:i w:val="0"/>
          <w:iCs w:val="0"/>
          <w:caps w:val="0"/>
          <w:color w:val="FF0000"/>
          <w:spacing w:val="0"/>
          <w:sz w:val="28"/>
          <w:szCs w:val="28"/>
          <w:lang w:val="en-US" w:eastAsia="zh-CN"/>
        </w:rPr>
        <w:t>13313309550</w:t>
      </w:r>
    </w:p>
    <w:p w14:paraId="6A7B4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法院监督电话：0310-6687090</w:t>
      </w:r>
    </w:p>
    <w:p w14:paraId="566FF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淘宝技术咨询：400-822-2870</w:t>
      </w:r>
    </w:p>
    <w:p w14:paraId="1A61F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firstLineChars="200"/>
        <w:rPr>
          <w:rFonts w:hint="default" w:ascii="宋体" w:hAnsi="宋体" w:eastAsia="宋体" w:cs="宋体"/>
          <w:i w:val="0"/>
          <w:iCs w:val="0"/>
          <w:caps w:val="0"/>
          <w:color w:val="FF0000"/>
          <w:spacing w:val="0"/>
          <w:sz w:val="28"/>
          <w:szCs w:val="28"/>
          <w:lang w:val="en-US" w:eastAsia="zh-CN"/>
        </w:rPr>
      </w:pPr>
      <w:r>
        <w:rPr>
          <w:rFonts w:hint="eastAsia" w:ascii="宋体" w:hAnsi="宋体" w:eastAsia="宋体" w:cs="宋体"/>
          <w:i w:val="0"/>
          <w:iCs w:val="0"/>
          <w:caps w:val="0"/>
          <w:color w:val="FF0000"/>
          <w:spacing w:val="0"/>
          <w:sz w:val="28"/>
          <w:szCs w:val="28"/>
          <w:lang w:val="en-US" w:eastAsia="zh-CN"/>
        </w:rPr>
        <w:t>工作日：上午9:00-12:00    下午14:00-17:00</w:t>
      </w:r>
    </w:p>
    <w:p w14:paraId="6933F0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p>
    <w:p w14:paraId="4AA98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rPr>
        <w:t>本规则其他未尽事宜，请向管理人咨询。</w:t>
      </w:r>
      <w:r>
        <w:rPr>
          <w:rFonts w:hint="eastAsia" w:ascii="宋体" w:hAnsi="宋体" w:eastAsia="宋体" w:cs="宋体"/>
          <w:i w:val="0"/>
          <w:iCs w:val="0"/>
          <w:caps w:val="0"/>
          <w:color w:val="000000"/>
          <w:spacing w:val="0"/>
          <w:sz w:val="28"/>
          <w:szCs w:val="28"/>
        </w:rPr>
        <w:t> </w:t>
      </w:r>
    </w:p>
    <w:p w14:paraId="70309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p>
    <w:p w14:paraId="066E8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p>
    <w:p w14:paraId="16EE95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p>
    <w:p w14:paraId="3C8A7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0"/>
        <w:jc w:val="righ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FF0000"/>
          <w:spacing w:val="0"/>
          <w:sz w:val="28"/>
          <w:szCs w:val="28"/>
        </w:rPr>
        <w:t> </w:t>
      </w:r>
      <w:r>
        <w:rPr>
          <w:rFonts w:hint="eastAsia" w:ascii="宋体" w:hAnsi="宋体" w:eastAsia="宋体" w:cs="宋体"/>
          <w:i w:val="0"/>
          <w:iCs w:val="0"/>
          <w:caps w:val="0"/>
          <w:color w:val="auto"/>
          <w:spacing w:val="0"/>
          <w:sz w:val="28"/>
          <w:szCs w:val="28"/>
        </w:rPr>
        <w:t>河北亿隆机械设备制造有限公司管理人</w:t>
      </w:r>
    </w:p>
    <w:p w14:paraId="20E6E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0"/>
        <w:jc w:val="righ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                </w:t>
      </w:r>
      <w:r>
        <w:rPr>
          <w:rFonts w:hint="eastAsia" w:ascii="宋体" w:hAnsi="宋体" w:eastAsia="宋体" w:cs="宋体"/>
          <w:i w:val="0"/>
          <w:iCs w:val="0"/>
          <w:caps w:val="0"/>
          <w:color w:val="666666"/>
          <w:spacing w:val="0"/>
          <w:sz w:val="28"/>
          <w:szCs w:val="28"/>
          <w:lang w:val="en-US" w:eastAsia="zh-CN"/>
        </w:rPr>
        <w:t xml:space="preserve">  </w:t>
      </w:r>
      <w:r>
        <w:rPr>
          <w:rFonts w:hint="eastAsia" w:ascii="宋体" w:hAnsi="宋体" w:eastAsia="宋体" w:cs="宋体"/>
          <w:i w:val="0"/>
          <w:iCs w:val="0"/>
          <w:caps w:val="0"/>
          <w:color w:val="auto"/>
          <w:spacing w:val="0"/>
          <w:sz w:val="28"/>
          <w:szCs w:val="28"/>
        </w:rPr>
        <w:t>二〇二</w:t>
      </w:r>
      <w:r>
        <w:rPr>
          <w:rFonts w:hint="eastAsia" w:ascii="宋体" w:hAnsi="宋体" w:eastAsia="宋体" w:cs="宋体"/>
          <w:i w:val="0"/>
          <w:iCs w:val="0"/>
          <w:caps w:val="0"/>
          <w:color w:val="auto"/>
          <w:spacing w:val="0"/>
          <w:sz w:val="28"/>
          <w:szCs w:val="28"/>
          <w:lang w:eastAsia="zh-CN"/>
        </w:rPr>
        <w:t>六</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lang w:val="en-US" w:eastAsia="zh-CN"/>
        </w:rPr>
        <w:t>四</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lang w:val="en-US" w:eastAsia="zh-CN"/>
        </w:rPr>
        <w:t>九</w:t>
      </w:r>
      <w:r>
        <w:rPr>
          <w:rFonts w:hint="eastAsia" w:ascii="宋体" w:hAnsi="宋体" w:eastAsia="宋体" w:cs="宋体"/>
          <w:i w:val="0"/>
          <w:iCs w:val="0"/>
          <w:caps w:val="0"/>
          <w:color w:val="auto"/>
          <w:spacing w:val="0"/>
          <w:sz w:val="28"/>
          <w:szCs w:val="28"/>
        </w:rPr>
        <w:t>日</w:t>
      </w:r>
    </w:p>
    <w:p w14:paraId="293D3B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both"/>
        <w:textAlignment w:val="auto"/>
        <w:rPr>
          <w:rFonts w:hint="default" w:asciiTheme="minorEastAsia" w:hAnsiTheme="minorEastAsia" w:eastAsiaTheme="minorEastAsia" w:cstheme="minorEastAsia"/>
          <w:i w:val="0"/>
          <w:iCs w:val="0"/>
          <w:caps w:val="0"/>
          <w:color w:val="000000"/>
          <w:spacing w:val="0"/>
          <w:sz w:val="28"/>
          <w:szCs w:val="28"/>
        </w:rPr>
      </w:pPr>
    </w:p>
    <w:p w14:paraId="285F00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both"/>
        <w:textAlignment w:val="auto"/>
        <w:rPr>
          <w:rFonts w:hint="eastAsia" w:asciiTheme="minorEastAsia" w:hAnsiTheme="minorEastAsia" w:eastAsiaTheme="minorEastAsia" w:cstheme="minorEastAsia"/>
          <w:i w:val="0"/>
          <w:iCs w:val="0"/>
          <w:caps w:val="0"/>
          <w:color w:val="000000"/>
          <w:spacing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NzE1NDNhOTVlNWZmZmQwMzAxYWExZTgzZGU0MTEifQ=="/>
  </w:docVars>
  <w:rsids>
    <w:rsidRoot w:val="54036201"/>
    <w:rsid w:val="02AD1871"/>
    <w:rsid w:val="037D4B66"/>
    <w:rsid w:val="044B766A"/>
    <w:rsid w:val="079F62FE"/>
    <w:rsid w:val="08123F24"/>
    <w:rsid w:val="0964280B"/>
    <w:rsid w:val="0D536159"/>
    <w:rsid w:val="0D58401B"/>
    <w:rsid w:val="0DBE20E9"/>
    <w:rsid w:val="10E6171A"/>
    <w:rsid w:val="13C7588E"/>
    <w:rsid w:val="15347E3C"/>
    <w:rsid w:val="1AB96318"/>
    <w:rsid w:val="1E810F3A"/>
    <w:rsid w:val="225E5067"/>
    <w:rsid w:val="227C2F3E"/>
    <w:rsid w:val="22CA22B8"/>
    <w:rsid w:val="26321533"/>
    <w:rsid w:val="29F9379C"/>
    <w:rsid w:val="2F7A0EFD"/>
    <w:rsid w:val="30726A9F"/>
    <w:rsid w:val="30C62B96"/>
    <w:rsid w:val="32813886"/>
    <w:rsid w:val="354220FE"/>
    <w:rsid w:val="38F8786A"/>
    <w:rsid w:val="3A195161"/>
    <w:rsid w:val="3A265508"/>
    <w:rsid w:val="3AFC17F6"/>
    <w:rsid w:val="3D154EB4"/>
    <w:rsid w:val="3DA126AD"/>
    <w:rsid w:val="3EA242D1"/>
    <w:rsid w:val="413C5988"/>
    <w:rsid w:val="43894030"/>
    <w:rsid w:val="46B86C48"/>
    <w:rsid w:val="47F90AE1"/>
    <w:rsid w:val="4A2875F0"/>
    <w:rsid w:val="4CD0088D"/>
    <w:rsid w:val="50075E36"/>
    <w:rsid w:val="52182B40"/>
    <w:rsid w:val="52A90634"/>
    <w:rsid w:val="54036201"/>
    <w:rsid w:val="56DB42BF"/>
    <w:rsid w:val="583D3C98"/>
    <w:rsid w:val="5A9C59FB"/>
    <w:rsid w:val="5E0A4894"/>
    <w:rsid w:val="5FFF2E52"/>
    <w:rsid w:val="601205F3"/>
    <w:rsid w:val="635652F6"/>
    <w:rsid w:val="64706A4D"/>
    <w:rsid w:val="653943E1"/>
    <w:rsid w:val="65781F94"/>
    <w:rsid w:val="65B17A4E"/>
    <w:rsid w:val="6727621A"/>
    <w:rsid w:val="678234AE"/>
    <w:rsid w:val="6F900C23"/>
    <w:rsid w:val="6FC83D08"/>
    <w:rsid w:val="7095042E"/>
    <w:rsid w:val="717733BA"/>
    <w:rsid w:val="71FB1D39"/>
    <w:rsid w:val="73EB259A"/>
    <w:rsid w:val="74E22228"/>
    <w:rsid w:val="79603D96"/>
    <w:rsid w:val="798C35F3"/>
    <w:rsid w:val="7C3F33E8"/>
    <w:rsid w:val="7C48131D"/>
    <w:rsid w:val="7DE4031B"/>
    <w:rsid w:val="7F85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2922</Words>
  <Characters>3130</Characters>
  <Lines>0</Lines>
  <Paragraphs>0</Paragraphs>
  <TotalTime>3</TotalTime>
  <ScaleCrop>false</ScaleCrop>
  <LinksUpToDate>false</LinksUpToDate>
  <CharactersWithSpaces>3162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2024-11-21T07:18:00Z</dcterms:created>
  <dc:creator>邯郸-肥乡-综合-赵欣</dc:creator>
  <cp:lastModifiedBy>苗儿</cp:lastModifiedBy>
  <dcterms:modified xsi:type="dcterms:W3CDTF">2026-04-08T06:54:24Z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D8FC598597D4464EA105F9DE61D92D67_13</vt:lpwstr>
  </property>
  <property fmtid="{D5CDD505-2E9C-101B-9397-08002B2CF9AE}" pid="4" name="KSOTemplateDocerSaveRecord">
    <vt:lpwstr>eyJoZGlkIjoiMjIyOTE0MjgxZmUyNGIyMzBkZGVjZmY2ZDJmOTNkMzIiLCJ1c2VySWQiOiI1MzkwNDIyMDEifQ==</vt:lpwstr>
  </property>
</Properties>
</file>