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D050A3">
      <w:pPr>
        <w:jc w:val="center"/>
        <w:rPr>
          <w:rFonts w:ascii="宋体" w:hAnsi="宋体" w:cs="宋体"/>
          <w:b/>
          <w:sz w:val="36"/>
          <w:szCs w:val="36"/>
        </w:rPr>
      </w:pPr>
      <w:r>
        <w:rPr>
          <w:rFonts w:hint="eastAsia" w:ascii="宋体" w:hAnsi="宋体" w:cs="宋体"/>
          <w:b/>
          <w:sz w:val="36"/>
          <w:szCs w:val="36"/>
        </w:rPr>
        <w:t>债权申报书</w:t>
      </w:r>
    </w:p>
    <w:p w14:paraId="515FC37E">
      <w:pPr>
        <w:spacing w:line="360" w:lineRule="auto"/>
        <w:jc w:val="center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（参考版本，申报时需按实际情况自行修改）</w:t>
      </w:r>
    </w:p>
    <w:p w14:paraId="0B61712B">
      <w:pPr>
        <w:spacing w:line="360" w:lineRule="auto"/>
        <w:ind w:left="542" w:hanging="542" w:hangingChars="225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申报人：</w:t>
      </w:r>
    </w:p>
    <w:p w14:paraId="10094AA4">
      <w:pPr>
        <w:spacing w:line="360" w:lineRule="auto"/>
        <w:ind w:left="542" w:hanging="542" w:hangingChars="225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法定代表人：</w:t>
      </w:r>
    </w:p>
    <w:p w14:paraId="3955E61F">
      <w:pPr>
        <w:spacing w:line="360" w:lineRule="auto"/>
        <w:ind w:left="542" w:hanging="542" w:hangingChars="225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身份证号码/统一社会信用代码/组织机构代码：</w:t>
      </w:r>
    </w:p>
    <w:p w14:paraId="67063982">
      <w:pPr>
        <w:spacing w:line="360" w:lineRule="auto"/>
        <w:ind w:left="542" w:hanging="542" w:hangingChars="225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委托代理人：                       联系电话：</w:t>
      </w:r>
    </w:p>
    <w:p w14:paraId="68278429">
      <w:pPr>
        <w:spacing w:line="360" w:lineRule="auto"/>
        <w:ind w:left="542" w:hanging="542" w:hangingChars="225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代理人工作单位/律师事务所：</w:t>
      </w:r>
    </w:p>
    <w:p w14:paraId="36BF24C1">
      <w:pPr>
        <w:spacing w:line="360" w:lineRule="auto"/>
        <w:ind w:left="542" w:hanging="542" w:hangingChars="225"/>
        <w:rPr>
          <w:rFonts w:ascii="宋体" w:hAnsi="宋体" w:cs="宋体"/>
          <w:b/>
          <w:sz w:val="24"/>
        </w:rPr>
      </w:pPr>
    </w:p>
    <w:p w14:paraId="7B0D19BF">
      <w:pPr>
        <w:spacing w:line="360" w:lineRule="auto"/>
        <w:ind w:left="542" w:hanging="542" w:hangingChars="225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被申报人：深圳</w:t>
      </w:r>
      <w:r>
        <w:rPr>
          <w:rFonts w:hint="eastAsia" w:ascii="宋体" w:hAnsi="宋体" w:cs="宋体"/>
          <w:b/>
          <w:sz w:val="24"/>
          <w:lang w:val="en-US" w:eastAsia="zh-CN"/>
        </w:rPr>
        <w:t>嘉言金品珠宝销售有</w:t>
      </w:r>
      <w:r>
        <w:rPr>
          <w:rFonts w:hint="eastAsia" w:ascii="宋体" w:hAnsi="宋体" w:cs="宋体"/>
          <w:b/>
          <w:sz w:val="24"/>
        </w:rPr>
        <w:t>限公司</w:t>
      </w:r>
    </w:p>
    <w:p w14:paraId="3AB01580">
      <w:pPr>
        <w:spacing w:line="360" w:lineRule="auto"/>
        <w:ind w:left="542" w:hanging="542" w:hangingChars="225"/>
        <w:rPr>
          <w:rFonts w:ascii="宋体" w:hAnsi="宋体" w:cs="宋体"/>
          <w:b/>
          <w:sz w:val="24"/>
        </w:rPr>
      </w:pPr>
    </w:p>
    <w:p w14:paraId="6FA2999E">
      <w:pPr>
        <w:spacing w:line="360" w:lineRule="auto"/>
        <w:ind w:left="542" w:hanging="542" w:hangingChars="225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申报债权金额</w:t>
      </w:r>
    </w:p>
    <w:p w14:paraId="4CE64F7A">
      <w:pPr>
        <w:spacing w:line="360" w:lineRule="auto"/>
        <w:ind w:left="540" w:hanging="540" w:hangingChars="225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1、债权本金：</w:t>
      </w:r>
    </w:p>
    <w:p w14:paraId="08878669">
      <w:pPr>
        <w:spacing w:line="360" w:lineRule="auto"/>
        <w:ind w:left="540" w:hanging="540" w:hangingChars="225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2、利息：</w:t>
      </w:r>
    </w:p>
    <w:p w14:paraId="2715DF34">
      <w:pPr>
        <w:spacing w:line="360" w:lineRule="auto"/>
        <w:ind w:left="540" w:hanging="540" w:hangingChars="225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3、其他费用(诉讼费、保全费等)：</w:t>
      </w:r>
    </w:p>
    <w:p w14:paraId="0FC02FAD">
      <w:pPr>
        <w:spacing w:line="360" w:lineRule="auto"/>
        <w:ind w:left="540" w:hanging="540" w:hangingChars="225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上述债权本息合计人民币</w:t>
      </w:r>
      <w:r>
        <w:rPr>
          <w:rFonts w:hint="eastAsia" w:ascii="宋体" w:hAnsi="宋体" w:cs="宋体"/>
          <w:sz w:val="24"/>
          <w:u w:val="single"/>
        </w:rPr>
        <w:t xml:space="preserve">          </w:t>
      </w:r>
      <w:r>
        <w:rPr>
          <w:rFonts w:hint="eastAsia" w:ascii="宋体" w:hAnsi="宋体" w:cs="宋体"/>
          <w:sz w:val="24"/>
        </w:rPr>
        <w:t>元/（外币写明币种）</w:t>
      </w:r>
      <w:r>
        <w:rPr>
          <w:rFonts w:hint="eastAsia" w:ascii="宋体" w:hAnsi="宋体" w:cs="宋体"/>
          <w:sz w:val="24"/>
          <w:u w:val="single"/>
        </w:rPr>
        <w:t xml:space="preserve">       </w:t>
      </w:r>
      <w:r>
        <w:rPr>
          <w:rFonts w:hint="eastAsia" w:ascii="宋体" w:hAnsi="宋体" w:cs="宋体"/>
          <w:sz w:val="24"/>
        </w:rPr>
        <w:t>元。</w:t>
      </w:r>
    </w:p>
    <w:p w14:paraId="24DA43E1">
      <w:pPr>
        <w:spacing w:line="360" w:lineRule="auto"/>
        <w:ind w:left="540" w:hanging="540" w:hangingChars="225"/>
        <w:rPr>
          <w:rFonts w:ascii="宋体" w:hAnsi="宋体" w:cs="宋体"/>
          <w:sz w:val="24"/>
        </w:rPr>
      </w:pPr>
    </w:p>
    <w:p w14:paraId="640E838B">
      <w:pPr>
        <w:spacing w:line="360" w:lineRule="auto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事实和理由</w:t>
      </w:r>
    </w:p>
    <w:p w14:paraId="7D3A046C"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一、简要介绍申报债权的成立过程（包括但不限于债权形成原因及过程、有无其他连带债权人或连带债务人、破产案件受理前已经获得清偿的情况等）。</w:t>
      </w:r>
    </w:p>
    <w:p w14:paraId="047FC31D">
      <w:pPr>
        <w:spacing w:line="360" w:lineRule="auto"/>
        <w:ind w:left="420" w:left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二、本金计息标准和</w:t>
      </w:r>
      <w:r>
        <w:rPr>
          <w:rFonts w:hint="eastAsia" w:ascii="宋体" w:hAnsi="宋体" w:cs="宋体"/>
          <w:sz w:val="24"/>
          <w:lang w:val="en-US" w:eastAsia="zh-CN"/>
        </w:rPr>
        <w:t>详细计算</w:t>
      </w:r>
      <w:r>
        <w:rPr>
          <w:rFonts w:hint="eastAsia" w:ascii="宋体" w:hAnsi="宋体" w:cs="宋体"/>
          <w:sz w:val="24"/>
        </w:rPr>
        <w:t>方法</w:t>
      </w:r>
    </w:p>
    <w:p w14:paraId="79EC893A">
      <w:pPr>
        <w:spacing w:line="360" w:lineRule="auto"/>
        <w:ind w:left="376" w:leftChars="179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（利率、起息日等，利息计至</w:t>
      </w:r>
      <w:r>
        <w:rPr>
          <w:rFonts w:ascii="宋体" w:hAnsi="宋体" w:cs="宋体"/>
          <w:sz w:val="24"/>
        </w:rPr>
        <w:t>202</w:t>
      </w:r>
      <w:r>
        <w:rPr>
          <w:rFonts w:hint="eastAsia" w:ascii="宋体" w:hAnsi="宋体" w:cs="宋体"/>
          <w:sz w:val="24"/>
          <w:lang w:val="en-US" w:eastAsia="zh-CN"/>
        </w:rPr>
        <w:t>5</w:t>
      </w:r>
      <w:r>
        <w:rPr>
          <w:rFonts w:hint="eastAsia" w:ascii="宋体" w:hAnsi="宋体" w:cs="宋体"/>
          <w:sz w:val="24"/>
        </w:rPr>
        <w:t>年</w:t>
      </w:r>
      <w:r>
        <w:rPr>
          <w:rFonts w:hint="eastAsia" w:ascii="宋体" w:hAnsi="宋体" w:cs="宋体"/>
          <w:sz w:val="24"/>
          <w:lang w:val="en-US" w:eastAsia="zh-CN"/>
        </w:rPr>
        <w:t>12</w:t>
      </w:r>
      <w:r>
        <w:rPr>
          <w:rFonts w:hint="eastAsia" w:ascii="宋体" w:hAnsi="宋体" w:cs="宋体"/>
          <w:sz w:val="24"/>
        </w:rPr>
        <w:t>月</w:t>
      </w:r>
      <w:r>
        <w:rPr>
          <w:rFonts w:hint="eastAsia" w:ascii="宋体" w:hAnsi="宋体" w:cs="宋体"/>
          <w:sz w:val="24"/>
          <w:lang w:val="en-US" w:eastAsia="zh-CN"/>
        </w:rPr>
        <w:t>24</w:t>
      </w:r>
      <w:r>
        <w:rPr>
          <w:rFonts w:hint="eastAsia" w:ascii="宋体" w:hAnsi="宋体" w:cs="宋体"/>
          <w:sz w:val="24"/>
        </w:rPr>
        <w:t>日）</w:t>
      </w:r>
    </w:p>
    <w:p w14:paraId="30968E21"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综上，截至被申报人破产案件受理之日止，申报人对被申报人共享有债权合计人民币</w:t>
      </w:r>
      <w:r>
        <w:rPr>
          <w:rFonts w:hint="eastAsia" w:ascii="宋体" w:hAnsi="宋体" w:cs="宋体"/>
          <w:sz w:val="24"/>
          <w:u w:val="single"/>
        </w:rPr>
        <w:t xml:space="preserve">            </w:t>
      </w:r>
      <w:r>
        <w:rPr>
          <w:rFonts w:hint="eastAsia" w:ascii="宋体" w:hAnsi="宋体" w:cs="宋体"/>
          <w:sz w:val="24"/>
        </w:rPr>
        <w:t>元。</w:t>
      </w:r>
    </w:p>
    <w:p w14:paraId="290C0F58">
      <w:pPr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</w:t>
      </w:r>
      <w:bookmarkStart w:id="0" w:name="_GoBack"/>
      <w:bookmarkEnd w:id="0"/>
      <w:r>
        <w:rPr>
          <w:rFonts w:hint="eastAsia" w:ascii="宋体" w:hAnsi="宋体" w:cs="宋体"/>
          <w:sz w:val="24"/>
        </w:rPr>
        <w:t xml:space="preserve"> 特此申报</w:t>
      </w:r>
    </w:p>
    <w:p w14:paraId="47F21245">
      <w:pPr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sz w:val="24"/>
        </w:rPr>
        <w:t xml:space="preserve">                                  </w:t>
      </w:r>
      <w:r>
        <w:rPr>
          <w:rFonts w:hint="eastAsia" w:ascii="宋体" w:hAnsi="宋体" w:cs="宋体"/>
          <w:b/>
          <w:sz w:val="24"/>
        </w:rPr>
        <w:t xml:space="preserve"> </w:t>
      </w:r>
    </w:p>
    <w:p w14:paraId="42FFEF0C">
      <w:pPr>
        <w:rPr>
          <w:rFonts w:ascii="宋体" w:hAnsi="宋体" w:cs="宋体"/>
          <w:b/>
          <w:sz w:val="24"/>
        </w:rPr>
      </w:pPr>
    </w:p>
    <w:p w14:paraId="133186D9">
      <w:pPr>
        <w:ind w:firstLine="4819" w:firstLineChars="2000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 xml:space="preserve"> 申报人：</w:t>
      </w:r>
    </w:p>
    <w:p w14:paraId="460D44DB">
      <w:pPr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sz w:val="24"/>
        </w:rPr>
        <w:t xml:space="preserve">                                    </w:t>
      </w:r>
      <w:r>
        <w:rPr>
          <w:rFonts w:hint="eastAsia" w:ascii="宋体" w:hAnsi="宋体" w:cs="宋体"/>
          <w:b/>
          <w:sz w:val="24"/>
        </w:rPr>
        <w:t xml:space="preserve">               年  月  日</w:t>
      </w:r>
    </w:p>
    <w:p w14:paraId="25BDDF62"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0C4093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M5ZTllZThjNGQ1ODJjMGFiY2Q0MGFiZmZmMDEyMzEifQ=="/>
  </w:docVars>
  <w:rsids>
    <w:rsidRoot w:val="114226FC"/>
    <w:rsid w:val="001D2AD7"/>
    <w:rsid w:val="00232366"/>
    <w:rsid w:val="00263EBE"/>
    <w:rsid w:val="00287F13"/>
    <w:rsid w:val="00511F29"/>
    <w:rsid w:val="00565ABB"/>
    <w:rsid w:val="005B66CE"/>
    <w:rsid w:val="005E0025"/>
    <w:rsid w:val="006E7102"/>
    <w:rsid w:val="006F1336"/>
    <w:rsid w:val="00701AC4"/>
    <w:rsid w:val="0074339F"/>
    <w:rsid w:val="007A77A8"/>
    <w:rsid w:val="00807BBF"/>
    <w:rsid w:val="0088518E"/>
    <w:rsid w:val="00957034"/>
    <w:rsid w:val="00B30270"/>
    <w:rsid w:val="00B47A0B"/>
    <w:rsid w:val="00B80441"/>
    <w:rsid w:val="00CC5F02"/>
    <w:rsid w:val="00D71E95"/>
    <w:rsid w:val="00DC0CF5"/>
    <w:rsid w:val="00E956BE"/>
    <w:rsid w:val="00F2355F"/>
    <w:rsid w:val="00FB1347"/>
    <w:rsid w:val="00FB7D1F"/>
    <w:rsid w:val="05BA2E36"/>
    <w:rsid w:val="086865BE"/>
    <w:rsid w:val="08EB0E3E"/>
    <w:rsid w:val="114226FC"/>
    <w:rsid w:val="13E14A2E"/>
    <w:rsid w:val="32CA1A47"/>
    <w:rsid w:val="4E1F22AF"/>
    <w:rsid w:val="560074BC"/>
    <w:rsid w:val="566F687F"/>
    <w:rsid w:val="59FC449A"/>
    <w:rsid w:val="60ED14A0"/>
    <w:rsid w:val="69DF7204"/>
    <w:rsid w:val="6A655E60"/>
    <w:rsid w:val="750F2A8D"/>
    <w:rsid w:val="75571951"/>
    <w:rsid w:val="777E2A2D"/>
    <w:rsid w:val="7A637B38"/>
    <w:rsid w:val="7AB14DCA"/>
    <w:rsid w:val="7C5036A2"/>
    <w:rsid w:val="7D5D7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314</Words>
  <Characters>319</Characters>
  <Lines>3</Lines>
  <Paragraphs>1</Paragraphs>
  <TotalTime>28</TotalTime>
  <ScaleCrop>false</ScaleCrop>
  <LinksUpToDate>false</LinksUpToDate>
  <CharactersWithSpaces>471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2018-12-21T08:31:00Z</dcterms:created>
  <dc:creator>chi</dc:creator>
  <cp:lastModifiedBy>duzheng</cp:lastModifiedBy>
  <dcterms:modified xsi:type="dcterms:W3CDTF">2026-04-03T08:08:57Z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43696BE9842049F4A438FBE9F39DAE59</vt:lpwstr>
  </property>
  <property fmtid="{D5CDD505-2E9C-101B-9397-08002B2CF9AE}" pid="4" name="KSOTemplateDocerSaveRecord">
    <vt:lpwstr>eyJoZGlkIjoiZDM5ZTllZThjNGQ1ODJjMGFiY2Q0MGFiZmZmMDEyMzEiLCJ1c2VySWQiOiI0MjYxOTEwNzEifQ==</vt:lpwstr>
  </property>
</Properties>
</file>