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9D58E">
      <w:pPr>
        <w:adjustRightInd w:val="0"/>
        <w:snapToGrid w:val="0"/>
        <w:spacing w:line="600" w:lineRule="exact"/>
        <w:ind w:left="567" w:hanging="420" w:firstLineChars="0"/>
        <w:jc w:val="center"/>
        <w:rPr>
          <w:rFonts w:ascii="Times New Roman" w:hAnsi="Times New Roman" w:eastAsia="方正大标宋简体" w:cs="Times New Roman"/>
          <w:b/>
          <w:bCs/>
          <w:sz w:val="40"/>
          <w:szCs w:val="40"/>
        </w:rPr>
      </w:pPr>
      <w:bookmarkStart w:id="1" w:name="_GoBack"/>
      <w:bookmarkEnd w:id="1"/>
      <w:bookmarkStart w:id="0" w:name="_Toc215476180"/>
      <w:r>
        <w:rPr>
          <w:rFonts w:hint="eastAsia" w:ascii="Times New Roman" w:hAnsi="Times New Roman" w:eastAsia="方正大标宋简体" w:cs="Times New Roman"/>
          <w:b/>
          <w:bCs/>
          <w:sz w:val="40"/>
          <w:szCs w:val="40"/>
          <w:lang w:eastAsia="zh-CN"/>
        </w:rPr>
        <w:t>成都卓而学教育科技有限责任公司</w:t>
      </w:r>
      <w:r>
        <w:rPr>
          <w:rFonts w:hint="eastAsia" w:ascii="Times New Roman" w:hAnsi="Times New Roman" w:eastAsia="方正大标宋简体" w:cs="Times New Roman"/>
          <w:b/>
          <w:bCs/>
          <w:sz w:val="40"/>
          <w:szCs w:val="40"/>
        </w:rPr>
        <w:t>破产清算案</w:t>
      </w:r>
    </w:p>
    <w:p w14:paraId="2BE291B6">
      <w:pPr>
        <w:adjustRightInd w:val="0"/>
        <w:snapToGrid w:val="0"/>
        <w:spacing w:line="600" w:lineRule="exact"/>
        <w:ind w:left="567" w:hanging="420" w:firstLineChars="0"/>
        <w:jc w:val="center"/>
        <w:rPr>
          <w:rFonts w:ascii="Times New Roman" w:hAnsi="Times New Roman" w:eastAsia="方正大标宋简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方正大标宋简体" w:cs="Times New Roman"/>
          <w:b/>
          <w:bCs/>
          <w:sz w:val="40"/>
          <w:szCs w:val="40"/>
        </w:rPr>
        <w:t>送达地址及银行账户确认书</w:t>
      </w:r>
      <w:bookmarkEnd w:id="0"/>
    </w:p>
    <w:p w14:paraId="2DFCC6E3">
      <w:pPr>
        <w:spacing w:line="520" w:lineRule="exact"/>
        <w:ind w:firstLine="560"/>
        <w:jc w:val="right"/>
        <w:rPr>
          <w:rFonts w:hint="eastAsia" w:cs="仿宋"/>
        </w:rPr>
      </w:pP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548"/>
      </w:tblGrid>
      <w:tr w14:paraId="1B0643F7">
        <w:trPr>
          <w:trHeight w:val="661" w:hRule="atLeast"/>
        </w:trPr>
        <w:tc>
          <w:tcPr>
            <w:tcW w:w="1661" w:type="dxa"/>
            <w:vAlign w:val="center"/>
          </w:tcPr>
          <w:p w14:paraId="5566CF26">
            <w:pPr>
              <w:spacing w:line="240" w:lineRule="auto"/>
              <w:ind w:firstLine="0" w:firstLineChars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申报人</w:t>
            </w:r>
          </w:p>
        </w:tc>
        <w:tc>
          <w:tcPr>
            <w:tcW w:w="7548" w:type="dxa"/>
          </w:tcPr>
          <w:p w14:paraId="6425D917">
            <w:pPr>
              <w:spacing w:before="156" w:beforeLines="50" w:after="156" w:afterLines="50"/>
              <w:ind w:firstLine="420"/>
              <w:rPr>
                <w:rFonts w:hint="eastAsia" w:cs="仿宋"/>
                <w:sz w:val="21"/>
                <w:szCs w:val="21"/>
              </w:rPr>
            </w:pPr>
          </w:p>
        </w:tc>
      </w:tr>
      <w:tr w14:paraId="5DBEACE1">
        <w:trPr>
          <w:trHeight w:val="3596" w:hRule="atLeast"/>
        </w:trPr>
        <w:tc>
          <w:tcPr>
            <w:tcW w:w="1661" w:type="dxa"/>
            <w:vAlign w:val="center"/>
          </w:tcPr>
          <w:p w14:paraId="5A6A10D4">
            <w:pPr>
              <w:spacing w:line="240" w:lineRule="auto"/>
              <w:ind w:firstLine="0" w:firstLineChars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管理人对申报人填写送达地址及银行账户确认书的告知事项</w:t>
            </w:r>
          </w:p>
        </w:tc>
        <w:tc>
          <w:tcPr>
            <w:tcW w:w="7548" w:type="dxa"/>
          </w:tcPr>
          <w:p w14:paraId="32147467">
            <w:pPr>
              <w:spacing w:line="240" w:lineRule="auto"/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1.为了便于申报人及时收到管理人的各项文书，保证破产程序的顺利进行，申报人应当如实提供确切的送达地址。在破产期间如果送达地址有变更，应当及时告知管理人变更后的送达地址。如果提供的地址不确切，或不及时告知变更后的地址，使破产相关文书无法送达或未及时送达的，自文书、材料等退回之日视为送达之日，申报人应当承担由此引起的一切法律后果。</w:t>
            </w:r>
          </w:p>
          <w:p w14:paraId="55C24FA9">
            <w:pPr>
              <w:spacing w:line="240" w:lineRule="auto"/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2.电子送达与纸质送达具有同等的法律效力，申报人同意电子送达的，应当提供并确认接收文书的传真号、电子信箱、微信号、手机号等电子送达地址。申报人委托代理人的，提供的代理人的送达地址视为申报人的送达地址。</w:t>
            </w:r>
          </w:p>
          <w:p w14:paraId="1A76E1BC">
            <w:pPr>
              <w:spacing w:line="240" w:lineRule="auto"/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3.为了便于申报人受领债权分配款，申报人应当如实向管理人提供准确的银行账户。管理人根据破产财产分配方案等转入申报人提供的银行账户的款项，视为申报人受领。</w:t>
            </w:r>
          </w:p>
        </w:tc>
      </w:tr>
      <w:tr w14:paraId="1653D560">
        <w:trPr>
          <w:trHeight w:val="90" w:hRule="atLeast"/>
        </w:trPr>
        <w:tc>
          <w:tcPr>
            <w:tcW w:w="1661" w:type="dxa"/>
            <w:vAlign w:val="center"/>
          </w:tcPr>
          <w:p w14:paraId="76FB2DCB">
            <w:pPr>
              <w:spacing w:line="240" w:lineRule="auto"/>
              <w:ind w:firstLine="0" w:firstLineChars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申报人提供的地址及联系方式</w:t>
            </w:r>
          </w:p>
        </w:tc>
        <w:tc>
          <w:tcPr>
            <w:tcW w:w="7548" w:type="dxa"/>
          </w:tcPr>
          <w:p w14:paraId="1D18C0D4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邮寄地址：</w:t>
            </w:r>
          </w:p>
          <w:p w14:paraId="59AA5710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联系人：            </w:t>
            </w:r>
          </w:p>
          <w:p w14:paraId="76DAD6AD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电话：               </w:t>
            </w:r>
          </w:p>
          <w:p w14:paraId="446AB132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邮政编码：</w:t>
            </w:r>
          </w:p>
          <w:p w14:paraId="4C1C98DD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 xml:space="preserve">电子邮箱：                     </w:t>
            </w:r>
          </w:p>
          <w:p w14:paraId="00213DFD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微信号：</w:t>
            </w:r>
          </w:p>
        </w:tc>
      </w:tr>
      <w:tr w14:paraId="0CC4454D">
        <w:trPr>
          <w:trHeight w:val="504" w:hRule="atLeast"/>
        </w:trPr>
        <w:tc>
          <w:tcPr>
            <w:tcW w:w="1661" w:type="dxa"/>
            <w:vAlign w:val="center"/>
          </w:tcPr>
          <w:p w14:paraId="292D7BC6">
            <w:pPr>
              <w:spacing w:line="240" w:lineRule="auto"/>
              <w:ind w:firstLine="0" w:firstLineChars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指定收款银行及账号</w:t>
            </w:r>
          </w:p>
        </w:tc>
        <w:tc>
          <w:tcPr>
            <w:tcW w:w="7548" w:type="dxa"/>
          </w:tcPr>
          <w:p w14:paraId="50F2301B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户名：</w:t>
            </w:r>
          </w:p>
          <w:p w14:paraId="762C4B4E">
            <w:pPr>
              <w:ind w:firstLine="0" w:firstLineChars="0"/>
              <w:rPr>
                <w:rFonts w:hint="eastAsia" w:cs="仿宋"/>
                <w:sz w:val="21"/>
                <w:szCs w:val="21"/>
                <w:u w:val="single"/>
              </w:rPr>
            </w:pPr>
            <w:r>
              <w:rPr>
                <w:rFonts w:hint="eastAsia" w:cs="仿宋"/>
                <w:sz w:val="21"/>
                <w:szCs w:val="21"/>
              </w:rPr>
              <w:t>开户银行：</w:t>
            </w:r>
          </w:p>
          <w:p w14:paraId="1C51E4D3">
            <w:pPr>
              <w:ind w:firstLine="0" w:firstLineChars="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账号：</w:t>
            </w:r>
          </w:p>
        </w:tc>
      </w:tr>
      <w:tr w14:paraId="4D010313">
        <w:trPr>
          <w:trHeight w:val="2249" w:hRule="atLeast"/>
        </w:trPr>
        <w:tc>
          <w:tcPr>
            <w:tcW w:w="1661" w:type="dxa"/>
            <w:vAlign w:val="center"/>
          </w:tcPr>
          <w:p w14:paraId="60A35BDC">
            <w:pPr>
              <w:spacing w:line="240" w:lineRule="auto"/>
              <w:ind w:firstLine="0" w:firstLineChars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申报人声明</w:t>
            </w:r>
          </w:p>
          <w:p w14:paraId="7607EC4C">
            <w:pPr>
              <w:spacing w:line="240" w:lineRule="auto"/>
              <w:ind w:firstLine="0" w:firstLineChars="0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与确认</w:t>
            </w:r>
          </w:p>
        </w:tc>
        <w:tc>
          <w:tcPr>
            <w:tcW w:w="7548" w:type="dxa"/>
          </w:tcPr>
          <w:p w14:paraId="29011699">
            <w:pPr>
              <w:spacing w:line="240" w:lineRule="auto"/>
              <w:ind w:firstLine="420"/>
              <w:rPr>
                <w:rFonts w:hint="eastAsia" w:cs="仿宋"/>
                <w:sz w:val="21"/>
                <w:szCs w:val="21"/>
              </w:rPr>
            </w:pPr>
          </w:p>
          <w:p w14:paraId="29CCB025">
            <w:pPr>
              <w:spacing w:line="240" w:lineRule="auto"/>
              <w:ind w:firstLine="420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我（单位）已经知悉管理人对申报人填写送达地址（含电子送达）及银行账户确认书的告知事项，并保证上述联系地址、联系方式及指定收款账户是真实、准确、有效的。</w:t>
            </w:r>
          </w:p>
          <w:p w14:paraId="2C8E36A3">
            <w:pPr>
              <w:spacing w:line="240" w:lineRule="auto"/>
              <w:ind w:firstLine="420"/>
              <w:rPr>
                <w:rFonts w:hint="eastAsia" w:cs="仿宋"/>
                <w:sz w:val="21"/>
                <w:szCs w:val="21"/>
              </w:rPr>
            </w:pPr>
          </w:p>
          <w:p w14:paraId="66D2D1B8">
            <w:pPr>
              <w:spacing w:line="240" w:lineRule="auto"/>
              <w:ind w:firstLine="2100" w:firstLineChars="1000"/>
              <w:rPr>
                <w:rFonts w:hint="eastAsia" w:cs="仿宋"/>
                <w:sz w:val="21"/>
                <w:szCs w:val="21"/>
                <w:u w:val="single"/>
              </w:rPr>
            </w:pPr>
            <w:r>
              <w:rPr>
                <w:rFonts w:hint="eastAsia" w:cs="仿宋"/>
                <w:sz w:val="21"/>
                <w:szCs w:val="21"/>
              </w:rPr>
              <w:t>申报人签名或盖章：</w:t>
            </w:r>
          </w:p>
          <w:p w14:paraId="40C47D20">
            <w:pPr>
              <w:ind w:right="840" w:firstLine="420"/>
              <w:jc w:val="right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年   月   日</w:t>
            </w:r>
          </w:p>
        </w:tc>
      </w:tr>
    </w:tbl>
    <w:p w14:paraId="3ADFD08F">
      <w:pPr>
        <w:ind w:firstLine="560"/>
        <w:rPr>
          <w:rFonts w:hint="eastAsia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BE"/>
    <w:rsid w:val="001B23B5"/>
    <w:rsid w:val="004D2E16"/>
    <w:rsid w:val="004E4A70"/>
    <w:rsid w:val="006866BE"/>
    <w:rsid w:val="0074467A"/>
    <w:rsid w:val="007B40E6"/>
    <w:rsid w:val="00912155"/>
    <w:rsid w:val="00A10DC6"/>
    <w:rsid w:val="00AA6E5C"/>
    <w:rsid w:val="00DC5A0A"/>
    <w:rsid w:val="00EA0E33"/>
    <w:rsid w:val="00F453C6"/>
    <w:rsid w:val="00FB5FCA"/>
    <w:rsid w:val="6F75EFCB"/>
    <w:rsid w:val="75E6208D"/>
    <w:rsid w:val="7FBFC90F"/>
    <w:rsid w:val="F7FF038B"/>
    <w:rsid w:val="FFBDC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link w:val="5"/>
    <w:qFormat/>
    <w:uiPriority w:val="0"/>
    <w:pPr>
      <w:spacing w:beforeLines="100"/>
      <w:ind w:firstLine="0" w:firstLineChars="0"/>
      <w:jc w:val="center"/>
    </w:pPr>
    <w:rPr>
      <w:rFonts w:ascii="宋体" w:hAnsi="宋体"/>
      <w:b/>
      <w:sz w:val="44"/>
      <w:szCs w:val="52"/>
    </w:rPr>
  </w:style>
  <w:style w:type="character" w:customStyle="1" w:styleId="5">
    <w:name w:val="文章标题 字符"/>
    <w:basedOn w:val="3"/>
    <w:link w:val="4"/>
    <w:qFormat/>
    <w:uiPriority w:val="0"/>
    <w:rPr>
      <w:rFonts w:ascii="宋体" w:hAnsi="宋体" w:eastAsia="仿宋"/>
      <w:b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1</TotalTime>
  <ScaleCrop>false</ScaleCrop>
  <LinksUpToDate>false</LinksUpToDate>
  <CharactersWithSpaces>640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2024-11-02T07:12:00Z</dcterms:created>
  <dc:creator>王翔宇 Wang, Sharon</dc:creator>
  <cp:lastModifiedBy>guzhi</cp:lastModifiedBy>
  <dcterms:modified xsi:type="dcterms:W3CDTF">2026-04-14T16:42:11Z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D61087C77183A75018962867B93904D6_42</vt:lpwstr>
  </property>
</Properties>
</file>