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C289F6">
      <w:pPr>
        <w:keepNext w:val="0"/>
        <w:keepLines w:val="0"/>
        <w:widowControl/>
        <w:suppressLineNumbers w:val="0"/>
        <w:jc w:val="center"/>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线上债权申报指引</w:t>
      </w:r>
    </w:p>
    <w:p w14:paraId="2C1E9AF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等线" w:hAnsi="等线" w:eastAsia="等线" w:cs="等线"/>
          <w:sz w:val="28"/>
          <w:szCs w:val="28"/>
        </w:rPr>
      </w:pPr>
      <w:r>
        <w:rPr>
          <w:rFonts w:hint="eastAsia" w:ascii="等线" w:hAnsi="等线" w:eastAsia="等线" w:cs="等线"/>
          <w:sz w:val="28"/>
          <w:szCs w:val="28"/>
        </w:rPr>
        <w:t>各位债权人：</w:t>
      </w:r>
    </w:p>
    <w:p w14:paraId="35FEF43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等线" w:hAnsi="等线" w:eastAsia="等线" w:cs="等线"/>
          <w:sz w:val="28"/>
          <w:szCs w:val="28"/>
        </w:rPr>
      </w:pPr>
      <w:r>
        <w:rPr>
          <w:rFonts w:hint="eastAsia" w:ascii="等线" w:hAnsi="等线" w:eastAsia="等线" w:cs="等线"/>
          <w:sz w:val="28"/>
          <w:szCs w:val="28"/>
        </w:rPr>
        <w:t>四川省蒲江县人民法院于2026年</w:t>
      </w:r>
      <w:r>
        <w:rPr>
          <w:rFonts w:hint="eastAsia" w:ascii="等线" w:hAnsi="等线" w:eastAsia="等线" w:cs="等线"/>
          <w:sz w:val="28"/>
          <w:szCs w:val="28"/>
          <w:lang w:val="en-US" w:eastAsia="zh-CN"/>
        </w:rPr>
        <w:t>2</w:t>
      </w:r>
      <w:r>
        <w:rPr>
          <w:rFonts w:hint="eastAsia" w:ascii="等线" w:hAnsi="等线" w:eastAsia="等线" w:cs="等线"/>
          <w:sz w:val="28"/>
          <w:szCs w:val="28"/>
        </w:rPr>
        <w:t>月1</w:t>
      </w:r>
      <w:r>
        <w:rPr>
          <w:rFonts w:hint="eastAsia" w:ascii="等线" w:hAnsi="等线" w:eastAsia="等线" w:cs="等线"/>
          <w:sz w:val="28"/>
          <w:szCs w:val="28"/>
          <w:lang w:val="en-US" w:eastAsia="zh-CN"/>
        </w:rPr>
        <w:t>0</w:t>
      </w:r>
      <w:r>
        <w:rPr>
          <w:rFonts w:hint="eastAsia" w:ascii="等线" w:hAnsi="等线" w:eastAsia="等线" w:cs="等线"/>
          <w:sz w:val="28"/>
          <w:szCs w:val="28"/>
        </w:rPr>
        <w:t>日裁定受理四川了翁茶业有限公司破产清算一案，并于2026年3月</w:t>
      </w:r>
      <w:r>
        <w:rPr>
          <w:rFonts w:hint="eastAsia" w:ascii="等线" w:hAnsi="等线" w:eastAsia="等线" w:cs="等线"/>
          <w:sz w:val="28"/>
          <w:szCs w:val="28"/>
          <w:lang w:val="en-US" w:eastAsia="zh-CN"/>
        </w:rPr>
        <w:t>17</w:t>
      </w:r>
      <w:r>
        <w:rPr>
          <w:rFonts w:hint="eastAsia" w:ascii="等线" w:hAnsi="等线" w:eastAsia="等线" w:cs="等线"/>
          <w:sz w:val="28"/>
          <w:szCs w:val="28"/>
        </w:rPr>
        <w:t>日指定成都竞择破产清算事务所有限公司担任四川了翁茶业有限公司管理人。</w:t>
      </w:r>
    </w:p>
    <w:p w14:paraId="34D3471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等线" w:hAnsi="等线" w:eastAsia="等线" w:cs="等线"/>
          <w:sz w:val="21"/>
          <w:szCs w:val="21"/>
          <w:lang w:eastAsia="zh-CN"/>
        </w:rPr>
      </w:pPr>
      <w:r>
        <w:rPr>
          <w:rFonts w:hint="eastAsia" w:ascii="等线" w:hAnsi="等线" w:eastAsia="等线" w:cs="等线"/>
          <w:sz w:val="28"/>
          <w:szCs w:val="28"/>
        </w:rPr>
        <w:t>为了让各位债权人能准确、便捷的通过“</w:t>
      </w:r>
      <w:r>
        <w:rPr>
          <w:rFonts w:hint="eastAsia" w:ascii="等线" w:hAnsi="等线" w:eastAsia="等线" w:cs="等线"/>
          <w:sz w:val="28"/>
          <w:szCs w:val="28"/>
          <w:lang w:val="en-US" w:eastAsia="zh-CN"/>
        </w:rPr>
        <w:t>点破云</w:t>
      </w:r>
      <w:r>
        <w:rPr>
          <w:rFonts w:hint="eastAsia" w:ascii="等线" w:hAnsi="等线" w:eastAsia="等线" w:cs="等线"/>
          <w:sz w:val="28"/>
          <w:szCs w:val="28"/>
        </w:rPr>
        <w:t>”</w:t>
      </w:r>
      <w:r>
        <w:rPr>
          <w:rFonts w:hint="eastAsia" w:ascii="等线" w:hAnsi="等线" w:eastAsia="等线" w:cs="等线"/>
          <w:sz w:val="28"/>
          <w:szCs w:val="28"/>
          <w:lang w:val="en-US" w:eastAsia="zh-CN"/>
        </w:rPr>
        <w:t>一体化智能办案平台</w:t>
      </w:r>
      <w:r>
        <w:rPr>
          <w:rFonts w:hint="eastAsia" w:ascii="等线" w:hAnsi="等线" w:eastAsia="等线" w:cs="等线"/>
          <w:sz w:val="28"/>
          <w:szCs w:val="28"/>
        </w:rPr>
        <w:t>申报债权，管理人特作以下说明，供各位债权人参考。</w:t>
      </w:r>
    </w:p>
    <w:p w14:paraId="2D6546C9">
      <w:pPr>
        <w:pageBreakBefore w:val="0"/>
        <w:widowControl w:val="0"/>
        <w:numPr>
          <w:ilvl w:val="0"/>
          <w:numId w:val="0"/>
        </w:numPr>
        <w:tabs>
          <w:tab w:val="left" w:pos="312"/>
        </w:tabs>
        <w:kinsoku/>
        <w:wordWrap/>
        <w:overflowPunct/>
        <w:topLinePunct w:val="0"/>
        <w:autoSpaceDE/>
        <w:autoSpaceDN/>
        <w:bidi w:val="0"/>
        <w:adjustRightInd/>
        <w:snapToGrid/>
        <w:spacing w:line="240" w:lineRule="auto"/>
        <w:ind w:firstLine="560" w:firstLineChars="200"/>
        <w:jc w:val="both"/>
        <w:textAlignment w:val="auto"/>
        <w:rPr>
          <w:rFonts w:hint="eastAsia" w:ascii="仿宋" w:hAnsi="仿宋" w:eastAsia="等线" w:cs="Times New Roman"/>
          <w:sz w:val="28"/>
          <w:szCs w:val="28"/>
          <w:lang w:val="en-US" w:eastAsia="zh-CN"/>
        </w:rPr>
      </w:pPr>
      <w:r>
        <w:rPr>
          <w:rFonts w:hint="eastAsia" w:ascii="仿宋" w:hAnsi="仿宋" w:eastAsia="等线" w:cs="Times New Roman"/>
          <w:sz w:val="28"/>
          <w:szCs w:val="28"/>
          <w:lang w:val="en-US" w:eastAsia="zh-CN"/>
        </w:rPr>
        <w:t>1.线上网页申报：债权人本人或代理人</w:t>
      </w:r>
      <w:r>
        <w:rPr>
          <w:rFonts w:hint="eastAsia" w:ascii="等线" w:hAnsi="等线" w:eastAsia="等线" w:cs="等线"/>
          <w:sz w:val="28"/>
          <w:szCs w:val="28"/>
          <w:lang w:val="en-US" w:eastAsia="zh-CN"/>
        </w:rPr>
        <w:t>使用谷歌浏览器</w:t>
      </w:r>
      <w:r>
        <w:rPr>
          <w:rFonts w:hint="eastAsia" w:ascii="仿宋" w:hAnsi="仿宋" w:eastAsia="等线" w:cs="Times New Roman"/>
          <w:sz w:val="28"/>
          <w:szCs w:val="28"/>
          <w:lang w:val="en-US" w:eastAsia="zh-CN"/>
        </w:rPr>
        <w:t>打开点破云网站：</w:t>
      </w:r>
      <w:r>
        <w:rPr>
          <w:rFonts w:hint="eastAsia" w:ascii="仿宋" w:hAnsi="仿宋" w:eastAsia="等线" w:cs="Times New Roman"/>
          <w:b/>
          <w:bCs/>
          <w:sz w:val="28"/>
          <w:szCs w:val="28"/>
          <w:lang w:val="en-US" w:eastAsia="zh-CN"/>
        </w:rPr>
        <w:t>https://d.qqpai.com/#/c?id=10753</w:t>
      </w:r>
    </w:p>
    <w:p w14:paraId="31DC6974">
      <w:pPr>
        <w:pageBreakBefore w:val="0"/>
        <w:widowControl w:val="0"/>
        <w:numPr>
          <w:ilvl w:val="0"/>
          <w:numId w:val="0"/>
        </w:numPr>
        <w:tabs>
          <w:tab w:val="left" w:pos="312"/>
        </w:tabs>
        <w:kinsoku/>
        <w:wordWrap/>
        <w:overflowPunct/>
        <w:topLinePunct w:val="0"/>
        <w:autoSpaceDE/>
        <w:autoSpaceDN/>
        <w:bidi w:val="0"/>
        <w:adjustRightInd/>
        <w:snapToGrid/>
        <w:spacing w:line="240" w:lineRule="auto"/>
        <w:ind w:firstLine="560" w:firstLineChars="200"/>
        <w:jc w:val="both"/>
        <w:textAlignment w:val="auto"/>
        <w:rPr>
          <w:rFonts w:hint="eastAsia" w:ascii="仿宋" w:hAnsi="仿宋" w:eastAsia="等线" w:cs="Times New Roman"/>
          <w:sz w:val="28"/>
          <w:szCs w:val="28"/>
          <w:lang w:val="en-US" w:eastAsia="zh-CN"/>
        </w:rPr>
      </w:pPr>
      <w:r>
        <w:rPr>
          <w:rFonts w:hint="eastAsia" w:ascii="仿宋" w:hAnsi="仿宋" w:eastAsia="等线" w:cs="Times New Roman"/>
          <w:sz w:val="28"/>
          <w:szCs w:val="28"/>
          <w:lang w:val="en-US" w:eastAsia="zh-CN"/>
        </w:rPr>
        <w:t>①.选择申报方式：</w:t>
      </w:r>
    </w:p>
    <w:p w14:paraId="77AF08D8">
      <w:pPr>
        <w:pageBreakBefore w:val="0"/>
        <w:widowControl w:val="0"/>
        <w:numPr>
          <w:ilvl w:val="0"/>
          <w:numId w:val="0"/>
        </w:numPr>
        <w:tabs>
          <w:tab w:val="left" w:pos="312"/>
        </w:tabs>
        <w:kinsoku/>
        <w:wordWrap/>
        <w:overflowPunct/>
        <w:topLinePunct w:val="0"/>
        <w:autoSpaceDE/>
        <w:autoSpaceDN/>
        <w:bidi w:val="0"/>
        <w:adjustRightInd/>
        <w:snapToGrid/>
        <w:spacing w:line="240" w:lineRule="auto"/>
        <w:ind w:firstLine="560" w:firstLineChars="200"/>
        <w:jc w:val="both"/>
        <w:textAlignment w:val="auto"/>
        <w:rPr>
          <w:rFonts w:hint="eastAsia" w:ascii="仿宋" w:hAnsi="仿宋" w:eastAsia="等线" w:cs="Times New Roman"/>
          <w:sz w:val="28"/>
          <w:szCs w:val="28"/>
          <w:lang w:val="en-US" w:eastAsia="zh-CN"/>
        </w:rPr>
      </w:pPr>
      <w:r>
        <w:rPr>
          <w:rFonts w:hint="eastAsia" w:ascii="仿宋" w:hAnsi="仿宋" w:eastAsia="等线" w:cs="Times New Roman"/>
          <w:sz w:val="28"/>
          <w:szCs w:val="28"/>
          <w:lang w:val="en-US" w:eastAsia="zh-CN"/>
        </w:rPr>
        <w:t>若为债权人本人申报，选择“债权人本人申报”，若为代理人申报，选择“债权人代理人申报”。身份验证，输入手机号获取验证码，勾选同意用户协议后登录。若为代理人申报，需下载并上传授权委托文件。</w:t>
      </w:r>
    </w:p>
    <w:p w14:paraId="1301018E">
      <w:pPr>
        <w:pageBreakBefore w:val="0"/>
        <w:widowControl w:val="0"/>
        <w:numPr>
          <w:ilvl w:val="0"/>
          <w:numId w:val="0"/>
        </w:numPr>
        <w:tabs>
          <w:tab w:val="left" w:pos="312"/>
        </w:tabs>
        <w:kinsoku/>
        <w:wordWrap/>
        <w:overflowPunct/>
        <w:topLinePunct w:val="0"/>
        <w:autoSpaceDE/>
        <w:autoSpaceDN/>
        <w:bidi w:val="0"/>
        <w:adjustRightInd/>
        <w:snapToGrid/>
        <w:spacing w:line="240" w:lineRule="auto"/>
        <w:ind w:firstLine="560" w:firstLineChars="200"/>
        <w:jc w:val="both"/>
        <w:textAlignment w:val="auto"/>
        <w:rPr>
          <w:rFonts w:hint="eastAsia" w:ascii="仿宋" w:hAnsi="仿宋" w:eastAsia="等线" w:cs="Times New Roman"/>
          <w:sz w:val="28"/>
          <w:szCs w:val="28"/>
          <w:lang w:val="en-US" w:eastAsia="zh-CN"/>
        </w:rPr>
      </w:pPr>
      <w:r>
        <w:rPr>
          <w:rFonts w:hint="eastAsia" w:ascii="仿宋" w:hAnsi="仿宋" w:eastAsia="等线" w:cs="Times New Roman"/>
          <w:sz w:val="28"/>
          <w:szCs w:val="28"/>
          <w:lang w:val="en-US" w:eastAsia="zh-CN"/>
        </w:rPr>
        <w:t>②.填写申报信息：选择申报身份（自然人或企业/机构），填写债权人基本信息、收款信息、债权形成原因、本金、利息及违约金等。</w:t>
      </w:r>
    </w:p>
    <w:p w14:paraId="4DDF22EF">
      <w:pPr>
        <w:pageBreakBefore w:val="0"/>
        <w:widowControl w:val="0"/>
        <w:numPr>
          <w:ilvl w:val="0"/>
          <w:numId w:val="0"/>
        </w:numPr>
        <w:tabs>
          <w:tab w:val="left" w:pos="312"/>
        </w:tabs>
        <w:kinsoku/>
        <w:wordWrap/>
        <w:overflowPunct/>
        <w:topLinePunct w:val="0"/>
        <w:autoSpaceDE/>
        <w:autoSpaceDN/>
        <w:bidi w:val="0"/>
        <w:adjustRightInd/>
        <w:snapToGrid/>
        <w:spacing w:line="240" w:lineRule="auto"/>
        <w:ind w:firstLine="560" w:firstLineChars="200"/>
        <w:jc w:val="both"/>
        <w:textAlignment w:val="auto"/>
        <w:rPr>
          <w:rFonts w:hint="eastAsia" w:ascii="仿宋" w:hAnsi="仿宋" w:eastAsia="等线" w:cs="Times New Roman"/>
          <w:sz w:val="28"/>
          <w:szCs w:val="28"/>
          <w:lang w:val="en-US" w:eastAsia="zh-CN"/>
        </w:rPr>
      </w:pPr>
      <w:r>
        <w:rPr>
          <w:rFonts w:hint="eastAsia" w:ascii="仿宋" w:hAnsi="仿宋" w:eastAsia="等线" w:cs="Times New Roman"/>
          <w:sz w:val="28"/>
          <w:szCs w:val="28"/>
          <w:lang w:val="en-US" w:eastAsia="zh-CN"/>
        </w:rPr>
        <w:t>③.上传相关证据材料（如合同、发票、判决书等）。</w:t>
      </w:r>
    </w:p>
    <w:p w14:paraId="307D7297">
      <w:pPr>
        <w:pageBreakBefore w:val="0"/>
        <w:widowControl w:val="0"/>
        <w:numPr>
          <w:ilvl w:val="0"/>
          <w:numId w:val="0"/>
        </w:numPr>
        <w:tabs>
          <w:tab w:val="left" w:pos="312"/>
        </w:tabs>
        <w:kinsoku/>
        <w:wordWrap/>
        <w:overflowPunct/>
        <w:topLinePunct w:val="0"/>
        <w:autoSpaceDE/>
        <w:autoSpaceDN/>
        <w:bidi w:val="0"/>
        <w:adjustRightInd/>
        <w:snapToGrid/>
        <w:spacing w:line="240" w:lineRule="auto"/>
        <w:ind w:firstLine="560" w:firstLineChars="200"/>
        <w:jc w:val="both"/>
        <w:textAlignment w:val="auto"/>
        <w:rPr>
          <w:rFonts w:hint="eastAsia" w:ascii="仿宋" w:hAnsi="仿宋" w:eastAsia="等线" w:cs="Times New Roman"/>
          <w:sz w:val="21"/>
          <w:szCs w:val="21"/>
          <w:lang w:val="en-US" w:eastAsia="zh-CN"/>
        </w:rPr>
      </w:pPr>
      <w:r>
        <w:rPr>
          <w:rFonts w:hint="eastAsia" w:ascii="仿宋" w:hAnsi="仿宋" w:eastAsia="等线" w:cs="Times New Roman"/>
          <w:sz w:val="28"/>
          <w:szCs w:val="28"/>
          <w:lang w:val="en-US" w:eastAsia="zh-CN"/>
        </w:rPr>
        <w:t>④.确认提交：阅读申报告知书并签名，确认无误后提交申报。</w:t>
      </w:r>
    </w:p>
    <w:p w14:paraId="2D9E35E1">
      <w:pPr>
        <w:pageBreakBefore w:val="0"/>
        <w:widowControl w:val="0"/>
        <w:numPr>
          <w:ilvl w:val="0"/>
          <w:numId w:val="0"/>
        </w:numPr>
        <w:tabs>
          <w:tab w:val="left" w:pos="312"/>
        </w:tabs>
        <w:kinsoku/>
        <w:wordWrap/>
        <w:overflowPunct/>
        <w:topLinePunct w:val="0"/>
        <w:autoSpaceDE/>
        <w:autoSpaceDN/>
        <w:bidi w:val="0"/>
        <w:adjustRightInd/>
        <w:snapToGrid/>
        <w:spacing w:line="240" w:lineRule="auto"/>
        <w:ind w:firstLine="560" w:firstLineChars="200"/>
        <w:jc w:val="both"/>
        <w:textAlignment w:val="auto"/>
        <w:rPr>
          <w:rFonts w:hint="eastAsia" w:ascii="仿宋" w:hAnsi="仿宋" w:eastAsia="等线" w:cs="Times New Roman"/>
          <w:sz w:val="28"/>
          <w:szCs w:val="28"/>
          <w:lang w:val="en-US" w:eastAsia="zh-CN"/>
        </w:rPr>
      </w:pPr>
      <w:r>
        <w:rPr>
          <w:rFonts w:hint="eastAsia" w:ascii="仿宋" w:hAnsi="仿宋" w:eastAsia="等线" w:cs="Times New Roman"/>
          <w:sz w:val="28"/>
          <w:szCs w:val="28"/>
          <w:lang w:val="en-US" w:eastAsia="zh-CN"/>
        </w:rPr>
        <w:t>2.微信小程序申报</w:t>
      </w:r>
    </w:p>
    <w:p w14:paraId="5D3B386A">
      <w:pPr>
        <w:pageBreakBefore w:val="0"/>
        <w:widowControl w:val="0"/>
        <w:numPr>
          <w:ilvl w:val="0"/>
          <w:numId w:val="0"/>
        </w:numPr>
        <w:tabs>
          <w:tab w:val="left" w:pos="312"/>
        </w:tabs>
        <w:kinsoku/>
        <w:wordWrap/>
        <w:overflowPunct/>
        <w:topLinePunct w:val="0"/>
        <w:autoSpaceDE/>
        <w:autoSpaceDN/>
        <w:bidi w:val="0"/>
        <w:adjustRightInd/>
        <w:snapToGrid/>
        <w:spacing w:line="240" w:lineRule="auto"/>
        <w:ind w:firstLine="560" w:firstLineChars="200"/>
        <w:jc w:val="both"/>
        <w:textAlignment w:val="auto"/>
        <w:rPr>
          <w:rFonts w:hint="eastAsia" w:ascii="仿宋" w:hAnsi="仿宋" w:eastAsia="等线" w:cs="Times New Roman"/>
          <w:sz w:val="28"/>
          <w:szCs w:val="28"/>
          <w:lang w:val="en-US" w:eastAsia="zh-CN"/>
        </w:rPr>
      </w:pPr>
      <w:r>
        <w:rPr>
          <w:rFonts w:hint="eastAsia" w:ascii="仿宋" w:hAnsi="仿宋" w:eastAsia="等线" w:cs="Times New Roman"/>
          <w:sz w:val="28"/>
          <w:szCs w:val="28"/>
          <w:lang w:val="en-US" w:eastAsia="zh-CN"/>
        </w:rPr>
        <w:t>方式一：微信搜索“点破云”小程序进行债权申报</w:t>
      </w:r>
    </w:p>
    <w:p w14:paraId="0C1B542D">
      <w:pPr>
        <w:pageBreakBefore w:val="0"/>
        <w:widowControl w:val="0"/>
        <w:numPr>
          <w:ilvl w:val="0"/>
          <w:numId w:val="0"/>
        </w:numPr>
        <w:tabs>
          <w:tab w:val="left" w:pos="312"/>
        </w:tabs>
        <w:kinsoku/>
        <w:wordWrap/>
        <w:overflowPunct/>
        <w:topLinePunct w:val="0"/>
        <w:autoSpaceDE/>
        <w:autoSpaceDN/>
        <w:bidi w:val="0"/>
        <w:adjustRightInd/>
        <w:snapToGrid/>
        <w:spacing w:line="240" w:lineRule="auto"/>
        <w:ind w:firstLine="560" w:firstLineChars="200"/>
        <w:jc w:val="both"/>
        <w:textAlignment w:val="auto"/>
        <w:rPr>
          <w:rFonts w:hint="eastAsia" w:ascii="仿宋" w:hAnsi="仿宋" w:eastAsia="等线" w:cs="Times New Roman"/>
          <w:sz w:val="28"/>
          <w:szCs w:val="28"/>
          <w:lang w:val="en-US" w:eastAsia="zh-CN"/>
        </w:rPr>
      </w:pPr>
      <w:r>
        <w:rPr>
          <w:rFonts w:hint="eastAsia" w:ascii="仿宋" w:hAnsi="仿宋" w:eastAsia="等线" w:cs="Times New Roman"/>
          <w:sz w:val="28"/>
          <w:szCs w:val="28"/>
          <w:lang w:val="en-US" w:eastAsia="zh-CN"/>
        </w:rPr>
        <w:t>方式二：直接使用手机微信扫一扫，扫描下方二维码</w:t>
      </w:r>
    </w:p>
    <w:p w14:paraId="3CB19739">
      <w:pPr>
        <w:pageBreakBefore w:val="0"/>
        <w:widowControl w:val="0"/>
        <w:numPr>
          <w:ilvl w:val="0"/>
          <w:numId w:val="0"/>
        </w:numPr>
        <w:tabs>
          <w:tab w:val="left" w:pos="312"/>
        </w:tabs>
        <w:kinsoku/>
        <w:wordWrap/>
        <w:overflowPunct/>
        <w:topLinePunct w:val="0"/>
        <w:autoSpaceDE/>
        <w:autoSpaceDN/>
        <w:bidi w:val="0"/>
        <w:adjustRightInd/>
        <w:snapToGrid/>
        <w:spacing w:line="240" w:lineRule="auto"/>
        <w:ind w:firstLine="560" w:firstLineChars="200"/>
        <w:jc w:val="both"/>
        <w:textAlignment w:val="auto"/>
        <w:rPr>
          <w:rFonts w:hint="eastAsia" w:ascii="仿宋" w:hAnsi="仿宋" w:eastAsia="等线" w:cs="Times New Roman"/>
          <w:sz w:val="28"/>
          <w:szCs w:val="28"/>
          <w:lang w:val="en-US" w:eastAsia="zh-CN"/>
        </w:rPr>
      </w:pPr>
    </w:p>
    <w:p w14:paraId="4E6BBED6">
      <w:pPr>
        <w:pageBreakBefore w:val="0"/>
        <w:widowControl w:val="0"/>
        <w:numPr>
          <w:ilvl w:val="0"/>
          <w:numId w:val="0"/>
        </w:numPr>
        <w:tabs>
          <w:tab w:val="left" w:pos="312"/>
        </w:tabs>
        <w:kinsoku/>
        <w:wordWrap/>
        <w:overflowPunct/>
        <w:topLinePunct w:val="0"/>
        <w:autoSpaceDE/>
        <w:autoSpaceDN/>
        <w:bidi w:val="0"/>
        <w:adjustRightInd/>
        <w:snapToGrid/>
        <w:spacing w:line="240" w:lineRule="auto"/>
        <w:ind w:firstLine="480" w:firstLineChars="200"/>
        <w:jc w:val="both"/>
        <w:textAlignment w:val="auto"/>
        <w:rPr>
          <w:rFonts w:ascii="宋体" w:hAnsi="宋体" w:eastAsia="宋体" w:cs="宋体"/>
          <w:sz w:val="24"/>
          <w:szCs w:val="24"/>
        </w:rPr>
      </w:pPr>
      <w:r>
        <w:rPr>
          <w:rFonts w:ascii="宋体" w:hAnsi="宋体" w:eastAsia="宋体" w:cs="宋体"/>
          <w:sz w:val="24"/>
          <w:szCs w:val="24"/>
        </w:rPr>
        <w:drawing>
          <wp:inline distT="0" distB="0" distL="114300" distR="114300">
            <wp:extent cx="1524000" cy="1524000"/>
            <wp:effectExtent l="0" t="0" r="0" b="0"/>
            <wp:docPr id="26" name="图片 2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IMG_256"/>
                    <pic:cNvPicPr>
                      <a:picLocks noChangeAspect="1"/>
                    </pic:cNvPicPr>
                  </pic:nvPicPr>
                  <pic:blipFill>
                    <a:blip r:embed="rId6"/>
                    <a:stretch>
                      <a:fillRect/>
                    </a:stretch>
                  </pic:blipFill>
                  <pic:spPr>
                    <a:xfrm>
                      <a:off x="0" y="0"/>
                      <a:ext cx="1524000" cy="1524000"/>
                    </a:xfrm>
                    <a:prstGeom prst="rect">
                      <a:avLst/>
                    </a:prstGeom>
                    <a:noFill/>
                    <a:ln w="9525">
                      <a:noFill/>
                    </a:ln>
                  </pic:spPr>
                </pic:pic>
              </a:graphicData>
            </a:graphic>
          </wp:inline>
        </w:drawing>
      </w:r>
    </w:p>
    <w:p w14:paraId="1B68F56D">
      <w:pPr>
        <w:pageBreakBefore w:val="0"/>
        <w:widowControl w:val="0"/>
        <w:numPr>
          <w:ilvl w:val="0"/>
          <w:numId w:val="0"/>
        </w:numPr>
        <w:tabs>
          <w:tab w:val="left" w:pos="312"/>
        </w:tabs>
        <w:kinsoku/>
        <w:wordWrap/>
        <w:overflowPunct/>
        <w:topLinePunct w:val="0"/>
        <w:autoSpaceDE/>
        <w:autoSpaceDN/>
        <w:bidi w:val="0"/>
        <w:adjustRightInd/>
        <w:snapToGrid/>
        <w:spacing w:line="240" w:lineRule="auto"/>
        <w:ind w:firstLine="480" w:firstLineChars="200"/>
        <w:jc w:val="both"/>
        <w:textAlignment w:val="auto"/>
        <w:rPr>
          <w:rFonts w:hint="eastAsia" w:ascii="宋体" w:hAnsi="宋体" w:eastAsia="宋体" w:cs="宋体"/>
          <w:sz w:val="24"/>
          <w:szCs w:val="24"/>
          <w:lang w:val="en-US" w:eastAsia="zh-CN"/>
        </w:rPr>
      </w:pPr>
    </w:p>
    <w:p w14:paraId="2D0CA331">
      <w:pPr>
        <w:pageBreakBefore w:val="0"/>
        <w:widowControl w:val="0"/>
        <w:numPr>
          <w:ilvl w:val="0"/>
          <w:numId w:val="0"/>
        </w:numPr>
        <w:tabs>
          <w:tab w:val="left" w:pos="312"/>
        </w:tabs>
        <w:kinsoku/>
        <w:wordWrap/>
        <w:overflowPunct/>
        <w:topLinePunct w:val="0"/>
        <w:autoSpaceDE/>
        <w:autoSpaceDN/>
        <w:bidi w:val="0"/>
        <w:adjustRightInd/>
        <w:snapToGrid/>
        <w:spacing w:line="240" w:lineRule="auto"/>
        <w:ind w:firstLine="560" w:firstLineChars="200"/>
        <w:jc w:val="both"/>
        <w:textAlignment w:val="auto"/>
        <w:rPr>
          <w:rFonts w:hint="eastAsia" w:ascii="仿宋" w:hAnsi="仿宋" w:eastAsia="等线" w:cs="Times New Roman"/>
          <w:sz w:val="28"/>
          <w:szCs w:val="28"/>
          <w:lang w:val="en-US" w:eastAsia="zh-CN"/>
        </w:rPr>
      </w:pPr>
      <w:r>
        <w:rPr>
          <w:rFonts w:hint="eastAsia" w:ascii="仿宋" w:hAnsi="仿宋" w:eastAsia="等线" w:cs="Times New Roman"/>
          <w:sz w:val="28"/>
          <w:szCs w:val="28"/>
          <w:lang w:val="en-US" w:eastAsia="zh-CN"/>
        </w:rPr>
        <w:t>输入手机号码获取验证码验证成功后，点击登录。登录成功后选择债权申报，填写申报身份和申报内容前往申报。按照页面提示填写好债权人或代理人信息、债权信息后，最后上传债权申报资料提交申报。</w:t>
      </w:r>
    </w:p>
    <w:p w14:paraId="3AD8B81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560" w:firstLineChars="200"/>
      </w:pPr>
      <w:r>
        <w:rPr>
          <w:rFonts w:hint="eastAsia" w:ascii="仿宋" w:hAnsi="仿宋" w:eastAsia="等线" w:cs="Times New Roman"/>
          <w:sz w:val="28"/>
          <w:szCs w:val="28"/>
          <w:lang w:val="en-US" w:eastAsia="zh-CN"/>
        </w:rPr>
        <w:t>申报完成后，债权人需关注点破云公众号</w:t>
      </w:r>
      <w:r>
        <w:rPr>
          <w:rFonts w:hint="eastAsia" w:ascii="仿宋" w:hAnsi="仿宋" w:eastAsia="等线" w:cs="Times New Roman"/>
          <w:sz w:val="28"/>
          <w:szCs w:val="28"/>
          <w:lang w:val="en-US" w:eastAsia="zh-CN"/>
        </w:rPr>
        <w:t>，关注后可及时获取破产案件办理的相关电子送达和文书公告内容。系统将自动发送短信告知债权人申报结果。若债权申报被驳回，债权人可在申报列表或债权详情内查看驳回原因，根据破产管理人的审查意见修改后重新提交。</w:t>
      </w:r>
    </w:p>
    <w:p w14:paraId="6ECBB37E">
      <w:pPr>
        <w:keepNext w:val="0"/>
        <w:keepLines w:val="0"/>
        <w:widowControl/>
        <w:suppressLineNumbers w:val="0"/>
        <w:jc w:val="left"/>
        <w:rPr>
          <w:rFonts w:hint="eastAsia"/>
          <w:b/>
          <w:bCs/>
          <w:sz w:val="24"/>
          <w:szCs w:val="24"/>
          <w:lang w:val="en-US" w:eastAsia="zh-CN"/>
        </w:rPr>
      </w:pPr>
      <w:r>
        <w:rPr>
          <w:rFonts w:hint="eastAsia"/>
          <w:b/>
          <w:bCs/>
          <w:sz w:val="24"/>
          <w:szCs w:val="24"/>
          <w:lang w:val="en-US" w:eastAsia="zh-CN"/>
        </w:rPr>
        <w:t>扫码操作具体步骤：</w:t>
      </w:r>
    </w:p>
    <w:p w14:paraId="08FF666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b/>
          <w:bCs/>
        </w:rPr>
      </w:pPr>
      <w:r>
        <w:rPr>
          <w:rFonts w:hint="eastAsia" w:ascii="宋体" w:hAnsi="宋体" w:eastAsia="宋体" w:cs="宋体"/>
          <w:b/>
          <w:bCs/>
          <w:kern w:val="0"/>
          <w:sz w:val="24"/>
          <w:szCs w:val="24"/>
          <w:lang w:val="en-US" w:eastAsia="zh-CN" w:bidi="ar"/>
        </w:rPr>
        <w:drawing>
          <wp:anchor distT="0" distB="0" distL="114300" distR="114300" simplePos="0" relativeHeight="251660288" behindDoc="0" locked="0" layoutInCell="1" allowOverlap="1">
            <wp:simplePos x="0" y="0"/>
            <wp:positionH relativeFrom="column">
              <wp:posOffset>22860</wp:posOffset>
            </wp:positionH>
            <wp:positionV relativeFrom="paragraph">
              <wp:posOffset>94615</wp:posOffset>
            </wp:positionV>
            <wp:extent cx="1863090" cy="2976880"/>
            <wp:effectExtent l="0" t="0" r="3810" b="7620"/>
            <wp:wrapTopAndBottom/>
            <wp:docPr id="9"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6" descr="IMG_261"/>
                    <pic:cNvPicPr>
                      <a:picLocks noChangeAspect="1"/>
                    </pic:cNvPicPr>
                  </pic:nvPicPr>
                  <pic:blipFill>
                    <a:blip r:embed="rId7"/>
                    <a:stretch>
                      <a:fillRect/>
                    </a:stretch>
                  </pic:blipFill>
                  <pic:spPr>
                    <a:xfrm>
                      <a:off x="0" y="0"/>
                      <a:ext cx="1863090" cy="2976880"/>
                    </a:xfrm>
                    <a:prstGeom prst="rect">
                      <a:avLst/>
                    </a:prstGeom>
                    <a:noFill/>
                    <a:ln w="9525">
                      <a:noFill/>
                    </a:ln>
                  </pic:spPr>
                </pic:pic>
              </a:graphicData>
            </a:graphic>
          </wp:anchor>
        </w:drawing>
      </w:r>
      <w:r>
        <w:rPr>
          <w:rFonts w:hint="eastAsia" w:ascii="宋体" w:hAnsi="宋体" w:eastAsia="宋体" w:cs="宋体"/>
          <w:b/>
          <w:bCs/>
          <w:lang w:val="en-US" w:eastAsia="zh-CN"/>
        </w:rPr>
        <w:t>第一步</w:t>
      </w:r>
      <w:r>
        <w:rPr>
          <w:rFonts w:hint="eastAsia" w:ascii="宋体" w:hAnsi="宋体" w:eastAsia="宋体" w:cs="宋体"/>
          <w:b/>
          <w:bCs/>
        </w:rPr>
        <w:t>打开“微信”，点击右上角+号，选择“扫一扫”</w:t>
      </w:r>
    </w:p>
    <w:p w14:paraId="3033BF40">
      <w:pPr>
        <w:keepNext w:val="0"/>
        <w:keepLines w:val="0"/>
        <w:widowControl/>
        <w:suppressLineNumbers w:val="0"/>
        <w:jc w:val="left"/>
        <w:rPr>
          <w:rFonts w:hint="default"/>
          <w:b/>
          <w:bCs/>
          <w:sz w:val="24"/>
          <w:szCs w:val="24"/>
          <w:lang w:val="en-US" w:eastAsia="zh-CN"/>
        </w:rPr>
      </w:pPr>
    </w:p>
    <w:p w14:paraId="5F3C6106">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1409065" cy="2967990"/>
            <wp:effectExtent l="0" t="0" r="635" b="3810"/>
            <wp:docPr id="3"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7" descr="IMG_262"/>
                    <pic:cNvPicPr>
                      <a:picLocks noChangeAspect="1"/>
                    </pic:cNvPicPr>
                  </pic:nvPicPr>
                  <pic:blipFill>
                    <a:blip r:embed="rId8"/>
                    <a:stretch>
                      <a:fillRect/>
                    </a:stretch>
                  </pic:blipFill>
                  <pic:spPr>
                    <a:xfrm>
                      <a:off x="0" y="0"/>
                      <a:ext cx="1409065" cy="2967990"/>
                    </a:xfrm>
                    <a:prstGeom prst="rect">
                      <a:avLst/>
                    </a:prstGeom>
                    <a:noFill/>
                    <a:ln w="9525">
                      <a:noFill/>
                    </a:ln>
                  </pic:spPr>
                </pic:pic>
              </a:graphicData>
            </a:graphic>
          </wp:inline>
        </w:drawing>
      </w:r>
    </w:p>
    <w:p w14:paraId="5551B67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42" w:right="42"/>
      </w:pPr>
      <w:r>
        <w:rPr>
          <w:b w:val="0"/>
          <w:bCs w:val="0"/>
        </w:rPr>
        <w:t>扫一扫债权</w:t>
      </w:r>
      <w:r>
        <w:rPr>
          <w:rStyle w:val="7"/>
          <w:b w:val="0"/>
          <w:bCs w:val="0"/>
        </w:rPr>
        <w:t>申报小程序码</w:t>
      </w:r>
    </w:p>
    <w:p w14:paraId="614E271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ascii="宋体" w:hAnsi="宋体" w:eastAsia="宋体" w:cs="宋体"/>
          <w:sz w:val="24"/>
          <w:szCs w:val="24"/>
        </w:rPr>
        <w:drawing>
          <wp:inline distT="0" distB="0" distL="114300" distR="114300">
            <wp:extent cx="1524000" cy="1524000"/>
            <wp:effectExtent l="0" t="0" r="0" b="0"/>
            <wp:docPr id="31" name="图片 3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IMG_256"/>
                    <pic:cNvPicPr>
                      <a:picLocks noChangeAspect="1"/>
                    </pic:cNvPicPr>
                  </pic:nvPicPr>
                  <pic:blipFill>
                    <a:blip r:embed="rId6"/>
                    <a:stretch>
                      <a:fillRect/>
                    </a:stretch>
                  </pic:blipFill>
                  <pic:spPr>
                    <a:xfrm>
                      <a:off x="0" y="0"/>
                      <a:ext cx="1524000" cy="1524000"/>
                    </a:xfrm>
                    <a:prstGeom prst="rect">
                      <a:avLst/>
                    </a:prstGeom>
                    <a:noFill/>
                    <a:ln w="9525">
                      <a:noFill/>
                    </a:ln>
                  </pic:spPr>
                </pic:pic>
              </a:graphicData>
            </a:graphic>
          </wp:inline>
        </w:drawing>
      </w:r>
    </w:p>
    <w:p w14:paraId="7B506E6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7"/>
        </w:rPr>
        <w:t>第二步</w:t>
      </w:r>
    </w:p>
    <w:p w14:paraId="25B66F0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7"/>
          <w:rFonts w:hint="eastAsia"/>
          <w:lang w:val="en-US" w:eastAsia="zh-CN"/>
        </w:rPr>
        <w:t>选择申报方式</w:t>
      </w:r>
      <w:r>
        <w:t>       </w:t>
      </w:r>
    </w:p>
    <w:p w14:paraId="67F610E7">
      <w:pPr>
        <w:keepNext w:val="0"/>
        <w:keepLines w:val="0"/>
        <w:widowControl/>
        <w:suppressLineNumbers w:val="0"/>
        <w:jc w:val="left"/>
      </w:pPr>
      <w:r>
        <w:rPr>
          <w:rFonts w:hint="eastAsia" w:eastAsiaTheme="minorEastAsia"/>
          <w:lang w:eastAsia="zh-CN"/>
        </w:rPr>
        <w:drawing>
          <wp:inline distT="0" distB="0" distL="114300" distR="114300">
            <wp:extent cx="2286635" cy="3227070"/>
            <wp:effectExtent l="0" t="0" r="12065" b="11430"/>
            <wp:docPr id="33" name="图片 33" descr="微信图片_20260320211551_1629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微信图片_20260320211551_1629_1"/>
                    <pic:cNvPicPr>
                      <a:picLocks noChangeAspect="1"/>
                    </pic:cNvPicPr>
                  </pic:nvPicPr>
                  <pic:blipFill>
                    <a:blip r:embed="rId9"/>
                    <a:stretch>
                      <a:fillRect/>
                    </a:stretch>
                  </pic:blipFill>
                  <pic:spPr>
                    <a:xfrm>
                      <a:off x="0" y="0"/>
                      <a:ext cx="2286635" cy="3227070"/>
                    </a:xfrm>
                    <a:prstGeom prst="rect">
                      <a:avLst/>
                    </a:prstGeom>
                  </pic:spPr>
                </pic:pic>
              </a:graphicData>
            </a:graphic>
          </wp:inline>
        </w:drawing>
      </w:r>
    </w:p>
    <w:p w14:paraId="770BC41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eastAsiaTheme="minorEastAsia"/>
          <w:lang w:eastAsia="zh-CN"/>
        </w:rPr>
      </w:pPr>
    </w:p>
    <w:p w14:paraId="7E6040C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lang w:val="en-US" w:eastAsia="zh-CN"/>
        </w:rPr>
      </w:pPr>
      <w:r>
        <w:rPr>
          <w:rFonts w:hint="eastAsia"/>
          <w:lang w:val="en-US" w:eastAsia="zh-CN"/>
        </w:rPr>
        <w:t>注：如有疑问可点击界面上的“视频教程”四个字，点击后会出现详细的申报指南与参会指南。</w:t>
      </w:r>
    </w:p>
    <w:p w14:paraId="660B21B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eastAsiaTheme="minorEastAsia"/>
          <w:lang w:val="en-US" w:eastAsia="zh-CN"/>
        </w:rPr>
        <w:drawing>
          <wp:inline distT="0" distB="0" distL="114300" distR="114300">
            <wp:extent cx="1731645" cy="3045460"/>
            <wp:effectExtent l="0" t="0" r="8255" b="2540"/>
            <wp:docPr id="34" name="图片 34" descr="972a0e8bc783ec6740d194a857447d2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972a0e8bc783ec6740d194a857447d2f"/>
                    <pic:cNvPicPr>
                      <a:picLocks noChangeAspect="1"/>
                    </pic:cNvPicPr>
                  </pic:nvPicPr>
                  <pic:blipFill>
                    <a:blip r:embed="rId10"/>
                    <a:stretch>
                      <a:fillRect/>
                    </a:stretch>
                  </pic:blipFill>
                  <pic:spPr>
                    <a:xfrm>
                      <a:off x="0" y="0"/>
                      <a:ext cx="1731645" cy="3045460"/>
                    </a:xfrm>
                    <a:prstGeom prst="rect">
                      <a:avLst/>
                    </a:prstGeom>
                  </pic:spPr>
                </pic:pic>
              </a:graphicData>
            </a:graphic>
          </wp:inline>
        </w:drawing>
      </w:r>
    </w:p>
    <w:p w14:paraId="09AD14B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14:paraId="2AF5A26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240" w:firstLineChars="100"/>
        <w:rPr>
          <w:rFonts w:hint="eastAsia"/>
        </w:rPr>
      </w:pPr>
      <w:r>
        <w:rPr>
          <w:rFonts w:hint="eastAsia"/>
        </w:rPr>
        <w:t>若为债权人本人申报，选择“债权人本人申报”；若为代理人申报，选择“债权人代理人申报”</w:t>
      </w:r>
      <w:r>
        <w:rPr>
          <w:rFonts w:hint="eastAsia"/>
          <w:lang w:eastAsia="zh-CN"/>
        </w:rPr>
        <w:t>。</w:t>
      </w:r>
    </w:p>
    <w:p w14:paraId="4049830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7"/>
        </w:rPr>
        <w:t>第三步</w:t>
      </w:r>
    </w:p>
    <w:p w14:paraId="274973E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eastAsiaTheme="minorEastAsia"/>
          <w:lang w:val="en-US" w:eastAsia="zh-CN"/>
        </w:rPr>
      </w:pPr>
      <w:r>
        <w:rPr>
          <w:rStyle w:val="7"/>
          <w:rFonts w:hint="eastAsia"/>
          <w:lang w:val="en-US" w:eastAsia="zh-CN"/>
        </w:rPr>
        <w:t>绑定账户</w:t>
      </w:r>
    </w:p>
    <w:p w14:paraId="6E0E073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lang w:val="en-US" w:eastAsia="zh-CN"/>
        </w:rPr>
        <w:t>若为代理人申报，在</w:t>
      </w:r>
      <w:r>
        <w:rPr>
          <w:rFonts w:hint="eastAsia"/>
        </w:rPr>
        <w:t>选择</w:t>
      </w:r>
      <w:r>
        <w:rPr>
          <w:rFonts w:hint="eastAsia"/>
          <w:lang w:val="en-US" w:eastAsia="zh-CN"/>
        </w:rPr>
        <w:t>申报方式后，需下载授权委托文件模板自行填写后在申报页面内上传，点击绑定账户，可通过输入代理人姓名快捷登录或者短信验证码登录。</w:t>
      </w:r>
    </w:p>
    <w:p w14:paraId="306C01B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eastAsiaTheme="minorEastAsia"/>
          <w:lang w:eastAsia="zh-CN"/>
        </w:rPr>
      </w:pPr>
      <w:r>
        <w:rPr>
          <w:rFonts w:hint="eastAsia" w:eastAsiaTheme="minorEastAsia"/>
          <w:lang w:eastAsia="zh-CN"/>
        </w:rPr>
        <w:drawing>
          <wp:inline distT="0" distB="0" distL="114300" distR="114300">
            <wp:extent cx="1852930" cy="3329940"/>
            <wp:effectExtent l="0" t="0" r="1270" b="10160"/>
            <wp:docPr id="35" name="图片 35" descr="微信图片_20260320214112_1631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微信图片_20260320214112_1631_1"/>
                    <pic:cNvPicPr>
                      <a:picLocks noChangeAspect="1"/>
                    </pic:cNvPicPr>
                  </pic:nvPicPr>
                  <pic:blipFill>
                    <a:blip r:embed="rId11"/>
                    <a:stretch>
                      <a:fillRect/>
                    </a:stretch>
                  </pic:blipFill>
                  <pic:spPr>
                    <a:xfrm>
                      <a:off x="0" y="0"/>
                      <a:ext cx="1852930" cy="3329940"/>
                    </a:xfrm>
                    <a:prstGeom prst="rect">
                      <a:avLst/>
                    </a:prstGeom>
                  </pic:spPr>
                </pic:pic>
              </a:graphicData>
            </a:graphic>
          </wp:inline>
        </w:drawing>
      </w:r>
    </w:p>
    <w:p w14:paraId="4F1BB6B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14:paraId="281D97D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eastAsiaTheme="minorEastAsia"/>
          <w:lang w:eastAsia="zh-CN"/>
        </w:rPr>
        <w:drawing>
          <wp:inline distT="0" distB="0" distL="114300" distR="114300">
            <wp:extent cx="1894205" cy="3441700"/>
            <wp:effectExtent l="0" t="0" r="10795" b="0"/>
            <wp:docPr id="36" name="图片 36" descr="微信图片_20260320214120_1632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微信图片_20260320214120_1632_1"/>
                    <pic:cNvPicPr>
                      <a:picLocks noChangeAspect="1"/>
                    </pic:cNvPicPr>
                  </pic:nvPicPr>
                  <pic:blipFill>
                    <a:blip r:embed="rId12"/>
                    <a:stretch>
                      <a:fillRect/>
                    </a:stretch>
                  </pic:blipFill>
                  <pic:spPr>
                    <a:xfrm>
                      <a:off x="0" y="0"/>
                      <a:ext cx="1894205" cy="3441700"/>
                    </a:xfrm>
                    <a:prstGeom prst="rect">
                      <a:avLst/>
                    </a:prstGeom>
                  </pic:spPr>
                </pic:pic>
              </a:graphicData>
            </a:graphic>
          </wp:inline>
        </w:drawing>
      </w:r>
    </w:p>
    <w:p w14:paraId="2C4A7FA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7"/>
        </w:rPr>
        <w:t>第四步</w:t>
      </w:r>
    </w:p>
    <w:p w14:paraId="7240936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eastAsiaTheme="minorEastAsia"/>
          <w:lang w:val="en-US" w:eastAsia="zh-CN"/>
        </w:rPr>
      </w:pPr>
      <w:r>
        <w:rPr>
          <w:rFonts w:hint="eastAsia"/>
          <w:b/>
          <w:bCs/>
          <w:lang w:val="en-US" w:eastAsia="zh-CN"/>
        </w:rPr>
        <w:t>填写信息并提交</w:t>
      </w:r>
    </w:p>
    <w:p w14:paraId="1C00B41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rPr>
        <w:t>按页面提示填写债权人或代理人信息、债权信息，上传证据材料，确认提交。</w:t>
      </w:r>
      <w:r>
        <w:t>提交后，线上申报流程结束，可截图保存债权申报编号，方便后期查询。</w:t>
      </w:r>
      <w:r>
        <w:rPr>
          <w:rFonts w:hint="eastAsia"/>
          <w:lang w:val="en-US" w:eastAsia="zh-CN"/>
        </w:rPr>
        <w:t>并关注点破云公众号，及时获取破产案件办理的相关电子送达和文书公告内容</w:t>
      </w:r>
      <w:r>
        <w:t>。</w:t>
      </w:r>
    </w:p>
    <w:p w14:paraId="4052895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b/>
          <w:bCs/>
        </w:rPr>
        <w:t>温馨提醒</w:t>
      </w:r>
    </w:p>
    <w:p w14:paraId="48D3727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40" w:firstLineChars="100"/>
        <w:rPr>
          <w:rFonts w:hint="eastAsia"/>
          <w:lang w:val="en-US" w:eastAsia="zh-CN"/>
        </w:rPr>
      </w:pPr>
      <w:r>
        <w:rPr>
          <w:rFonts w:hint="eastAsia"/>
          <w:lang w:val="en-US" w:eastAsia="zh-CN"/>
        </w:rPr>
        <w:t>若提示“未找到案件信息”如何处理，如下图所示</w:t>
      </w:r>
    </w:p>
    <w:p w14:paraId="5C24642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40" w:firstLineChars="100"/>
        <w:rPr>
          <w:rFonts w:hint="eastAsia"/>
          <w:lang w:val="en-US" w:eastAsia="zh-CN"/>
        </w:rPr>
      </w:pPr>
      <w:r>
        <w:rPr>
          <w:rFonts w:hint="eastAsia"/>
          <w:lang w:val="en-US" w:eastAsia="zh-CN"/>
        </w:rPr>
        <w:drawing>
          <wp:inline distT="0" distB="0" distL="114300" distR="114300">
            <wp:extent cx="1931035" cy="3629025"/>
            <wp:effectExtent l="0" t="0" r="12065" b="3175"/>
            <wp:docPr id="39" name="图片 39" descr="微信图片_20260320214730_1633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微信图片_20260320214730_1633_1"/>
                    <pic:cNvPicPr>
                      <a:picLocks noChangeAspect="1"/>
                    </pic:cNvPicPr>
                  </pic:nvPicPr>
                  <pic:blipFill>
                    <a:blip r:embed="rId13"/>
                    <a:stretch>
                      <a:fillRect/>
                    </a:stretch>
                  </pic:blipFill>
                  <pic:spPr>
                    <a:xfrm>
                      <a:off x="0" y="0"/>
                      <a:ext cx="1931035" cy="3629025"/>
                    </a:xfrm>
                    <a:prstGeom prst="rect">
                      <a:avLst/>
                    </a:prstGeom>
                  </pic:spPr>
                </pic:pic>
              </a:graphicData>
            </a:graphic>
          </wp:inline>
        </w:drawing>
      </w:r>
      <w:bookmarkStart w:id="0" w:name="_GoBack"/>
      <w:bookmarkEnd w:id="0"/>
    </w:p>
    <w:p w14:paraId="7910594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rPr>
          <w:rFonts w:hint="eastAsia"/>
          <w:lang w:val="en-US" w:eastAsia="zh-CN"/>
        </w:rPr>
      </w:pPr>
    </w:p>
    <w:p w14:paraId="531BD77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40" w:firstLineChars="100"/>
        <w:rPr>
          <w:rFonts w:hint="eastAsia"/>
          <w:lang w:val="en-US" w:eastAsia="zh-CN"/>
        </w:rPr>
      </w:pPr>
      <w:r>
        <w:rPr>
          <w:rFonts w:hint="eastAsia"/>
          <w:lang w:val="en-US" w:eastAsia="zh-CN"/>
        </w:rPr>
        <w:drawing>
          <wp:inline distT="0" distB="0" distL="114300" distR="114300">
            <wp:extent cx="2656205" cy="3933825"/>
            <wp:effectExtent l="0" t="0" r="10795" b="13335"/>
            <wp:docPr id="37" name="图片 37" descr="微信图片_20260320214731_1634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微信图片_20260320214731_1634_1"/>
                    <pic:cNvPicPr>
                      <a:picLocks noChangeAspect="1"/>
                    </pic:cNvPicPr>
                  </pic:nvPicPr>
                  <pic:blipFill>
                    <a:blip r:embed="rId14"/>
                    <a:stretch>
                      <a:fillRect/>
                    </a:stretch>
                  </pic:blipFill>
                  <pic:spPr>
                    <a:xfrm>
                      <a:off x="0" y="0"/>
                      <a:ext cx="2656205" cy="3933825"/>
                    </a:xfrm>
                    <a:prstGeom prst="rect">
                      <a:avLst/>
                    </a:prstGeom>
                  </pic:spPr>
                </pic:pic>
              </a:graphicData>
            </a:graphic>
          </wp:inline>
        </w:drawing>
      </w:r>
    </w:p>
    <w:p w14:paraId="26C1166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40" w:firstLineChars="100"/>
        <w:rPr>
          <w:rFonts w:hint="eastAsia"/>
          <w:lang w:val="en-US" w:eastAsia="zh-CN"/>
        </w:rPr>
      </w:pPr>
    </w:p>
    <w:p w14:paraId="07DD497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40" w:firstLineChars="100"/>
        <w:rPr>
          <w:lang w:val="en-US" w:eastAsia="zh-CN"/>
        </w:rPr>
      </w:pPr>
      <w:r>
        <w:rPr>
          <w:rFonts w:hint="eastAsia"/>
          <w:lang w:val="en-US" w:eastAsia="zh-CN"/>
        </w:rPr>
        <w:drawing>
          <wp:inline distT="0" distB="0" distL="114300" distR="114300">
            <wp:extent cx="2603500" cy="4347845"/>
            <wp:effectExtent l="0" t="0" r="2540" b="10795"/>
            <wp:docPr id="38" name="图片 38" descr="微信图片_20260320214732_1635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微信图片_20260320214732_1635_1"/>
                    <pic:cNvPicPr>
                      <a:picLocks noChangeAspect="1"/>
                    </pic:cNvPicPr>
                  </pic:nvPicPr>
                  <pic:blipFill>
                    <a:blip r:embed="rId15"/>
                    <a:stretch>
                      <a:fillRect/>
                    </a:stretch>
                  </pic:blipFill>
                  <pic:spPr>
                    <a:xfrm>
                      <a:off x="0" y="0"/>
                      <a:ext cx="2603500" cy="4347845"/>
                    </a:xfrm>
                    <a:prstGeom prst="rect">
                      <a:avLst/>
                    </a:prstGeom>
                  </pic:spPr>
                </pic:pic>
              </a:graphicData>
            </a:graphic>
          </wp:inline>
        </w:drawing>
      </w: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8D36D0">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31E9CB">
                          <w:pPr>
                            <w:pStyle w:val="2"/>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5B31E9CB">
                    <w:pPr>
                      <w:pStyle w:val="2"/>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8</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089F71">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9B1153"/>
    <w:rsid w:val="04B43FAA"/>
    <w:rsid w:val="2E032444"/>
    <w:rsid w:val="35376C34"/>
    <w:rsid w:val="3C8E2BB6"/>
    <w:rsid w:val="4EC362BF"/>
    <w:rsid w:val="52545315"/>
    <w:rsid w:val="642E60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10.jpeg"/><Relationship Id="rId14" Type="http://schemas.openxmlformats.org/officeDocument/2006/relationships/image" Target="media/image9.jpe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1009</Words>
  <Characters>1050</Characters>
  <Lines>0</Lines>
  <Paragraphs>0</Paragraphs>
  <TotalTime>13</TotalTime>
  <ScaleCrop>false</ScaleCrop>
  <LinksUpToDate>false</LinksUpToDate>
  <CharactersWithSpaces>1075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2025-06-25T02:52:00Z</dcterms:created>
  <dc:creator>13284</dc:creator>
  <cp:lastModifiedBy>文云霞律师</cp:lastModifiedBy>
  <dcterms:modified xsi:type="dcterms:W3CDTF">2026-03-30T03:26:47Z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eyJoZGlkIjoiZTk2OTVlN2YzMTJhYmM1YmNlNGUzYzAzMDQyYWZiYjIiLCJ1c2VySWQiOiIzOTU0MDMxODgifQ==</vt:lpwstr>
  </property>
  <property fmtid="{D5CDD505-2E9C-101B-9397-08002B2CF9AE}" pid="4" name="ICV">
    <vt:lpwstr>557D715821E04E29AB17D7EC374049E7_12</vt:lpwstr>
  </property>
</Properties>
</file>