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D9845">
      <w:pPr>
        <w:ind w:left="-359" w:leftChars="-171"/>
        <w:rPr>
          <w:rFonts w:hint="eastAsia" w:ascii="仿宋" w:hAnsi="仿宋" w:eastAsia="仿宋"/>
          <w:b/>
          <w:sz w:val="24"/>
        </w:rPr>
      </w:pPr>
    </w:p>
    <w:p w14:paraId="0747774C">
      <w:pPr>
        <w:ind w:left="-359" w:leftChars="-171"/>
        <w:jc w:val="center"/>
        <w:rPr>
          <w:rFonts w:hint="eastAsia" w:ascii="华文中宋" w:hAnsi="华文中宋" w:eastAsia="华文中宋"/>
          <w:b/>
          <w:sz w:val="32"/>
          <w:szCs w:val="32"/>
        </w:rPr>
      </w:pPr>
      <w:r>
        <w:rPr>
          <w:rFonts w:hint="eastAsia" w:ascii="华文中宋" w:hAnsi="华文中宋" w:eastAsia="华文中宋"/>
          <w:b/>
          <w:sz w:val="32"/>
          <w:szCs w:val="32"/>
        </w:rPr>
        <w:t xml:space="preserve">  </w:t>
      </w:r>
      <w:r>
        <w:rPr>
          <w:rFonts w:hint="eastAsia" w:ascii="华文中宋" w:hAnsi="华文中宋" w:eastAsia="华文中宋"/>
          <w:b/>
          <w:sz w:val="32"/>
          <w:szCs w:val="32"/>
          <w:lang w:eastAsia="zh-CN"/>
        </w:rPr>
        <w:t>晋江市江夏制衣织造有限公司</w:t>
      </w:r>
      <w:r>
        <w:rPr>
          <w:rFonts w:hint="eastAsia" w:ascii="华文中宋" w:hAnsi="华文中宋" w:eastAsia="华文中宋"/>
          <w:b/>
          <w:sz w:val="32"/>
          <w:szCs w:val="32"/>
        </w:rPr>
        <w:t>破产清算案</w:t>
      </w:r>
    </w:p>
    <w:p w14:paraId="5BB8451F">
      <w:pPr>
        <w:ind w:left="-359" w:leftChars="-171"/>
        <w:jc w:val="center"/>
        <w:rPr>
          <w:rFonts w:hint="eastAsia" w:ascii="华文中宋" w:hAnsi="华文中宋" w:eastAsia="华文中宋"/>
          <w:b/>
          <w:sz w:val="32"/>
          <w:szCs w:val="32"/>
        </w:rPr>
      </w:pPr>
      <w:r>
        <w:rPr>
          <w:rFonts w:hint="eastAsia" w:ascii="华文中宋" w:hAnsi="华文中宋" w:eastAsia="华文中宋"/>
          <w:b/>
          <w:sz w:val="32"/>
          <w:szCs w:val="32"/>
        </w:rPr>
        <w:t xml:space="preserve">债权申报及参会信息确认表       </w:t>
      </w:r>
    </w:p>
    <w:p w14:paraId="47409E0A">
      <w:pPr>
        <w:ind w:left="-359" w:leftChars="-171"/>
        <w:jc w:val="center"/>
        <w:rPr>
          <w:rFonts w:hint="eastAsia" w:ascii="华文中宋" w:hAnsi="华文中宋" w:eastAsia="华文中宋"/>
          <w:b/>
          <w:sz w:val="32"/>
          <w:szCs w:val="32"/>
        </w:rPr>
      </w:pPr>
      <w:r>
        <w:rPr>
          <w:rFonts w:hint="eastAsia" w:ascii="华文中宋" w:hAnsi="华文中宋" w:eastAsia="华文中宋"/>
          <w:b/>
          <w:sz w:val="32"/>
          <w:szCs w:val="32"/>
        </w:rPr>
        <w:t xml:space="preserve">                                                             </w:t>
      </w:r>
      <w:r>
        <w:rPr>
          <w:rFonts w:hint="eastAsia" w:ascii="仿宋" w:hAnsi="仿宋" w:eastAsia="仿宋"/>
          <w:b/>
          <w:sz w:val="24"/>
        </w:rPr>
        <w:t>申报编号：</w:t>
      </w:r>
    </w:p>
    <w:p w14:paraId="14FBAF11">
      <w:pPr>
        <w:ind w:left="-359" w:leftChars="-171"/>
        <w:jc w:val="center"/>
        <w:rPr>
          <w:rFonts w:eastAsia="楷体_GB2312"/>
          <w:b/>
          <w:sz w:val="24"/>
        </w:rPr>
      </w:pPr>
    </w:p>
    <w:tbl>
      <w:tblPr>
        <w:tblStyle w:val="89"/>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094"/>
        <w:gridCol w:w="127"/>
        <w:gridCol w:w="603"/>
        <w:gridCol w:w="616"/>
        <w:gridCol w:w="235"/>
        <w:gridCol w:w="176"/>
        <w:gridCol w:w="179"/>
        <w:gridCol w:w="428"/>
        <w:gridCol w:w="175"/>
        <w:gridCol w:w="603"/>
        <w:gridCol w:w="21"/>
        <w:gridCol w:w="176"/>
        <w:gridCol w:w="406"/>
        <w:gridCol w:w="603"/>
        <w:gridCol w:w="603"/>
        <w:gridCol w:w="603"/>
        <w:gridCol w:w="603"/>
        <w:gridCol w:w="602"/>
      </w:tblGrid>
      <w:tr w14:paraId="1720E48F">
        <w:trPr>
          <w:trHeight w:val="645" w:hRule="atLeast"/>
          <w:jc w:val="center"/>
        </w:trPr>
        <w:tc>
          <w:tcPr>
            <w:tcW w:w="2207" w:type="dxa"/>
            <w:vAlign w:val="center"/>
          </w:tcPr>
          <w:p w14:paraId="1677D2F4">
            <w:pPr>
              <w:jc w:val="center"/>
              <w:rPr>
                <w:rFonts w:hint="eastAsia" w:ascii="仿宋" w:hAnsi="仿宋" w:eastAsia="仿宋"/>
                <w:b/>
                <w:sz w:val="24"/>
              </w:rPr>
            </w:pPr>
            <w:r>
              <w:rPr>
                <w:rFonts w:hint="eastAsia" w:ascii="仿宋" w:hAnsi="仿宋" w:eastAsia="仿宋"/>
                <w:b/>
                <w:sz w:val="24"/>
              </w:rPr>
              <w:t>申报人</w:t>
            </w:r>
          </w:p>
        </w:tc>
        <w:tc>
          <w:tcPr>
            <w:tcW w:w="7853" w:type="dxa"/>
            <w:gridSpan w:val="18"/>
            <w:vAlign w:val="center"/>
          </w:tcPr>
          <w:p w14:paraId="0DE4A1D3">
            <w:pPr>
              <w:jc w:val="center"/>
              <w:rPr>
                <w:rFonts w:hint="eastAsia" w:ascii="仿宋" w:hAnsi="仿宋" w:eastAsia="仿宋"/>
                <w:b/>
                <w:sz w:val="24"/>
              </w:rPr>
            </w:pPr>
          </w:p>
        </w:tc>
      </w:tr>
      <w:tr w14:paraId="5F17A93C">
        <w:trPr>
          <w:trHeight w:val="696" w:hRule="atLeast"/>
          <w:jc w:val="center"/>
        </w:trPr>
        <w:tc>
          <w:tcPr>
            <w:tcW w:w="2207" w:type="dxa"/>
            <w:vAlign w:val="center"/>
          </w:tcPr>
          <w:p w14:paraId="63ED11AC">
            <w:pPr>
              <w:jc w:val="center"/>
              <w:rPr>
                <w:rFonts w:hint="eastAsia" w:ascii="仿宋" w:hAnsi="仿宋" w:eastAsia="仿宋"/>
                <w:b/>
                <w:sz w:val="24"/>
              </w:rPr>
            </w:pPr>
            <w:r>
              <w:rPr>
                <w:rFonts w:hint="eastAsia" w:ascii="仿宋" w:hAnsi="仿宋" w:eastAsia="仿宋"/>
                <w:b/>
                <w:sz w:val="24"/>
              </w:rPr>
              <w:t>身份证号（统一社会信用代码）</w:t>
            </w:r>
          </w:p>
        </w:tc>
        <w:tc>
          <w:tcPr>
            <w:tcW w:w="7853" w:type="dxa"/>
            <w:gridSpan w:val="18"/>
            <w:vAlign w:val="center"/>
          </w:tcPr>
          <w:p w14:paraId="18CBD784">
            <w:pPr>
              <w:jc w:val="center"/>
              <w:rPr>
                <w:rFonts w:hint="eastAsia" w:ascii="仿宋" w:hAnsi="仿宋" w:eastAsia="仿宋"/>
                <w:b/>
                <w:sz w:val="24"/>
              </w:rPr>
            </w:pPr>
          </w:p>
        </w:tc>
      </w:tr>
      <w:tr w14:paraId="61B29A81">
        <w:trPr>
          <w:trHeight w:val="834" w:hRule="atLeast"/>
          <w:jc w:val="center"/>
        </w:trPr>
        <w:tc>
          <w:tcPr>
            <w:tcW w:w="2207" w:type="dxa"/>
            <w:vAlign w:val="center"/>
          </w:tcPr>
          <w:p w14:paraId="29C44B2C">
            <w:pPr>
              <w:jc w:val="center"/>
              <w:rPr>
                <w:rFonts w:hint="eastAsia" w:ascii="仿宋" w:hAnsi="仿宋" w:eastAsia="仿宋"/>
                <w:b/>
                <w:sz w:val="24"/>
              </w:rPr>
            </w:pPr>
            <w:r>
              <w:rPr>
                <w:rFonts w:hint="eastAsia" w:ascii="仿宋" w:hAnsi="仿宋" w:eastAsia="仿宋"/>
                <w:b/>
                <w:sz w:val="24"/>
              </w:rPr>
              <w:t>法定代表人（负责人）</w:t>
            </w:r>
          </w:p>
        </w:tc>
        <w:tc>
          <w:tcPr>
            <w:tcW w:w="2851" w:type="dxa"/>
            <w:gridSpan w:val="6"/>
            <w:vAlign w:val="center"/>
          </w:tcPr>
          <w:p w14:paraId="6A84B1CC">
            <w:pPr>
              <w:jc w:val="center"/>
              <w:rPr>
                <w:rFonts w:hint="eastAsia" w:ascii="仿宋" w:hAnsi="仿宋" w:eastAsia="仿宋"/>
                <w:b/>
                <w:sz w:val="24"/>
              </w:rPr>
            </w:pPr>
          </w:p>
        </w:tc>
        <w:tc>
          <w:tcPr>
            <w:tcW w:w="1406" w:type="dxa"/>
            <w:gridSpan w:val="5"/>
            <w:vAlign w:val="center"/>
          </w:tcPr>
          <w:p w14:paraId="7FA5BEA4">
            <w:pPr>
              <w:jc w:val="center"/>
              <w:rPr>
                <w:rFonts w:hint="eastAsia" w:ascii="仿宋" w:hAnsi="仿宋" w:eastAsia="仿宋"/>
                <w:b/>
                <w:sz w:val="24"/>
              </w:rPr>
            </w:pPr>
            <w:r>
              <w:rPr>
                <w:rFonts w:hint="eastAsia" w:ascii="仿宋" w:hAnsi="仿宋" w:eastAsia="仿宋"/>
                <w:b/>
                <w:sz w:val="24"/>
              </w:rPr>
              <w:t>联系电话</w:t>
            </w:r>
          </w:p>
        </w:tc>
        <w:tc>
          <w:tcPr>
            <w:tcW w:w="3596" w:type="dxa"/>
            <w:gridSpan w:val="7"/>
            <w:vAlign w:val="center"/>
          </w:tcPr>
          <w:p w14:paraId="148F8A20">
            <w:pPr>
              <w:jc w:val="center"/>
              <w:rPr>
                <w:rFonts w:hint="eastAsia" w:ascii="仿宋" w:hAnsi="仿宋" w:eastAsia="仿宋"/>
                <w:b/>
                <w:sz w:val="24"/>
              </w:rPr>
            </w:pPr>
          </w:p>
        </w:tc>
      </w:tr>
      <w:tr w14:paraId="348F324F">
        <w:trPr>
          <w:trHeight w:val="705" w:hRule="atLeast"/>
          <w:jc w:val="center"/>
        </w:trPr>
        <w:tc>
          <w:tcPr>
            <w:tcW w:w="2207" w:type="dxa"/>
            <w:vMerge w:val="restart"/>
            <w:vAlign w:val="center"/>
          </w:tcPr>
          <w:p w14:paraId="1BDE3F80">
            <w:pPr>
              <w:jc w:val="center"/>
              <w:rPr>
                <w:rFonts w:hint="eastAsia" w:ascii="仿宋" w:hAnsi="仿宋" w:eastAsia="仿宋"/>
                <w:b/>
                <w:sz w:val="24"/>
              </w:rPr>
            </w:pPr>
            <w:r>
              <w:rPr>
                <w:rFonts w:hint="eastAsia" w:ascii="仿宋" w:hAnsi="仿宋" w:eastAsia="仿宋"/>
                <w:b/>
                <w:sz w:val="24"/>
              </w:rPr>
              <w:t>代理人姓名</w:t>
            </w:r>
          </w:p>
        </w:tc>
        <w:tc>
          <w:tcPr>
            <w:tcW w:w="2851" w:type="dxa"/>
            <w:gridSpan w:val="6"/>
            <w:vAlign w:val="center"/>
          </w:tcPr>
          <w:p w14:paraId="3836D5E9">
            <w:pPr>
              <w:jc w:val="center"/>
              <w:rPr>
                <w:rFonts w:hint="eastAsia" w:ascii="仿宋" w:hAnsi="仿宋" w:eastAsia="仿宋"/>
                <w:b/>
                <w:sz w:val="24"/>
              </w:rPr>
            </w:pPr>
          </w:p>
        </w:tc>
        <w:tc>
          <w:tcPr>
            <w:tcW w:w="1406" w:type="dxa"/>
            <w:gridSpan w:val="5"/>
            <w:vAlign w:val="center"/>
          </w:tcPr>
          <w:p w14:paraId="2AB91F44">
            <w:pPr>
              <w:jc w:val="center"/>
              <w:rPr>
                <w:rFonts w:hint="eastAsia" w:ascii="仿宋" w:hAnsi="仿宋" w:eastAsia="仿宋"/>
                <w:b/>
                <w:sz w:val="24"/>
              </w:rPr>
            </w:pPr>
            <w:r>
              <w:rPr>
                <w:rFonts w:hint="eastAsia" w:ascii="仿宋" w:hAnsi="仿宋" w:eastAsia="仿宋"/>
                <w:b/>
                <w:sz w:val="24"/>
              </w:rPr>
              <w:t>联系电话</w:t>
            </w:r>
          </w:p>
        </w:tc>
        <w:tc>
          <w:tcPr>
            <w:tcW w:w="3596" w:type="dxa"/>
            <w:gridSpan w:val="7"/>
            <w:vAlign w:val="center"/>
          </w:tcPr>
          <w:p w14:paraId="1AF14275">
            <w:pPr>
              <w:jc w:val="center"/>
              <w:rPr>
                <w:rFonts w:hint="eastAsia" w:ascii="仿宋" w:hAnsi="仿宋" w:eastAsia="仿宋"/>
                <w:b/>
                <w:sz w:val="24"/>
              </w:rPr>
            </w:pPr>
          </w:p>
        </w:tc>
      </w:tr>
      <w:tr w14:paraId="419C73F6">
        <w:trPr>
          <w:trHeight w:val="580" w:hRule="atLeast"/>
          <w:jc w:val="center"/>
        </w:trPr>
        <w:tc>
          <w:tcPr>
            <w:tcW w:w="2207" w:type="dxa"/>
            <w:vMerge w:val="continue"/>
            <w:vAlign w:val="center"/>
          </w:tcPr>
          <w:p w14:paraId="7489D631">
            <w:pPr>
              <w:jc w:val="center"/>
              <w:rPr>
                <w:rFonts w:hint="eastAsia" w:ascii="仿宋" w:hAnsi="仿宋" w:eastAsia="仿宋"/>
                <w:b/>
                <w:sz w:val="24"/>
              </w:rPr>
            </w:pPr>
          </w:p>
        </w:tc>
        <w:tc>
          <w:tcPr>
            <w:tcW w:w="2851" w:type="dxa"/>
            <w:gridSpan w:val="6"/>
            <w:vAlign w:val="center"/>
          </w:tcPr>
          <w:p w14:paraId="66EAF94E">
            <w:pPr>
              <w:jc w:val="center"/>
              <w:rPr>
                <w:rFonts w:hint="eastAsia" w:ascii="仿宋" w:hAnsi="仿宋" w:eastAsia="仿宋"/>
                <w:b/>
                <w:sz w:val="24"/>
              </w:rPr>
            </w:pPr>
          </w:p>
        </w:tc>
        <w:tc>
          <w:tcPr>
            <w:tcW w:w="1406" w:type="dxa"/>
            <w:gridSpan w:val="5"/>
            <w:vAlign w:val="center"/>
          </w:tcPr>
          <w:p w14:paraId="5F6B0791">
            <w:pPr>
              <w:jc w:val="center"/>
              <w:rPr>
                <w:rFonts w:hint="eastAsia" w:ascii="仿宋" w:hAnsi="仿宋" w:eastAsia="仿宋"/>
                <w:b/>
                <w:sz w:val="24"/>
              </w:rPr>
            </w:pPr>
            <w:r>
              <w:rPr>
                <w:rFonts w:hint="eastAsia" w:ascii="仿宋" w:hAnsi="仿宋" w:eastAsia="仿宋"/>
                <w:b/>
                <w:sz w:val="24"/>
              </w:rPr>
              <w:t>联系电话</w:t>
            </w:r>
          </w:p>
        </w:tc>
        <w:tc>
          <w:tcPr>
            <w:tcW w:w="3596" w:type="dxa"/>
            <w:gridSpan w:val="7"/>
            <w:vAlign w:val="center"/>
          </w:tcPr>
          <w:p w14:paraId="280E2489">
            <w:pPr>
              <w:jc w:val="center"/>
              <w:rPr>
                <w:rFonts w:hint="eastAsia" w:ascii="仿宋" w:hAnsi="仿宋" w:eastAsia="仿宋"/>
                <w:b/>
                <w:sz w:val="24"/>
              </w:rPr>
            </w:pPr>
          </w:p>
        </w:tc>
      </w:tr>
      <w:tr w14:paraId="5122832F">
        <w:trPr>
          <w:trHeight w:val="588" w:hRule="atLeast"/>
          <w:jc w:val="center"/>
        </w:trPr>
        <w:tc>
          <w:tcPr>
            <w:tcW w:w="2207" w:type="dxa"/>
            <w:vAlign w:val="center"/>
          </w:tcPr>
          <w:p w14:paraId="2A197631">
            <w:pPr>
              <w:jc w:val="center"/>
              <w:rPr>
                <w:rFonts w:hint="eastAsia" w:ascii="仿宋" w:hAnsi="仿宋" w:eastAsia="仿宋"/>
                <w:b/>
                <w:sz w:val="24"/>
              </w:rPr>
            </w:pPr>
            <w:r>
              <w:rPr>
                <w:rFonts w:hint="eastAsia" w:ascii="仿宋" w:hAnsi="仿宋" w:eastAsia="仿宋"/>
                <w:b/>
                <w:sz w:val="24"/>
              </w:rPr>
              <w:t>电子邮箱</w:t>
            </w:r>
          </w:p>
        </w:tc>
        <w:tc>
          <w:tcPr>
            <w:tcW w:w="7853" w:type="dxa"/>
            <w:gridSpan w:val="18"/>
            <w:vAlign w:val="center"/>
          </w:tcPr>
          <w:p w14:paraId="2DD7F6C4">
            <w:pPr>
              <w:jc w:val="center"/>
              <w:rPr>
                <w:rFonts w:hint="eastAsia" w:ascii="仿宋" w:hAnsi="仿宋" w:eastAsia="仿宋"/>
                <w:b/>
                <w:sz w:val="24"/>
              </w:rPr>
            </w:pPr>
          </w:p>
        </w:tc>
      </w:tr>
      <w:tr w14:paraId="09ECC116">
        <w:trPr>
          <w:trHeight w:val="583" w:hRule="atLeast"/>
          <w:jc w:val="center"/>
        </w:trPr>
        <w:tc>
          <w:tcPr>
            <w:tcW w:w="2207" w:type="dxa"/>
            <w:vAlign w:val="center"/>
          </w:tcPr>
          <w:p w14:paraId="340F94F1">
            <w:pPr>
              <w:jc w:val="center"/>
              <w:rPr>
                <w:rFonts w:hint="eastAsia" w:ascii="仿宋" w:hAnsi="仿宋" w:eastAsia="仿宋"/>
                <w:b/>
                <w:sz w:val="24"/>
              </w:rPr>
            </w:pPr>
            <w:r>
              <w:rPr>
                <w:rFonts w:hint="eastAsia" w:ascii="仿宋" w:hAnsi="仿宋" w:eastAsia="仿宋"/>
                <w:b/>
                <w:sz w:val="24"/>
              </w:rPr>
              <w:t>联系地址</w:t>
            </w:r>
          </w:p>
        </w:tc>
        <w:tc>
          <w:tcPr>
            <w:tcW w:w="7853" w:type="dxa"/>
            <w:gridSpan w:val="18"/>
            <w:vAlign w:val="center"/>
          </w:tcPr>
          <w:p w14:paraId="54D1A67C">
            <w:pPr>
              <w:jc w:val="center"/>
              <w:rPr>
                <w:rFonts w:hint="eastAsia" w:ascii="仿宋" w:hAnsi="仿宋" w:eastAsia="仿宋"/>
                <w:b/>
                <w:sz w:val="24"/>
              </w:rPr>
            </w:pPr>
          </w:p>
        </w:tc>
      </w:tr>
      <w:tr w14:paraId="43E629EB">
        <w:trPr>
          <w:trHeight w:val="623" w:hRule="atLeast"/>
          <w:jc w:val="center"/>
        </w:trPr>
        <w:tc>
          <w:tcPr>
            <w:tcW w:w="2207" w:type="dxa"/>
            <w:vMerge w:val="restart"/>
            <w:vAlign w:val="center"/>
          </w:tcPr>
          <w:p w14:paraId="5AB81AE5">
            <w:pPr>
              <w:jc w:val="center"/>
              <w:rPr>
                <w:rFonts w:hint="eastAsia" w:ascii="仿宋" w:hAnsi="仿宋" w:eastAsia="仿宋"/>
                <w:b/>
                <w:sz w:val="24"/>
              </w:rPr>
            </w:pPr>
            <w:r>
              <w:rPr>
                <w:rFonts w:hint="eastAsia" w:ascii="仿宋" w:hAnsi="仿宋" w:eastAsia="仿宋"/>
                <w:b/>
                <w:sz w:val="24"/>
              </w:rPr>
              <w:t>债权人收件及</w:t>
            </w:r>
          </w:p>
          <w:p w14:paraId="63EC9BFB">
            <w:pPr>
              <w:jc w:val="center"/>
              <w:rPr>
                <w:rFonts w:hint="eastAsia" w:ascii="仿宋" w:hAnsi="仿宋" w:eastAsia="仿宋"/>
                <w:b/>
                <w:sz w:val="24"/>
              </w:rPr>
            </w:pPr>
            <w:r>
              <w:rPr>
                <w:rFonts w:hint="eastAsia" w:ascii="仿宋" w:hAnsi="仿宋" w:eastAsia="仿宋"/>
                <w:b/>
                <w:sz w:val="24"/>
              </w:rPr>
              <w:t>参会信息</w:t>
            </w:r>
          </w:p>
        </w:tc>
        <w:tc>
          <w:tcPr>
            <w:tcW w:w="1221" w:type="dxa"/>
            <w:gridSpan w:val="2"/>
            <w:vAlign w:val="center"/>
          </w:tcPr>
          <w:p w14:paraId="0728CF64">
            <w:pPr>
              <w:jc w:val="center"/>
              <w:rPr>
                <w:rFonts w:hint="eastAsia" w:ascii="仿宋" w:hAnsi="仿宋" w:eastAsia="仿宋"/>
                <w:b/>
                <w:sz w:val="24"/>
              </w:rPr>
            </w:pPr>
            <w:r>
              <w:rPr>
                <w:rFonts w:hint="eastAsia" w:ascii="仿宋" w:hAnsi="仿宋" w:eastAsia="仿宋"/>
                <w:b/>
                <w:sz w:val="24"/>
              </w:rPr>
              <w:t>收件人</w:t>
            </w:r>
          </w:p>
        </w:tc>
        <w:tc>
          <w:tcPr>
            <w:tcW w:w="6632" w:type="dxa"/>
            <w:gridSpan w:val="16"/>
            <w:vAlign w:val="center"/>
          </w:tcPr>
          <w:p w14:paraId="43A8F5B0">
            <w:pPr>
              <w:jc w:val="center"/>
              <w:rPr>
                <w:rFonts w:hint="eastAsia" w:ascii="仿宋" w:hAnsi="仿宋" w:eastAsia="仿宋"/>
                <w:b/>
                <w:sz w:val="24"/>
              </w:rPr>
            </w:pPr>
          </w:p>
        </w:tc>
      </w:tr>
      <w:tr w14:paraId="41F31237">
        <w:trPr>
          <w:trHeight w:val="640" w:hRule="atLeast"/>
          <w:jc w:val="center"/>
        </w:trPr>
        <w:tc>
          <w:tcPr>
            <w:tcW w:w="2207" w:type="dxa"/>
            <w:vMerge w:val="continue"/>
            <w:vAlign w:val="center"/>
          </w:tcPr>
          <w:p w14:paraId="6FE2F30F">
            <w:pPr>
              <w:jc w:val="center"/>
              <w:rPr>
                <w:rStyle w:val="147"/>
              </w:rPr>
            </w:pPr>
          </w:p>
        </w:tc>
        <w:tc>
          <w:tcPr>
            <w:tcW w:w="1221" w:type="dxa"/>
            <w:gridSpan w:val="2"/>
            <w:vAlign w:val="center"/>
          </w:tcPr>
          <w:p w14:paraId="70938CB8">
            <w:pPr>
              <w:jc w:val="center"/>
              <w:rPr>
                <w:rFonts w:hint="eastAsia" w:ascii="仿宋" w:hAnsi="仿宋" w:eastAsia="仿宋"/>
                <w:b/>
                <w:sz w:val="24"/>
              </w:rPr>
            </w:pPr>
            <w:r>
              <w:rPr>
                <w:rFonts w:hint="eastAsia" w:ascii="仿宋" w:hAnsi="仿宋" w:eastAsia="仿宋"/>
                <w:b/>
                <w:sz w:val="24"/>
              </w:rPr>
              <w:t>电子邮箱</w:t>
            </w:r>
          </w:p>
        </w:tc>
        <w:tc>
          <w:tcPr>
            <w:tcW w:w="6632" w:type="dxa"/>
            <w:gridSpan w:val="16"/>
            <w:vAlign w:val="center"/>
          </w:tcPr>
          <w:p w14:paraId="678A5BDD">
            <w:pPr>
              <w:jc w:val="center"/>
              <w:rPr>
                <w:rFonts w:hint="eastAsia" w:ascii="仿宋" w:hAnsi="仿宋" w:eastAsia="仿宋"/>
                <w:b/>
                <w:sz w:val="24"/>
              </w:rPr>
            </w:pPr>
          </w:p>
        </w:tc>
      </w:tr>
      <w:tr w14:paraId="08978270">
        <w:trPr>
          <w:trHeight w:val="607" w:hRule="atLeast"/>
          <w:jc w:val="center"/>
        </w:trPr>
        <w:tc>
          <w:tcPr>
            <w:tcW w:w="2207" w:type="dxa"/>
            <w:vMerge w:val="continue"/>
            <w:vAlign w:val="center"/>
          </w:tcPr>
          <w:p w14:paraId="250E9529">
            <w:pPr>
              <w:jc w:val="center"/>
              <w:rPr>
                <w:rStyle w:val="147"/>
              </w:rPr>
            </w:pPr>
          </w:p>
        </w:tc>
        <w:tc>
          <w:tcPr>
            <w:tcW w:w="1221" w:type="dxa"/>
            <w:gridSpan w:val="2"/>
            <w:vAlign w:val="center"/>
          </w:tcPr>
          <w:p w14:paraId="3B7CFCD1">
            <w:pPr>
              <w:jc w:val="center"/>
              <w:rPr>
                <w:rFonts w:hint="eastAsia" w:ascii="仿宋" w:hAnsi="仿宋" w:eastAsia="仿宋"/>
                <w:b/>
                <w:sz w:val="24"/>
              </w:rPr>
            </w:pPr>
            <w:r>
              <w:rPr>
                <w:rFonts w:hint="eastAsia" w:ascii="仿宋" w:hAnsi="仿宋" w:eastAsia="仿宋"/>
                <w:b/>
                <w:sz w:val="24"/>
              </w:rPr>
              <w:t>通讯地址</w:t>
            </w:r>
          </w:p>
        </w:tc>
        <w:tc>
          <w:tcPr>
            <w:tcW w:w="6632" w:type="dxa"/>
            <w:gridSpan w:val="16"/>
            <w:vAlign w:val="center"/>
          </w:tcPr>
          <w:p w14:paraId="44FBBD3C">
            <w:pPr>
              <w:jc w:val="center"/>
              <w:rPr>
                <w:rFonts w:hint="eastAsia" w:ascii="仿宋" w:hAnsi="仿宋" w:eastAsia="仿宋"/>
                <w:b/>
                <w:sz w:val="24"/>
              </w:rPr>
            </w:pPr>
          </w:p>
        </w:tc>
      </w:tr>
      <w:tr w14:paraId="455CDC16">
        <w:trPr>
          <w:trHeight w:val="582" w:hRule="atLeast"/>
          <w:jc w:val="center"/>
        </w:trPr>
        <w:tc>
          <w:tcPr>
            <w:tcW w:w="2207" w:type="dxa"/>
            <w:vMerge w:val="continue"/>
            <w:vAlign w:val="center"/>
          </w:tcPr>
          <w:p w14:paraId="2F7605AA">
            <w:pPr>
              <w:jc w:val="center"/>
              <w:rPr>
                <w:rStyle w:val="147"/>
              </w:rPr>
            </w:pPr>
          </w:p>
        </w:tc>
        <w:tc>
          <w:tcPr>
            <w:tcW w:w="1221" w:type="dxa"/>
            <w:gridSpan w:val="2"/>
            <w:vAlign w:val="center"/>
          </w:tcPr>
          <w:p w14:paraId="5DC40BDE">
            <w:pPr>
              <w:jc w:val="center"/>
              <w:rPr>
                <w:rFonts w:hint="eastAsia" w:ascii="仿宋" w:hAnsi="仿宋" w:eastAsia="仿宋"/>
                <w:b/>
                <w:sz w:val="24"/>
              </w:rPr>
            </w:pPr>
            <w:r>
              <w:rPr>
                <w:rFonts w:hint="eastAsia" w:ascii="仿宋" w:hAnsi="仿宋" w:eastAsia="仿宋"/>
                <w:b/>
                <w:sz w:val="24"/>
              </w:rPr>
              <w:t>手机号码</w:t>
            </w:r>
          </w:p>
        </w:tc>
        <w:tc>
          <w:tcPr>
            <w:tcW w:w="603" w:type="dxa"/>
            <w:vAlign w:val="center"/>
          </w:tcPr>
          <w:p w14:paraId="45083DEE">
            <w:pPr>
              <w:jc w:val="center"/>
              <w:rPr>
                <w:rFonts w:hint="eastAsia" w:ascii="仿宋" w:hAnsi="仿宋" w:eastAsia="仿宋"/>
                <w:b/>
                <w:sz w:val="24"/>
              </w:rPr>
            </w:pPr>
          </w:p>
        </w:tc>
        <w:tc>
          <w:tcPr>
            <w:tcW w:w="616" w:type="dxa"/>
            <w:vAlign w:val="center"/>
          </w:tcPr>
          <w:p w14:paraId="683CBE15">
            <w:pPr>
              <w:jc w:val="center"/>
              <w:rPr>
                <w:rFonts w:hint="eastAsia" w:ascii="仿宋" w:hAnsi="仿宋" w:eastAsia="仿宋"/>
                <w:b/>
                <w:sz w:val="24"/>
              </w:rPr>
            </w:pPr>
          </w:p>
        </w:tc>
        <w:tc>
          <w:tcPr>
            <w:tcW w:w="590" w:type="dxa"/>
            <w:gridSpan w:val="3"/>
            <w:vAlign w:val="center"/>
          </w:tcPr>
          <w:p w14:paraId="7D5517AC">
            <w:pPr>
              <w:jc w:val="center"/>
              <w:rPr>
                <w:rFonts w:hint="eastAsia" w:ascii="仿宋" w:hAnsi="仿宋" w:eastAsia="仿宋"/>
                <w:b/>
                <w:sz w:val="24"/>
              </w:rPr>
            </w:pPr>
          </w:p>
        </w:tc>
        <w:tc>
          <w:tcPr>
            <w:tcW w:w="603" w:type="dxa"/>
            <w:gridSpan w:val="2"/>
            <w:vAlign w:val="center"/>
          </w:tcPr>
          <w:p w14:paraId="447A1ED7">
            <w:pPr>
              <w:jc w:val="center"/>
              <w:rPr>
                <w:rFonts w:hint="eastAsia" w:ascii="仿宋" w:hAnsi="仿宋" w:eastAsia="仿宋"/>
                <w:b/>
                <w:sz w:val="24"/>
              </w:rPr>
            </w:pPr>
          </w:p>
        </w:tc>
        <w:tc>
          <w:tcPr>
            <w:tcW w:w="603" w:type="dxa"/>
            <w:vAlign w:val="center"/>
          </w:tcPr>
          <w:p w14:paraId="1BFDF39A">
            <w:pPr>
              <w:jc w:val="center"/>
              <w:rPr>
                <w:rFonts w:hint="eastAsia" w:ascii="仿宋" w:hAnsi="仿宋" w:eastAsia="仿宋"/>
                <w:b/>
                <w:sz w:val="24"/>
              </w:rPr>
            </w:pPr>
          </w:p>
        </w:tc>
        <w:tc>
          <w:tcPr>
            <w:tcW w:w="603" w:type="dxa"/>
            <w:gridSpan w:val="3"/>
            <w:vAlign w:val="center"/>
          </w:tcPr>
          <w:p w14:paraId="78771815">
            <w:pPr>
              <w:jc w:val="center"/>
              <w:rPr>
                <w:rFonts w:hint="eastAsia" w:ascii="仿宋" w:hAnsi="仿宋" w:eastAsia="仿宋"/>
                <w:b/>
                <w:sz w:val="24"/>
              </w:rPr>
            </w:pPr>
          </w:p>
        </w:tc>
        <w:tc>
          <w:tcPr>
            <w:tcW w:w="603" w:type="dxa"/>
            <w:vAlign w:val="center"/>
          </w:tcPr>
          <w:p w14:paraId="0BE3E63A">
            <w:pPr>
              <w:jc w:val="center"/>
              <w:rPr>
                <w:rFonts w:hint="eastAsia" w:ascii="仿宋" w:hAnsi="仿宋" w:eastAsia="仿宋"/>
                <w:b/>
                <w:sz w:val="24"/>
              </w:rPr>
            </w:pPr>
          </w:p>
        </w:tc>
        <w:tc>
          <w:tcPr>
            <w:tcW w:w="603" w:type="dxa"/>
            <w:vAlign w:val="center"/>
          </w:tcPr>
          <w:p w14:paraId="4103F7A4">
            <w:pPr>
              <w:jc w:val="center"/>
              <w:rPr>
                <w:rFonts w:hint="eastAsia" w:ascii="仿宋" w:hAnsi="仿宋" w:eastAsia="仿宋"/>
                <w:b/>
                <w:sz w:val="24"/>
              </w:rPr>
            </w:pPr>
          </w:p>
        </w:tc>
        <w:tc>
          <w:tcPr>
            <w:tcW w:w="603" w:type="dxa"/>
            <w:vAlign w:val="center"/>
          </w:tcPr>
          <w:p w14:paraId="50402DBD">
            <w:pPr>
              <w:jc w:val="center"/>
              <w:rPr>
                <w:rFonts w:hint="eastAsia" w:ascii="仿宋" w:hAnsi="仿宋" w:eastAsia="仿宋"/>
                <w:b/>
                <w:sz w:val="24"/>
              </w:rPr>
            </w:pPr>
          </w:p>
        </w:tc>
        <w:tc>
          <w:tcPr>
            <w:tcW w:w="603" w:type="dxa"/>
            <w:vAlign w:val="center"/>
          </w:tcPr>
          <w:p w14:paraId="4927795C">
            <w:pPr>
              <w:jc w:val="center"/>
              <w:rPr>
                <w:rFonts w:hint="eastAsia" w:ascii="仿宋" w:hAnsi="仿宋" w:eastAsia="仿宋"/>
                <w:b/>
                <w:sz w:val="24"/>
              </w:rPr>
            </w:pPr>
          </w:p>
        </w:tc>
        <w:tc>
          <w:tcPr>
            <w:tcW w:w="602" w:type="dxa"/>
            <w:vAlign w:val="center"/>
          </w:tcPr>
          <w:p w14:paraId="0A67A620">
            <w:pPr>
              <w:jc w:val="center"/>
              <w:rPr>
                <w:rFonts w:hint="eastAsia" w:ascii="仿宋" w:hAnsi="仿宋" w:eastAsia="仿宋"/>
                <w:b/>
                <w:sz w:val="24"/>
              </w:rPr>
            </w:pPr>
          </w:p>
        </w:tc>
      </w:tr>
      <w:tr w14:paraId="658578B9">
        <w:trPr>
          <w:trHeight w:val="615" w:hRule="atLeast"/>
          <w:jc w:val="center"/>
        </w:trPr>
        <w:tc>
          <w:tcPr>
            <w:tcW w:w="2207" w:type="dxa"/>
            <w:vMerge w:val="restart"/>
            <w:vAlign w:val="center"/>
          </w:tcPr>
          <w:p w14:paraId="6F4A43F4">
            <w:pPr>
              <w:jc w:val="center"/>
              <w:rPr>
                <w:rFonts w:hint="eastAsia" w:ascii="仿宋" w:hAnsi="仿宋" w:eastAsia="仿宋"/>
                <w:b/>
                <w:sz w:val="24"/>
              </w:rPr>
            </w:pPr>
            <w:r>
              <w:rPr>
                <w:rFonts w:hint="eastAsia" w:ascii="仿宋" w:hAnsi="仿宋" w:eastAsia="仿宋"/>
                <w:b/>
                <w:sz w:val="24"/>
              </w:rPr>
              <w:t>确认债权受偿账户</w:t>
            </w:r>
          </w:p>
          <w:p w14:paraId="16741641">
            <w:pPr>
              <w:jc w:val="center"/>
              <w:rPr>
                <w:rFonts w:hint="eastAsia" w:ascii="仿宋" w:hAnsi="仿宋" w:eastAsia="仿宋"/>
                <w:b/>
                <w:sz w:val="24"/>
              </w:rPr>
            </w:pPr>
            <w:r>
              <w:rPr>
                <w:rFonts w:hint="eastAsia" w:ascii="仿宋" w:hAnsi="仿宋" w:eastAsia="仿宋"/>
                <w:b/>
                <w:sz w:val="24"/>
              </w:rPr>
              <w:t>（债权人本人账户）</w:t>
            </w:r>
          </w:p>
        </w:tc>
        <w:tc>
          <w:tcPr>
            <w:tcW w:w="1824" w:type="dxa"/>
            <w:gridSpan w:val="3"/>
            <w:vAlign w:val="center"/>
          </w:tcPr>
          <w:p w14:paraId="7E86826B">
            <w:pPr>
              <w:jc w:val="center"/>
              <w:rPr>
                <w:rFonts w:hint="eastAsia" w:ascii="仿宋" w:hAnsi="仿宋" w:eastAsia="仿宋" w:cs="宋体"/>
                <w:b/>
                <w:sz w:val="24"/>
              </w:rPr>
            </w:pPr>
            <w:r>
              <w:rPr>
                <w:rFonts w:hint="eastAsia" w:ascii="仿宋" w:hAnsi="仿宋" w:eastAsia="仿宋"/>
                <w:b/>
                <w:sz w:val="24"/>
              </w:rPr>
              <w:t>开户银行</w:t>
            </w:r>
          </w:p>
        </w:tc>
        <w:tc>
          <w:tcPr>
            <w:tcW w:w="6029" w:type="dxa"/>
            <w:gridSpan w:val="15"/>
            <w:vAlign w:val="center"/>
          </w:tcPr>
          <w:p w14:paraId="094635AA">
            <w:pPr>
              <w:rPr>
                <w:rFonts w:hint="eastAsia" w:ascii="仿宋" w:hAnsi="仿宋" w:eastAsia="仿宋"/>
                <w:b/>
                <w:sz w:val="24"/>
              </w:rPr>
            </w:pPr>
          </w:p>
        </w:tc>
      </w:tr>
      <w:tr w14:paraId="57133957">
        <w:trPr>
          <w:trHeight w:val="598" w:hRule="atLeast"/>
          <w:jc w:val="center"/>
        </w:trPr>
        <w:tc>
          <w:tcPr>
            <w:tcW w:w="2207" w:type="dxa"/>
            <w:vMerge w:val="continue"/>
            <w:vAlign w:val="center"/>
          </w:tcPr>
          <w:p w14:paraId="4C75335D">
            <w:pPr>
              <w:jc w:val="center"/>
              <w:rPr>
                <w:rFonts w:hint="eastAsia" w:ascii="仿宋" w:hAnsi="仿宋" w:eastAsia="仿宋"/>
                <w:b/>
                <w:sz w:val="24"/>
              </w:rPr>
            </w:pPr>
          </w:p>
        </w:tc>
        <w:tc>
          <w:tcPr>
            <w:tcW w:w="1824" w:type="dxa"/>
            <w:gridSpan w:val="3"/>
            <w:vAlign w:val="center"/>
          </w:tcPr>
          <w:p w14:paraId="47404EAD">
            <w:pPr>
              <w:jc w:val="center"/>
              <w:rPr>
                <w:rFonts w:hint="eastAsia" w:ascii="仿宋" w:hAnsi="仿宋" w:eastAsia="仿宋" w:cs="宋体"/>
                <w:b/>
                <w:sz w:val="24"/>
              </w:rPr>
            </w:pPr>
            <w:r>
              <w:rPr>
                <w:rFonts w:hint="eastAsia" w:ascii="仿宋" w:hAnsi="仿宋" w:eastAsia="仿宋"/>
                <w:b/>
                <w:sz w:val="24"/>
              </w:rPr>
              <w:t>账户名</w:t>
            </w:r>
          </w:p>
        </w:tc>
        <w:tc>
          <w:tcPr>
            <w:tcW w:w="6029" w:type="dxa"/>
            <w:gridSpan w:val="15"/>
            <w:vAlign w:val="center"/>
          </w:tcPr>
          <w:p w14:paraId="09171F2A">
            <w:pPr>
              <w:rPr>
                <w:rFonts w:hint="eastAsia" w:ascii="仿宋" w:hAnsi="仿宋" w:eastAsia="仿宋"/>
                <w:b/>
                <w:sz w:val="24"/>
              </w:rPr>
            </w:pPr>
          </w:p>
        </w:tc>
      </w:tr>
      <w:tr w14:paraId="45A163DB">
        <w:trPr>
          <w:trHeight w:val="647" w:hRule="atLeast"/>
          <w:jc w:val="center"/>
        </w:trPr>
        <w:tc>
          <w:tcPr>
            <w:tcW w:w="2207" w:type="dxa"/>
            <w:vMerge w:val="continue"/>
            <w:vAlign w:val="center"/>
          </w:tcPr>
          <w:p w14:paraId="178BA975">
            <w:pPr>
              <w:jc w:val="center"/>
              <w:rPr>
                <w:rFonts w:hint="eastAsia" w:ascii="仿宋" w:hAnsi="仿宋" w:eastAsia="仿宋"/>
                <w:b/>
                <w:sz w:val="24"/>
              </w:rPr>
            </w:pPr>
          </w:p>
        </w:tc>
        <w:tc>
          <w:tcPr>
            <w:tcW w:w="1824" w:type="dxa"/>
            <w:gridSpan w:val="3"/>
            <w:vAlign w:val="center"/>
          </w:tcPr>
          <w:p w14:paraId="63F0A1BA">
            <w:pPr>
              <w:jc w:val="center"/>
              <w:rPr>
                <w:rFonts w:hint="eastAsia" w:ascii="仿宋" w:hAnsi="仿宋" w:eastAsia="仿宋" w:cs="宋体"/>
                <w:b/>
                <w:sz w:val="24"/>
              </w:rPr>
            </w:pPr>
            <w:r>
              <w:rPr>
                <w:rFonts w:hint="eastAsia" w:ascii="仿宋" w:hAnsi="仿宋" w:eastAsia="仿宋"/>
                <w:b/>
                <w:sz w:val="24"/>
              </w:rPr>
              <w:t>账号</w:t>
            </w:r>
          </w:p>
        </w:tc>
        <w:tc>
          <w:tcPr>
            <w:tcW w:w="6029" w:type="dxa"/>
            <w:gridSpan w:val="15"/>
            <w:vAlign w:val="center"/>
          </w:tcPr>
          <w:p w14:paraId="21794D90">
            <w:pPr>
              <w:rPr>
                <w:rFonts w:hint="eastAsia" w:ascii="仿宋" w:hAnsi="仿宋" w:eastAsia="仿宋"/>
                <w:b/>
                <w:sz w:val="24"/>
              </w:rPr>
            </w:pPr>
          </w:p>
        </w:tc>
      </w:tr>
      <w:tr w14:paraId="6655324D">
        <w:trPr>
          <w:trHeight w:val="673" w:hRule="atLeast"/>
          <w:jc w:val="center"/>
        </w:trPr>
        <w:tc>
          <w:tcPr>
            <w:tcW w:w="2207" w:type="dxa"/>
            <w:vMerge w:val="restart"/>
            <w:vAlign w:val="center"/>
          </w:tcPr>
          <w:p w14:paraId="5B809A87">
            <w:pPr>
              <w:jc w:val="center"/>
              <w:rPr>
                <w:rFonts w:hint="eastAsia" w:ascii="仿宋" w:hAnsi="仿宋" w:eastAsia="仿宋"/>
                <w:b/>
                <w:sz w:val="24"/>
              </w:rPr>
            </w:pPr>
            <w:r>
              <w:rPr>
                <w:rFonts w:hint="eastAsia" w:ascii="仿宋" w:hAnsi="仿宋" w:eastAsia="仿宋"/>
                <w:b/>
                <w:sz w:val="24"/>
              </w:rPr>
              <w:t>申报债权金额</w:t>
            </w:r>
          </w:p>
        </w:tc>
        <w:tc>
          <w:tcPr>
            <w:tcW w:w="2440" w:type="dxa"/>
            <w:gridSpan w:val="4"/>
            <w:vAlign w:val="center"/>
          </w:tcPr>
          <w:p w14:paraId="6FB5224E">
            <w:pPr>
              <w:rPr>
                <w:rFonts w:hint="eastAsia" w:ascii="仿宋" w:hAnsi="仿宋" w:eastAsia="仿宋"/>
                <w:b/>
                <w:sz w:val="24"/>
              </w:rPr>
            </w:pPr>
            <w:r>
              <w:rPr>
                <w:rFonts w:hint="eastAsia" w:ascii="仿宋" w:hAnsi="仿宋" w:eastAsia="仿宋"/>
                <w:b/>
                <w:sz w:val="24"/>
              </w:rPr>
              <w:t xml:space="preserve">币种： </w:t>
            </w:r>
            <w:r>
              <w:rPr>
                <w:rFonts w:ascii="仿宋" w:hAnsi="仿宋" w:eastAsia="仿宋"/>
                <w:b/>
                <w:sz w:val="24"/>
              </w:rPr>
              <w:t xml:space="preserve">     </w:t>
            </w:r>
            <w:r>
              <w:rPr>
                <w:rFonts w:hint="eastAsia" w:ascii="仿宋" w:hAnsi="仿宋" w:eastAsia="仿宋"/>
                <w:b/>
                <w:sz w:val="24"/>
              </w:rPr>
              <w:t xml:space="preserve">                </w:t>
            </w:r>
            <w:r>
              <w:rPr>
                <w:rFonts w:ascii="仿宋" w:hAnsi="仿宋" w:eastAsia="仿宋"/>
                <w:b/>
                <w:sz w:val="24"/>
              </w:rPr>
              <w:t xml:space="preserve"> </w:t>
            </w:r>
          </w:p>
        </w:tc>
        <w:tc>
          <w:tcPr>
            <w:tcW w:w="5413" w:type="dxa"/>
            <w:gridSpan w:val="14"/>
            <w:vAlign w:val="center"/>
          </w:tcPr>
          <w:p w14:paraId="12F1EE71">
            <w:pPr>
              <w:rPr>
                <w:rFonts w:hint="eastAsia" w:ascii="仿宋" w:hAnsi="仿宋" w:eastAsia="仿宋"/>
                <w:b/>
                <w:sz w:val="24"/>
              </w:rPr>
            </w:pPr>
            <w:r>
              <w:rPr>
                <w:rFonts w:hint="eastAsia" w:ascii="仿宋" w:hAnsi="仿宋" w:eastAsia="仿宋" w:cs="宋体"/>
                <w:b/>
                <w:sz w:val="24"/>
              </w:rPr>
              <w:t>总金额</w:t>
            </w:r>
            <w:r>
              <w:rPr>
                <w:rFonts w:hint="eastAsia" w:ascii="仿宋" w:hAnsi="仿宋" w:eastAsia="仿宋"/>
                <w:b/>
                <w:sz w:val="24"/>
              </w:rPr>
              <w:t xml:space="preserve">：      </w:t>
            </w:r>
          </w:p>
        </w:tc>
      </w:tr>
      <w:tr w14:paraId="4D2FECB8">
        <w:trPr>
          <w:trHeight w:val="725" w:hRule="atLeast"/>
          <w:jc w:val="center"/>
        </w:trPr>
        <w:tc>
          <w:tcPr>
            <w:tcW w:w="2207" w:type="dxa"/>
            <w:vMerge w:val="continue"/>
            <w:vAlign w:val="center"/>
          </w:tcPr>
          <w:p w14:paraId="6D779839">
            <w:pPr>
              <w:jc w:val="center"/>
              <w:rPr>
                <w:rFonts w:hint="eastAsia" w:ascii="仿宋" w:hAnsi="仿宋" w:eastAsia="仿宋"/>
                <w:b/>
                <w:sz w:val="24"/>
              </w:rPr>
            </w:pPr>
          </w:p>
        </w:tc>
        <w:tc>
          <w:tcPr>
            <w:tcW w:w="3458" w:type="dxa"/>
            <w:gridSpan w:val="8"/>
            <w:vAlign w:val="center"/>
          </w:tcPr>
          <w:p w14:paraId="2017C443">
            <w:pPr>
              <w:rPr>
                <w:rFonts w:hint="eastAsia" w:ascii="仿宋" w:hAnsi="仿宋" w:eastAsia="仿宋"/>
                <w:b/>
                <w:sz w:val="24"/>
              </w:rPr>
            </w:pPr>
            <w:r>
              <w:rPr>
                <w:rFonts w:hint="eastAsia" w:ascii="仿宋" w:hAnsi="仿宋" w:eastAsia="仿宋"/>
                <w:b/>
                <w:sz w:val="24"/>
              </w:rPr>
              <w:t>本金：</w:t>
            </w:r>
          </w:p>
        </w:tc>
        <w:tc>
          <w:tcPr>
            <w:tcW w:w="4395" w:type="dxa"/>
            <w:gridSpan w:val="10"/>
            <w:vAlign w:val="center"/>
          </w:tcPr>
          <w:p w14:paraId="4AD0F410">
            <w:pPr>
              <w:rPr>
                <w:rFonts w:hint="eastAsia" w:ascii="仿宋" w:hAnsi="仿宋" w:eastAsia="仿宋"/>
                <w:b/>
                <w:sz w:val="24"/>
              </w:rPr>
            </w:pPr>
            <w:r>
              <w:rPr>
                <w:rFonts w:hint="eastAsia" w:ascii="仿宋" w:hAnsi="仿宋" w:eastAsia="仿宋"/>
                <w:b/>
                <w:sz w:val="24"/>
              </w:rPr>
              <w:t>一般债务利息：</w:t>
            </w:r>
          </w:p>
        </w:tc>
      </w:tr>
      <w:tr w14:paraId="47AE0E65">
        <w:trPr>
          <w:trHeight w:val="790" w:hRule="atLeast"/>
          <w:jc w:val="center"/>
        </w:trPr>
        <w:tc>
          <w:tcPr>
            <w:tcW w:w="2207" w:type="dxa"/>
            <w:vMerge w:val="continue"/>
            <w:vAlign w:val="center"/>
          </w:tcPr>
          <w:p w14:paraId="42991FB1">
            <w:pPr>
              <w:jc w:val="center"/>
              <w:rPr>
                <w:rFonts w:hint="eastAsia" w:ascii="仿宋" w:hAnsi="仿宋" w:eastAsia="仿宋"/>
                <w:b/>
                <w:sz w:val="24"/>
              </w:rPr>
            </w:pPr>
          </w:p>
        </w:tc>
        <w:tc>
          <w:tcPr>
            <w:tcW w:w="3458" w:type="dxa"/>
            <w:gridSpan w:val="8"/>
            <w:vAlign w:val="center"/>
          </w:tcPr>
          <w:p w14:paraId="0761A2C5">
            <w:pPr>
              <w:rPr>
                <w:rFonts w:hint="eastAsia" w:ascii="仿宋" w:hAnsi="仿宋" w:eastAsia="仿宋"/>
                <w:b/>
                <w:sz w:val="24"/>
              </w:rPr>
            </w:pPr>
            <w:r>
              <w:rPr>
                <w:rFonts w:hint="eastAsia" w:ascii="仿宋" w:hAnsi="仿宋" w:eastAsia="仿宋"/>
                <w:b/>
                <w:sz w:val="24"/>
              </w:rPr>
              <w:t>加倍迟延履行利息：</w:t>
            </w:r>
          </w:p>
        </w:tc>
        <w:tc>
          <w:tcPr>
            <w:tcW w:w="4395" w:type="dxa"/>
            <w:gridSpan w:val="10"/>
            <w:vAlign w:val="center"/>
          </w:tcPr>
          <w:p w14:paraId="3207D856">
            <w:pPr>
              <w:rPr>
                <w:rFonts w:hint="eastAsia" w:ascii="仿宋" w:hAnsi="仿宋" w:eastAsia="仿宋"/>
                <w:b/>
                <w:sz w:val="24"/>
              </w:rPr>
            </w:pPr>
            <w:r>
              <w:rPr>
                <w:rFonts w:hint="eastAsia" w:ascii="仿宋" w:hAnsi="仿宋" w:eastAsia="仿宋"/>
                <w:b/>
                <w:sz w:val="24"/>
              </w:rPr>
              <w:t>其他：</w:t>
            </w:r>
          </w:p>
        </w:tc>
      </w:tr>
      <w:tr w14:paraId="58B7FA4A">
        <w:trPr>
          <w:trHeight w:val="699" w:hRule="atLeast"/>
          <w:jc w:val="center"/>
        </w:trPr>
        <w:tc>
          <w:tcPr>
            <w:tcW w:w="10060" w:type="dxa"/>
            <w:gridSpan w:val="19"/>
            <w:vAlign w:val="center"/>
          </w:tcPr>
          <w:p w14:paraId="7B6B26AF">
            <w:pPr>
              <w:ind w:firstLine="964" w:firstLineChars="400"/>
              <w:jc w:val="center"/>
              <w:rPr>
                <w:rFonts w:hint="eastAsia" w:ascii="仿宋" w:hAnsi="仿宋" w:eastAsia="仿宋"/>
                <w:sz w:val="24"/>
              </w:rPr>
            </w:pPr>
            <w:r>
              <w:rPr>
                <w:rFonts w:hint="eastAsia" w:ascii="仿宋" w:hAnsi="仿宋" w:eastAsia="仿宋"/>
                <w:b/>
                <w:sz w:val="24"/>
              </w:rPr>
              <w:t>孳息债权计算说明</w:t>
            </w:r>
          </w:p>
        </w:tc>
      </w:tr>
      <w:tr w14:paraId="317BDFE1">
        <w:trPr>
          <w:trHeight w:val="3813" w:hRule="atLeast"/>
          <w:jc w:val="center"/>
        </w:trPr>
        <w:tc>
          <w:tcPr>
            <w:tcW w:w="10060" w:type="dxa"/>
            <w:gridSpan w:val="19"/>
          </w:tcPr>
          <w:p w14:paraId="2509C652">
            <w:pPr>
              <w:ind w:firstLine="480" w:firstLineChars="200"/>
              <w:rPr>
                <w:rFonts w:hint="eastAsia" w:ascii="仿宋" w:hAnsi="仿宋" w:eastAsia="仿宋"/>
                <w:sz w:val="24"/>
              </w:rPr>
            </w:pPr>
            <w:r>
              <w:rPr>
                <w:rFonts w:hint="eastAsia" w:ascii="仿宋" w:hAnsi="仿宋" w:eastAsia="仿宋"/>
                <w:sz w:val="24"/>
              </w:rPr>
              <w:t>（请详细说明利息的计算方式，包括起算点，截止时间，计息基数，利率等）</w:t>
            </w:r>
          </w:p>
          <w:p w14:paraId="7F51AEFE">
            <w:pPr>
              <w:ind w:firstLine="480" w:firstLineChars="200"/>
              <w:rPr>
                <w:rFonts w:hint="eastAsia" w:ascii="仿宋" w:hAnsi="仿宋" w:eastAsia="仿宋"/>
                <w:sz w:val="24"/>
              </w:rPr>
            </w:pPr>
          </w:p>
          <w:p w14:paraId="0309FEAD">
            <w:pPr>
              <w:ind w:firstLine="480" w:firstLineChars="200"/>
              <w:rPr>
                <w:rFonts w:hint="eastAsia" w:ascii="仿宋" w:hAnsi="仿宋" w:eastAsia="仿宋"/>
                <w:sz w:val="24"/>
              </w:rPr>
            </w:pPr>
            <w:r>
              <w:rPr>
                <w:rFonts w:hint="eastAsia" w:ascii="仿宋" w:hAnsi="仿宋" w:eastAsia="仿宋"/>
                <w:sz w:val="24"/>
              </w:rPr>
              <w:t>可附页</w:t>
            </w:r>
          </w:p>
        </w:tc>
      </w:tr>
      <w:tr w14:paraId="424D82D8">
        <w:trPr>
          <w:trHeight w:val="635" w:hRule="atLeast"/>
          <w:jc w:val="center"/>
        </w:trPr>
        <w:tc>
          <w:tcPr>
            <w:tcW w:w="2207" w:type="dxa"/>
            <w:vMerge w:val="restart"/>
            <w:vAlign w:val="center"/>
          </w:tcPr>
          <w:p w14:paraId="78489AF2">
            <w:pPr>
              <w:jc w:val="center"/>
              <w:rPr>
                <w:rFonts w:hint="eastAsia" w:ascii="仿宋" w:hAnsi="仿宋" w:eastAsia="仿宋"/>
                <w:b/>
                <w:sz w:val="24"/>
              </w:rPr>
            </w:pPr>
            <w:r>
              <w:rPr>
                <w:rFonts w:hint="eastAsia" w:ascii="仿宋" w:hAnsi="仿宋" w:eastAsia="仿宋"/>
                <w:b/>
                <w:sz w:val="24"/>
              </w:rPr>
              <w:t>债权有无担保</w:t>
            </w:r>
          </w:p>
        </w:tc>
        <w:tc>
          <w:tcPr>
            <w:tcW w:w="1094" w:type="dxa"/>
            <w:vMerge w:val="restart"/>
            <w:vAlign w:val="center"/>
          </w:tcPr>
          <w:p w14:paraId="146D2F73">
            <w:pPr>
              <w:jc w:val="center"/>
              <w:rPr>
                <w:rFonts w:hint="eastAsia" w:ascii="仿宋" w:hAnsi="仿宋" w:eastAsia="仿宋"/>
                <w:sz w:val="24"/>
              </w:rPr>
            </w:pPr>
            <w:r>
              <w:rPr>
                <w:rFonts w:hint="eastAsia" w:ascii="仿宋" w:hAnsi="仿宋" w:eastAsia="仿宋"/>
                <w:sz w:val="24"/>
              </w:rPr>
              <w:t>□无</w:t>
            </w:r>
          </w:p>
          <w:p w14:paraId="3BC21A3B">
            <w:pPr>
              <w:jc w:val="center"/>
              <w:rPr>
                <w:rFonts w:hint="eastAsia" w:ascii="仿宋" w:hAnsi="仿宋" w:eastAsia="仿宋"/>
                <w:sz w:val="24"/>
              </w:rPr>
            </w:pPr>
          </w:p>
          <w:p w14:paraId="20751FE7">
            <w:pPr>
              <w:jc w:val="center"/>
              <w:rPr>
                <w:rFonts w:hint="eastAsia" w:ascii="仿宋" w:hAnsi="仿宋" w:eastAsia="仿宋"/>
                <w:sz w:val="24"/>
              </w:rPr>
            </w:pPr>
            <w:r>
              <w:rPr>
                <w:rFonts w:hint="eastAsia" w:ascii="仿宋" w:hAnsi="仿宋" w:eastAsia="仿宋"/>
                <w:sz w:val="24"/>
              </w:rPr>
              <w:t>□有</w:t>
            </w:r>
          </w:p>
        </w:tc>
        <w:tc>
          <w:tcPr>
            <w:tcW w:w="1581" w:type="dxa"/>
            <w:gridSpan w:val="4"/>
            <w:vAlign w:val="center"/>
          </w:tcPr>
          <w:p w14:paraId="4855ABEC">
            <w:pPr>
              <w:jc w:val="center"/>
              <w:rPr>
                <w:rFonts w:hint="eastAsia" w:ascii="仿宋" w:hAnsi="仿宋" w:eastAsia="仿宋"/>
                <w:b/>
                <w:sz w:val="24"/>
              </w:rPr>
            </w:pPr>
            <w:r>
              <w:rPr>
                <w:rFonts w:hint="eastAsia" w:ascii="仿宋" w:hAnsi="仿宋" w:eastAsia="仿宋"/>
                <w:b/>
                <w:sz w:val="24"/>
              </w:rPr>
              <w:t>主债务人</w:t>
            </w:r>
          </w:p>
        </w:tc>
        <w:tc>
          <w:tcPr>
            <w:tcW w:w="5178" w:type="dxa"/>
            <w:gridSpan w:val="13"/>
            <w:vAlign w:val="center"/>
          </w:tcPr>
          <w:p w14:paraId="19B14FC2">
            <w:pPr>
              <w:rPr>
                <w:rFonts w:hint="eastAsia" w:ascii="仿宋" w:hAnsi="仿宋" w:eastAsia="仿宋"/>
                <w:sz w:val="24"/>
                <w:u w:val="single"/>
              </w:rPr>
            </w:pPr>
            <w:bookmarkStart w:id="0" w:name="_GoBack"/>
            <w:bookmarkEnd w:id="0"/>
            <w:r>
              <w:rPr>
                <w:rFonts w:hint="eastAsia" w:ascii="仿宋" w:hAnsi="仿宋" w:eastAsia="仿宋"/>
                <w:sz w:val="24"/>
              </w:rPr>
              <w:t>□</w:t>
            </w:r>
            <w:r>
              <w:rPr>
                <w:rFonts w:hint="eastAsia" w:ascii="仿宋" w:hAnsi="仿宋" w:eastAsia="仿宋"/>
                <w:sz w:val="24"/>
                <w:lang w:eastAsia="zh-CN"/>
              </w:rPr>
              <w:t>晋江市江夏制衣织造有限公司破产</w:t>
            </w:r>
            <w:r>
              <w:rPr>
                <w:rFonts w:hint="eastAsia" w:ascii="仿宋" w:hAnsi="仿宋" w:eastAsia="仿宋"/>
                <w:sz w:val="24"/>
              </w:rPr>
              <w:t xml:space="preserve">    □其他：</w:t>
            </w:r>
            <w:r>
              <w:rPr>
                <w:rFonts w:ascii="Arial" w:hAnsi="Arial" w:cs="Arial"/>
                <w:color w:val="666666"/>
                <w:sz w:val="20"/>
                <w:szCs w:val="20"/>
                <w:shd w:val="clear" w:color="auto" w:fill="FFFFFF"/>
              </w:rPr>
              <w:t xml:space="preserve"> ___</w:t>
            </w:r>
            <w:r>
              <w:rPr>
                <w:rFonts w:ascii="Arial" w:hAnsi="Arial" w:cs="Arial"/>
                <w:color w:val="666666"/>
                <w:sz w:val="20"/>
                <w:szCs w:val="20"/>
                <w:u w:val="single"/>
                <w:shd w:val="clear" w:color="auto" w:fill="FFFFFF"/>
              </w:rPr>
              <w:t xml:space="preserve">_        _   </w:t>
            </w:r>
          </w:p>
        </w:tc>
      </w:tr>
      <w:tr w14:paraId="227A9E9F">
        <w:trPr>
          <w:trHeight w:val="635" w:hRule="atLeast"/>
          <w:jc w:val="center"/>
        </w:trPr>
        <w:tc>
          <w:tcPr>
            <w:tcW w:w="2207" w:type="dxa"/>
            <w:vMerge w:val="continue"/>
            <w:vAlign w:val="center"/>
          </w:tcPr>
          <w:p w14:paraId="32A1693E">
            <w:pPr>
              <w:jc w:val="center"/>
              <w:rPr>
                <w:rFonts w:hint="eastAsia" w:ascii="仿宋" w:hAnsi="仿宋" w:eastAsia="仿宋"/>
                <w:b/>
                <w:sz w:val="24"/>
              </w:rPr>
            </w:pPr>
          </w:p>
        </w:tc>
        <w:tc>
          <w:tcPr>
            <w:tcW w:w="1094" w:type="dxa"/>
            <w:vMerge w:val="continue"/>
            <w:vAlign w:val="center"/>
          </w:tcPr>
          <w:p w14:paraId="754F4204">
            <w:pPr>
              <w:jc w:val="center"/>
              <w:rPr>
                <w:rFonts w:hint="eastAsia" w:ascii="仿宋" w:hAnsi="仿宋" w:eastAsia="仿宋"/>
                <w:sz w:val="24"/>
              </w:rPr>
            </w:pPr>
          </w:p>
        </w:tc>
        <w:tc>
          <w:tcPr>
            <w:tcW w:w="1581" w:type="dxa"/>
            <w:gridSpan w:val="4"/>
            <w:vMerge w:val="restart"/>
            <w:vAlign w:val="center"/>
          </w:tcPr>
          <w:p w14:paraId="7CA49321">
            <w:pPr>
              <w:jc w:val="center"/>
              <w:rPr>
                <w:rFonts w:hint="eastAsia" w:ascii="仿宋" w:hAnsi="仿宋" w:eastAsia="仿宋"/>
                <w:b/>
                <w:sz w:val="24"/>
              </w:rPr>
            </w:pPr>
            <w:r>
              <w:rPr>
                <w:rFonts w:hint="eastAsia" w:ascii="仿宋" w:hAnsi="仿宋" w:eastAsia="仿宋"/>
                <w:b/>
                <w:sz w:val="24"/>
              </w:rPr>
              <w:t>担保人名称</w:t>
            </w:r>
          </w:p>
        </w:tc>
        <w:tc>
          <w:tcPr>
            <w:tcW w:w="5178" w:type="dxa"/>
            <w:gridSpan w:val="13"/>
            <w:vAlign w:val="center"/>
          </w:tcPr>
          <w:p w14:paraId="50AD469C">
            <w:pPr>
              <w:jc w:val="left"/>
              <w:rPr>
                <w:rFonts w:hint="eastAsia" w:ascii="仿宋" w:hAnsi="仿宋" w:eastAsia="仿宋"/>
                <w:sz w:val="24"/>
              </w:rPr>
            </w:pPr>
            <w:r>
              <w:rPr>
                <w:rFonts w:hint="eastAsia" w:ascii="仿宋" w:hAnsi="仿宋" w:eastAsia="仿宋"/>
                <w:sz w:val="24"/>
              </w:rPr>
              <w:t>保证人：</w:t>
            </w:r>
          </w:p>
        </w:tc>
      </w:tr>
      <w:tr w14:paraId="629F30E8">
        <w:trPr>
          <w:trHeight w:val="635" w:hRule="atLeast"/>
          <w:jc w:val="center"/>
        </w:trPr>
        <w:tc>
          <w:tcPr>
            <w:tcW w:w="2207" w:type="dxa"/>
            <w:vMerge w:val="continue"/>
            <w:vAlign w:val="center"/>
          </w:tcPr>
          <w:p w14:paraId="144EE8C2">
            <w:pPr>
              <w:jc w:val="center"/>
              <w:rPr>
                <w:rFonts w:hint="eastAsia" w:ascii="仿宋" w:hAnsi="仿宋" w:eastAsia="仿宋"/>
                <w:b/>
                <w:sz w:val="24"/>
              </w:rPr>
            </w:pPr>
          </w:p>
        </w:tc>
        <w:tc>
          <w:tcPr>
            <w:tcW w:w="1094" w:type="dxa"/>
            <w:vMerge w:val="continue"/>
            <w:vAlign w:val="center"/>
          </w:tcPr>
          <w:p w14:paraId="32440DBB">
            <w:pPr>
              <w:jc w:val="center"/>
              <w:rPr>
                <w:rFonts w:hint="eastAsia" w:ascii="仿宋" w:hAnsi="仿宋" w:eastAsia="仿宋"/>
                <w:sz w:val="24"/>
              </w:rPr>
            </w:pPr>
          </w:p>
        </w:tc>
        <w:tc>
          <w:tcPr>
            <w:tcW w:w="1581" w:type="dxa"/>
            <w:gridSpan w:val="4"/>
            <w:vMerge w:val="continue"/>
            <w:vAlign w:val="center"/>
          </w:tcPr>
          <w:p w14:paraId="77CF7BB3">
            <w:pPr>
              <w:jc w:val="center"/>
              <w:rPr>
                <w:rFonts w:hint="eastAsia" w:ascii="仿宋" w:hAnsi="仿宋" w:eastAsia="仿宋"/>
                <w:b/>
                <w:sz w:val="24"/>
              </w:rPr>
            </w:pPr>
          </w:p>
        </w:tc>
        <w:tc>
          <w:tcPr>
            <w:tcW w:w="5178" w:type="dxa"/>
            <w:gridSpan w:val="13"/>
            <w:vAlign w:val="center"/>
          </w:tcPr>
          <w:p w14:paraId="6DC967C7">
            <w:pPr>
              <w:jc w:val="left"/>
              <w:rPr>
                <w:rFonts w:hint="eastAsia" w:ascii="仿宋" w:hAnsi="仿宋" w:eastAsia="仿宋"/>
                <w:sz w:val="24"/>
              </w:rPr>
            </w:pPr>
            <w:r>
              <w:rPr>
                <w:rFonts w:hint="eastAsia" w:ascii="仿宋" w:hAnsi="仿宋" w:eastAsia="仿宋"/>
                <w:sz w:val="24"/>
              </w:rPr>
              <w:t>其他担保人：</w:t>
            </w:r>
          </w:p>
        </w:tc>
      </w:tr>
      <w:tr w14:paraId="53F9AAA2">
        <w:trPr>
          <w:trHeight w:val="635" w:hRule="atLeast"/>
          <w:jc w:val="center"/>
        </w:trPr>
        <w:tc>
          <w:tcPr>
            <w:tcW w:w="2207" w:type="dxa"/>
            <w:vMerge w:val="continue"/>
            <w:vAlign w:val="center"/>
          </w:tcPr>
          <w:p w14:paraId="55240C55">
            <w:pPr>
              <w:jc w:val="center"/>
              <w:rPr>
                <w:rFonts w:hint="eastAsia" w:ascii="仿宋" w:hAnsi="仿宋" w:eastAsia="仿宋"/>
                <w:b/>
                <w:sz w:val="24"/>
              </w:rPr>
            </w:pPr>
          </w:p>
        </w:tc>
        <w:tc>
          <w:tcPr>
            <w:tcW w:w="1094" w:type="dxa"/>
            <w:vMerge w:val="continue"/>
            <w:vAlign w:val="center"/>
          </w:tcPr>
          <w:p w14:paraId="62F9F929">
            <w:pPr>
              <w:jc w:val="center"/>
              <w:rPr>
                <w:rFonts w:hint="eastAsia" w:ascii="仿宋" w:hAnsi="仿宋" w:eastAsia="仿宋"/>
                <w:sz w:val="24"/>
              </w:rPr>
            </w:pPr>
          </w:p>
        </w:tc>
        <w:tc>
          <w:tcPr>
            <w:tcW w:w="1581" w:type="dxa"/>
            <w:gridSpan w:val="4"/>
            <w:vAlign w:val="center"/>
          </w:tcPr>
          <w:p w14:paraId="2AD88365">
            <w:pPr>
              <w:jc w:val="center"/>
              <w:rPr>
                <w:rFonts w:hint="eastAsia" w:ascii="仿宋" w:hAnsi="仿宋" w:eastAsia="仿宋"/>
                <w:b/>
                <w:sz w:val="24"/>
              </w:rPr>
            </w:pPr>
            <w:r>
              <w:rPr>
                <w:rFonts w:hint="eastAsia" w:ascii="仿宋" w:hAnsi="仿宋" w:eastAsia="仿宋"/>
                <w:b/>
                <w:sz w:val="24"/>
              </w:rPr>
              <w:t>担保金额</w:t>
            </w:r>
          </w:p>
        </w:tc>
        <w:tc>
          <w:tcPr>
            <w:tcW w:w="5178" w:type="dxa"/>
            <w:gridSpan w:val="13"/>
            <w:vAlign w:val="center"/>
          </w:tcPr>
          <w:p w14:paraId="4F3589F0">
            <w:pPr>
              <w:jc w:val="center"/>
              <w:rPr>
                <w:rFonts w:hint="eastAsia" w:ascii="仿宋" w:hAnsi="仿宋" w:eastAsia="仿宋"/>
                <w:sz w:val="24"/>
              </w:rPr>
            </w:pPr>
          </w:p>
        </w:tc>
      </w:tr>
      <w:tr w14:paraId="470A06D1">
        <w:trPr>
          <w:trHeight w:val="635" w:hRule="atLeast"/>
          <w:jc w:val="center"/>
        </w:trPr>
        <w:tc>
          <w:tcPr>
            <w:tcW w:w="2207" w:type="dxa"/>
            <w:vMerge w:val="continue"/>
            <w:vAlign w:val="center"/>
          </w:tcPr>
          <w:p w14:paraId="78D685B9">
            <w:pPr>
              <w:jc w:val="center"/>
              <w:rPr>
                <w:rFonts w:hint="eastAsia" w:ascii="仿宋" w:hAnsi="仿宋" w:eastAsia="仿宋"/>
                <w:b/>
                <w:sz w:val="24"/>
              </w:rPr>
            </w:pPr>
          </w:p>
        </w:tc>
        <w:tc>
          <w:tcPr>
            <w:tcW w:w="1094" w:type="dxa"/>
            <w:vMerge w:val="continue"/>
            <w:vAlign w:val="center"/>
          </w:tcPr>
          <w:p w14:paraId="58D50C5B">
            <w:pPr>
              <w:jc w:val="center"/>
              <w:rPr>
                <w:rFonts w:hint="eastAsia" w:ascii="仿宋" w:hAnsi="仿宋" w:eastAsia="仿宋"/>
                <w:sz w:val="24"/>
              </w:rPr>
            </w:pPr>
          </w:p>
        </w:tc>
        <w:tc>
          <w:tcPr>
            <w:tcW w:w="1581" w:type="dxa"/>
            <w:gridSpan w:val="4"/>
            <w:vAlign w:val="center"/>
          </w:tcPr>
          <w:p w14:paraId="0047EC88">
            <w:pPr>
              <w:jc w:val="center"/>
              <w:rPr>
                <w:rFonts w:hint="eastAsia" w:ascii="仿宋" w:hAnsi="仿宋" w:eastAsia="仿宋"/>
                <w:b/>
                <w:sz w:val="24"/>
              </w:rPr>
            </w:pPr>
            <w:r>
              <w:rPr>
                <w:rFonts w:hint="eastAsia" w:ascii="仿宋" w:hAnsi="仿宋" w:eastAsia="仿宋"/>
                <w:b/>
                <w:sz w:val="24"/>
              </w:rPr>
              <w:t>担保形式</w:t>
            </w:r>
          </w:p>
        </w:tc>
        <w:tc>
          <w:tcPr>
            <w:tcW w:w="5178" w:type="dxa"/>
            <w:gridSpan w:val="13"/>
            <w:vAlign w:val="center"/>
          </w:tcPr>
          <w:p w14:paraId="6249DF57">
            <w:pPr>
              <w:jc w:val="center"/>
              <w:rPr>
                <w:rFonts w:hint="eastAsia" w:ascii="仿宋" w:hAnsi="仿宋" w:eastAsia="仿宋"/>
                <w:sz w:val="24"/>
              </w:rPr>
            </w:pPr>
            <w:r>
              <w:rPr>
                <w:rFonts w:hint="eastAsia" w:ascii="仿宋" w:hAnsi="仿宋" w:eastAsia="仿宋"/>
                <w:sz w:val="24"/>
              </w:rPr>
              <w:t>□保证    □抵押    □质押    □留置</w:t>
            </w:r>
          </w:p>
        </w:tc>
      </w:tr>
      <w:tr w14:paraId="6B34DCE7">
        <w:trPr>
          <w:trHeight w:val="635" w:hRule="atLeast"/>
          <w:jc w:val="center"/>
        </w:trPr>
        <w:tc>
          <w:tcPr>
            <w:tcW w:w="2207" w:type="dxa"/>
            <w:vMerge w:val="continue"/>
            <w:vAlign w:val="center"/>
          </w:tcPr>
          <w:p w14:paraId="2C13D8A7">
            <w:pPr>
              <w:jc w:val="center"/>
              <w:rPr>
                <w:rFonts w:hint="eastAsia" w:ascii="仿宋" w:hAnsi="仿宋" w:eastAsia="仿宋"/>
                <w:b/>
                <w:sz w:val="24"/>
              </w:rPr>
            </w:pPr>
          </w:p>
        </w:tc>
        <w:tc>
          <w:tcPr>
            <w:tcW w:w="1094" w:type="dxa"/>
            <w:vMerge w:val="continue"/>
            <w:vAlign w:val="center"/>
          </w:tcPr>
          <w:p w14:paraId="106B434E">
            <w:pPr>
              <w:jc w:val="center"/>
              <w:rPr>
                <w:rFonts w:hint="eastAsia" w:ascii="仿宋" w:hAnsi="仿宋" w:eastAsia="仿宋"/>
                <w:sz w:val="24"/>
              </w:rPr>
            </w:pPr>
          </w:p>
        </w:tc>
        <w:tc>
          <w:tcPr>
            <w:tcW w:w="1581" w:type="dxa"/>
            <w:gridSpan w:val="4"/>
            <w:vAlign w:val="center"/>
          </w:tcPr>
          <w:p w14:paraId="7E01C97F">
            <w:pPr>
              <w:jc w:val="center"/>
              <w:rPr>
                <w:rFonts w:hint="eastAsia" w:ascii="仿宋" w:hAnsi="仿宋" w:eastAsia="仿宋"/>
                <w:b/>
                <w:sz w:val="24"/>
              </w:rPr>
            </w:pPr>
            <w:r>
              <w:rPr>
                <w:rFonts w:hint="eastAsia" w:ascii="仿宋" w:hAnsi="仿宋" w:eastAsia="仿宋"/>
                <w:b/>
                <w:sz w:val="24"/>
              </w:rPr>
              <w:t>担保财产</w:t>
            </w:r>
          </w:p>
        </w:tc>
        <w:tc>
          <w:tcPr>
            <w:tcW w:w="5178" w:type="dxa"/>
            <w:gridSpan w:val="13"/>
            <w:vAlign w:val="center"/>
          </w:tcPr>
          <w:p w14:paraId="259BF5E3">
            <w:pPr>
              <w:jc w:val="center"/>
              <w:rPr>
                <w:rFonts w:hint="eastAsia" w:ascii="仿宋" w:hAnsi="仿宋" w:eastAsia="仿宋"/>
                <w:sz w:val="24"/>
              </w:rPr>
            </w:pPr>
          </w:p>
        </w:tc>
      </w:tr>
      <w:tr w14:paraId="00203B9F">
        <w:trPr>
          <w:trHeight w:val="635" w:hRule="atLeast"/>
          <w:jc w:val="center"/>
        </w:trPr>
        <w:tc>
          <w:tcPr>
            <w:tcW w:w="2207" w:type="dxa"/>
            <w:vMerge w:val="continue"/>
            <w:vAlign w:val="center"/>
          </w:tcPr>
          <w:p w14:paraId="660B8925">
            <w:pPr>
              <w:jc w:val="center"/>
              <w:rPr>
                <w:rFonts w:hint="eastAsia" w:ascii="仿宋" w:hAnsi="仿宋" w:eastAsia="仿宋"/>
                <w:b/>
                <w:sz w:val="24"/>
              </w:rPr>
            </w:pPr>
          </w:p>
        </w:tc>
        <w:tc>
          <w:tcPr>
            <w:tcW w:w="1094" w:type="dxa"/>
            <w:vMerge w:val="continue"/>
            <w:vAlign w:val="center"/>
          </w:tcPr>
          <w:p w14:paraId="63993AC3">
            <w:pPr>
              <w:jc w:val="center"/>
              <w:rPr>
                <w:rFonts w:hint="eastAsia" w:ascii="仿宋" w:hAnsi="仿宋" w:eastAsia="仿宋"/>
                <w:sz w:val="24"/>
              </w:rPr>
            </w:pPr>
          </w:p>
        </w:tc>
        <w:tc>
          <w:tcPr>
            <w:tcW w:w="1581" w:type="dxa"/>
            <w:gridSpan w:val="4"/>
            <w:vAlign w:val="center"/>
          </w:tcPr>
          <w:p w14:paraId="08704161">
            <w:pPr>
              <w:jc w:val="center"/>
              <w:rPr>
                <w:rFonts w:hint="eastAsia" w:ascii="仿宋" w:hAnsi="仿宋" w:eastAsia="仿宋"/>
                <w:b/>
                <w:sz w:val="24"/>
              </w:rPr>
            </w:pPr>
            <w:r>
              <w:rPr>
                <w:rFonts w:hint="eastAsia" w:ascii="仿宋" w:hAnsi="仿宋" w:eastAsia="仿宋"/>
                <w:b/>
                <w:sz w:val="24"/>
              </w:rPr>
              <w:t>有无登记</w:t>
            </w:r>
          </w:p>
        </w:tc>
        <w:tc>
          <w:tcPr>
            <w:tcW w:w="5178" w:type="dxa"/>
            <w:gridSpan w:val="13"/>
            <w:vAlign w:val="center"/>
          </w:tcPr>
          <w:p w14:paraId="5588E75A">
            <w:pPr>
              <w:jc w:val="center"/>
              <w:rPr>
                <w:rFonts w:hint="eastAsia" w:ascii="仿宋" w:hAnsi="仿宋" w:eastAsia="仿宋"/>
                <w:sz w:val="24"/>
              </w:rPr>
            </w:pPr>
            <w:r>
              <w:rPr>
                <w:rFonts w:hint="eastAsia" w:ascii="仿宋" w:hAnsi="仿宋" w:eastAsia="仿宋"/>
                <w:sz w:val="24"/>
              </w:rPr>
              <w:t>□无          □有</w:t>
            </w:r>
          </w:p>
        </w:tc>
      </w:tr>
      <w:tr w14:paraId="1F7300E0">
        <w:trPr>
          <w:trHeight w:val="728" w:hRule="atLeast"/>
          <w:jc w:val="center"/>
        </w:trPr>
        <w:tc>
          <w:tcPr>
            <w:tcW w:w="2207" w:type="dxa"/>
            <w:vMerge w:val="restart"/>
            <w:vAlign w:val="center"/>
          </w:tcPr>
          <w:p w14:paraId="1A3A996E">
            <w:pPr>
              <w:jc w:val="center"/>
              <w:rPr>
                <w:rFonts w:hint="eastAsia" w:ascii="仿宋" w:hAnsi="仿宋" w:eastAsia="仿宋"/>
                <w:b/>
                <w:sz w:val="24"/>
              </w:rPr>
            </w:pPr>
            <w:r>
              <w:rPr>
                <w:rFonts w:hint="eastAsia" w:ascii="仿宋" w:hAnsi="仿宋" w:eastAsia="仿宋"/>
                <w:b/>
                <w:sz w:val="24"/>
              </w:rPr>
              <w:t>债权涉诉（仲裁）情况</w:t>
            </w:r>
          </w:p>
        </w:tc>
        <w:tc>
          <w:tcPr>
            <w:tcW w:w="2675" w:type="dxa"/>
            <w:gridSpan w:val="5"/>
            <w:vAlign w:val="center"/>
          </w:tcPr>
          <w:p w14:paraId="551CDE70">
            <w:pPr>
              <w:jc w:val="center"/>
              <w:rPr>
                <w:rFonts w:hint="eastAsia" w:ascii="仿宋" w:hAnsi="仿宋" w:eastAsia="仿宋"/>
                <w:b/>
                <w:sz w:val="24"/>
              </w:rPr>
            </w:pPr>
            <w:r>
              <w:rPr>
                <w:rFonts w:hint="eastAsia" w:ascii="仿宋" w:hAnsi="仿宋" w:eastAsia="仿宋"/>
                <w:b/>
                <w:sz w:val="24"/>
              </w:rPr>
              <w:t>有无涉诉（仲裁）</w:t>
            </w:r>
          </w:p>
        </w:tc>
        <w:tc>
          <w:tcPr>
            <w:tcW w:w="5178" w:type="dxa"/>
            <w:gridSpan w:val="13"/>
            <w:vAlign w:val="center"/>
          </w:tcPr>
          <w:p w14:paraId="4F8E417C">
            <w:pPr>
              <w:jc w:val="center"/>
              <w:rPr>
                <w:rFonts w:hint="eastAsia" w:ascii="仿宋" w:hAnsi="仿宋" w:eastAsia="仿宋"/>
                <w:sz w:val="24"/>
              </w:rPr>
            </w:pPr>
            <w:r>
              <w:rPr>
                <w:rFonts w:hint="eastAsia" w:ascii="仿宋" w:hAnsi="仿宋" w:eastAsia="仿宋"/>
                <w:sz w:val="24"/>
              </w:rPr>
              <w:t>□无        □有</w:t>
            </w:r>
          </w:p>
        </w:tc>
      </w:tr>
      <w:tr w14:paraId="7E8DACDA">
        <w:trPr>
          <w:trHeight w:val="838" w:hRule="atLeast"/>
          <w:jc w:val="center"/>
        </w:trPr>
        <w:tc>
          <w:tcPr>
            <w:tcW w:w="2207" w:type="dxa"/>
            <w:vMerge w:val="continue"/>
            <w:vAlign w:val="center"/>
          </w:tcPr>
          <w:p w14:paraId="19F54826">
            <w:pPr>
              <w:jc w:val="center"/>
              <w:rPr>
                <w:rFonts w:hint="eastAsia" w:ascii="仿宋" w:hAnsi="仿宋" w:eastAsia="仿宋"/>
                <w:b/>
                <w:sz w:val="24"/>
              </w:rPr>
            </w:pPr>
          </w:p>
        </w:tc>
        <w:tc>
          <w:tcPr>
            <w:tcW w:w="2675" w:type="dxa"/>
            <w:gridSpan w:val="5"/>
            <w:vAlign w:val="center"/>
          </w:tcPr>
          <w:p w14:paraId="71DDAB2D">
            <w:pPr>
              <w:jc w:val="center"/>
              <w:rPr>
                <w:rFonts w:hint="eastAsia" w:ascii="仿宋" w:hAnsi="仿宋" w:eastAsia="仿宋"/>
                <w:b/>
                <w:sz w:val="24"/>
              </w:rPr>
            </w:pPr>
            <w:r>
              <w:rPr>
                <w:rFonts w:hint="eastAsia" w:ascii="仿宋" w:hAnsi="仿宋" w:eastAsia="仿宋"/>
                <w:b/>
                <w:sz w:val="24"/>
              </w:rPr>
              <w:t>有无生效裁判文书</w:t>
            </w:r>
          </w:p>
        </w:tc>
        <w:tc>
          <w:tcPr>
            <w:tcW w:w="5178" w:type="dxa"/>
            <w:gridSpan w:val="13"/>
            <w:vAlign w:val="center"/>
          </w:tcPr>
          <w:p w14:paraId="5FFCC13A">
            <w:pPr>
              <w:jc w:val="center"/>
              <w:rPr>
                <w:rFonts w:hint="eastAsia" w:ascii="仿宋" w:hAnsi="仿宋" w:eastAsia="仿宋"/>
                <w:sz w:val="24"/>
              </w:rPr>
            </w:pPr>
            <w:r>
              <w:rPr>
                <w:rFonts w:hint="eastAsia" w:ascii="仿宋" w:hAnsi="仿宋" w:eastAsia="仿宋"/>
                <w:sz w:val="24"/>
              </w:rPr>
              <w:t>□无        □有</w:t>
            </w:r>
          </w:p>
        </w:tc>
      </w:tr>
      <w:tr w14:paraId="6FA0A946">
        <w:trPr>
          <w:trHeight w:val="706" w:hRule="atLeast"/>
          <w:jc w:val="center"/>
        </w:trPr>
        <w:tc>
          <w:tcPr>
            <w:tcW w:w="2207" w:type="dxa"/>
            <w:vMerge w:val="continue"/>
            <w:vAlign w:val="center"/>
          </w:tcPr>
          <w:p w14:paraId="1C2D1EC9">
            <w:pPr>
              <w:jc w:val="center"/>
              <w:rPr>
                <w:rFonts w:hint="eastAsia" w:ascii="仿宋" w:hAnsi="仿宋" w:eastAsia="仿宋"/>
                <w:b/>
                <w:sz w:val="24"/>
              </w:rPr>
            </w:pPr>
          </w:p>
        </w:tc>
        <w:tc>
          <w:tcPr>
            <w:tcW w:w="2675" w:type="dxa"/>
            <w:gridSpan w:val="5"/>
            <w:vAlign w:val="center"/>
          </w:tcPr>
          <w:p w14:paraId="0A02B49A">
            <w:pPr>
              <w:jc w:val="center"/>
              <w:rPr>
                <w:rFonts w:hint="eastAsia" w:ascii="仿宋" w:hAnsi="仿宋" w:eastAsia="仿宋"/>
                <w:b/>
                <w:sz w:val="24"/>
              </w:rPr>
            </w:pPr>
            <w:r>
              <w:rPr>
                <w:rFonts w:hint="eastAsia" w:ascii="仿宋" w:hAnsi="仿宋" w:eastAsia="仿宋"/>
                <w:b/>
                <w:sz w:val="24"/>
              </w:rPr>
              <w:t>有无申请执行及裁定</w:t>
            </w:r>
          </w:p>
        </w:tc>
        <w:tc>
          <w:tcPr>
            <w:tcW w:w="5178" w:type="dxa"/>
            <w:gridSpan w:val="13"/>
            <w:vAlign w:val="center"/>
          </w:tcPr>
          <w:p w14:paraId="24D73889">
            <w:pPr>
              <w:jc w:val="center"/>
              <w:rPr>
                <w:rFonts w:hint="eastAsia" w:ascii="仿宋" w:hAnsi="仿宋" w:eastAsia="仿宋"/>
                <w:sz w:val="24"/>
              </w:rPr>
            </w:pPr>
            <w:r>
              <w:rPr>
                <w:rFonts w:hint="eastAsia" w:ascii="仿宋" w:hAnsi="仿宋" w:eastAsia="仿宋"/>
                <w:sz w:val="24"/>
              </w:rPr>
              <w:t>□无        □有</w:t>
            </w:r>
          </w:p>
        </w:tc>
      </w:tr>
      <w:tr w14:paraId="69C24014">
        <w:trPr>
          <w:trHeight w:val="858" w:hRule="atLeast"/>
          <w:jc w:val="center"/>
        </w:trPr>
        <w:tc>
          <w:tcPr>
            <w:tcW w:w="2207" w:type="dxa"/>
            <w:vMerge w:val="continue"/>
            <w:vAlign w:val="center"/>
          </w:tcPr>
          <w:p w14:paraId="018AC38A">
            <w:pPr>
              <w:jc w:val="center"/>
              <w:rPr>
                <w:rFonts w:hint="eastAsia" w:ascii="仿宋" w:hAnsi="仿宋" w:eastAsia="仿宋"/>
                <w:b/>
                <w:sz w:val="24"/>
              </w:rPr>
            </w:pPr>
          </w:p>
        </w:tc>
        <w:tc>
          <w:tcPr>
            <w:tcW w:w="2675" w:type="dxa"/>
            <w:gridSpan w:val="5"/>
            <w:vAlign w:val="center"/>
          </w:tcPr>
          <w:p w14:paraId="437C4832">
            <w:pPr>
              <w:jc w:val="center"/>
              <w:rPr>
                <w:rFonts w:hint="eastAsia" w:ascii="仿宋" w:hAnsi="仿宋" w:eastAsia="仿宋"/>
                <w:b/>
                <w:sz w:val="24"/>
              </w:rPr>
            </w:pPr>
            <w:r>
              <w:rPr>
                <w:rFonts w:hint="eastAsia" w:ascii="仿宋" w:hAnsi="仿宋" w:eastAsia="仿宋"/>
                <w:b/>
                <w:sz w:val="24"/>
              </w:rPr>
              <w:t>有无清偿金额</w:t>
            </w:r>
          </w:p>
        </w:tc>
        <w:tc>
          <w:tcPr>
            <w:tcW w:w="5178" w:type="dxa"/>
            <w:gridSpan w:val="13"/>
            <w:vAlign w:val="center"/>
          </w:tcPr>
          <w:p w14:paraId="11EA6F73">
            <w:pPr>
              <w:jc w:val="center"/>
              <w:rPr>
                <w:rFonts w:hint="eastAsia" w:ascii="仿宋" w:hAnsi="仿宋" w:eastAsia="仿宋"/>
                <w:sz w:val="24"/>
              </w:rPr>
            </w:pPr>
            <w:r>
              <w:rPr>
                <w:rFonts w:hint="eastAsia" w:ascii="仿宋" w:hAnsi="仿宋" w:eastAsia="仿宋"/>
                <w:sz w:val="24"/>
              </w:rPr>
              <w:t>□无  □有，清偿金额为</w:t>
            </w:r>
            <w:r>
              <w:rPr>
                <w:rFonts w:ascii="Arial" w:hAnsi="Arial" w:cs="Arial"/>
                <w:color w:val="666666"/>
                <w:sz w:val="20"/>
                <w:szCs w:val="20"/>
                <w:shd w:val="clear" w:color="auto" w:fill="FFFFFF"/>
              </w:rPr>
              <w:t> __</w:t>
            </w:r>
            <w:r>
              <w:rPr>
                <w:rFonts w:ascii="Arial" w:hAnsi="Arial" w:cs="Arial"/>
                <w:color w:val="666666"/>
                <w:sz w:val="20"/>
                <w:szCs w:val="20"/>
                <w:u w:val="single"/>
                <w:shd w:val="clear" w:color="auto" w:fill="FFFFFF"/>
              </w:rPr>
              <w:t> </w:t>
            </w:r>
            <w:r>
              <w:rPr>
                <w:rFonts w:ascii="Arial" w:hAnsi="Arial" w:cs="Arial"/>
                <w:color w:val="666666"/>
                <w:sz w:val="20"/>
                <w:szCs w:val="20"/>
                <w:shd w:val="clear" w:color="auto" w:fill="FFFFFF"/>
              </w:rPr>
              <w:t>________</w:t>
            </w:r>
          </w:p>
        </w:tc>
      </w:tr>
      <w:tr w14:paraId="0A54D5E1">
        <w:trPr>
          <w:trHeight w:val="877" w:hRule="atLeast"/>
          <w:jc w:val="center"/>
        </w:trPr>
        <w:tc>
          <w:tcPr>
            <w:tcW w:w="2207" w:type="dxa"/>
            <w:vAlign w:val="center"/>
          </w:tcPr>
          <w:p w14:paraId="5C212D09">
            <w:pPr>
              <w:jc w:val="center"/>
              <w:rPr>
                <w:rFonts w:hint="eastAsia" w:ascii="仿宋" w:hAnsi="仿宋" w:eastAsia="仿宋"/>
                <w:b/>
                <w:sz w:val="24"/>
              </w:rPr>
            </w:pPr>
            <w:r>
              <w:rPr>
                <w:rFonts w:hint="eastAsia" w:ascii="仿宋" w:hAnsi="仿宋" w:eastAsia="仿宋"/>
                <w:b/>
                <w:sz w:val="24"/>
              </w:rPr>
              <w:t>有无存在其他法定优先权</w:t>
            </w:r>
          </w:p>
        </w:tc>
        <w:tc>
          <w:tcPr>
            <w:tcW w:w="2675" w:type="dxa"/>
            <w:gridSpan w:val="5"/>
            <w:vAlign w:val="center"/>
          </w:tcPr>
          <w:p w14:paraId="7FC99014">
            <w:pPr>
              <w:jc w:val="center"/>
              <w:rPr>
                <w:rFonts w:hint="eastAsia" w:ascii="仿宋" w:hAnsi="仿宋" w:eastAsia="仿宋"/>
                <w:sz w:val="24"/>
              </w:rPr>
            </w:pPr>
            <w:r>
              <w:rPr>
                <w:rFonts w:hint="eastAsia" w:ascii="仿宋" w:hAnsi="仿宋" w:eastAsia="仿宋"/>
                <w:sz w:val="24"/>
              </w:rPr>
              <w:t>□无        □有</w:t>
            </w:r>
          </w:p>
        </w:tc>
        <w:tc>
          <w:tcPr>
            <w:tcW w:w="1758" w:type="dxa"/>
            <w:gridSpan w:val="7"/>
            <w:vAlign w:val="center"/>
          </w:tcPr>
          <w:p w14:paraId="72A938FD">
            <w:pPr>
              <w:jc w:val="center"/>
              <w:rPr>
                <w:rFonts w:hint="eastAsia" w:ascii="仿宋" w:hAnsi="仿宋" w:eastAsia="仿宋"/>
                <w:b/>
                <w:sz w:val="24"/>
              </w:rPr>
            </w:pPr>
            <w:r>
              <w:rPr>
                <w:rFonts w:hint="eastAsia" w:ascii="仿宋" w:hAnsi="仿宋" w:eastAsia="仿宋"/>
                <w:b/>
                <w:sz w:val="24"/>
              </w:rPr>
              <w:t>法定优先权</w:t>
            </w:r>
          </w:p>
          <w:p w14:paraId="60FC2723">
            <w:pPr>
              <w:jc w:val="center"/>
              <w:rPr>
                <w:rFonts w:hint="eastAsia" w:ascii="仿宋" w:hAnsi="仿宋" w:eastAsia="仿宋"/>
                <w:b/>
                <w:sz w:val="24"/>
              </w:rPr>
            </w:pPr>
            <w:r>
              <w:rPr>
                <w:rFonts w:hint="eastAsia" w:ascii="仿宋" w:hAnsi="仿宋" w:eastAsia="仿宋"/>
                <w:b/>
                <w:sz w:val="24"/>
              </w:rPr>
              <w:t>类型</w:t>
            </w:r>
          </w:p>
        </w:tc>
        <w:tc>
          <w:tcPr>
            <w:tcW w:w="3420" w:type="dxa"/>
            <w:gridSpan w:val="6"/>
            <w:vAlign w:val="center"/>
          </w:tcPr>
          <w:p w14:paraId="447652D7">
            <w:pPr>
              <w:jc w:val="center"/>
              <w:rPr>
                <w:rFonts w:hint="eastAsia" w:ascii="仿宋" w:hAnsi="仿宋" w:eastAsia="仿宋"/>
                <w:sz w:val="24"/>
              </w:rPr>
            </w:pPr>
          </w:p>
        </w:tc>
      </w:tr>
      <w:tr w14:paraId="42761861">
        <w:trPr>
          <w:trHeight w:val="10480" w:hRule="atLeast"/>
          <w:jc w:val="center"/>
        </w:trPr>
        <w:tc>
          <w:tcPr>
            <w:tcW w:w="2207" w:type="dxa"/>
            <w:vAlign w:val="center"/>
          </w:tcPr>
          <w:p w14:paraId="739DCF0F">
            <w:pPr>
              <w:jc w:val="center"/>
              <w:rPr>
                <w:rFonts w:hint="eastAsia" w:ascii="仿宋" w:hAnsi="仿宋" w:eastAsia="仿宋"/>
                <w:b/>
                <w:sz w:val="24"/>
              </w:rPr>
            </w:pPr>
            <w:r>
              <w:rPr>
                <w:rFonts w:hint="eastAsia" w:ascii="仿宋" w:hAnsi="仿宋" w:eastAsia="仿宋"/>
                <w:b/>
                <w:sz w:val="24"/>
              </w:rPr>
              <w:t>基本事实</w:t>
            </w:r>
          </w:p>
          <w:p w14:paraId="081D66BE">
            <w:pPr>
              <w:jc w:val="center"/>
              <w:rPr>
                <w:rFonts w:hint="eastAsia" w:ascii="仿宋" w:hAnsi="仿宋" w:eastAsia="仿宋"/>
                <w:b/>
                <w:sz w:val="24"/>
              </w:rPr>
            </w:pPr>
            <w:r>
              <w:rPr>
                <w:rFonts w:hint="eastAsia" w:ascii="仿宋" w:hAnsi="仿宋" w:eastAsia="仿宋"/>
                <w:b/>
                <w:sz w:val="24"/>
              </w:rPr>
              <w:t>（债权内容）</w:t>
            </w:r>
          </w:p>
        </w:tc>
        <w:tc>
          <w:tcPr>
            <w:tcW w:w="7853" w:type="dxa"/>
            <w:gridSpan w:val="18"/>
            <w:vAlign w:val="center"/>
          </w:tcPr>
          <w:p w14:paraId="79C1D282">
            <w:pPr>
              <w:jc w:val="left"/>
              <w:rPr>
                <w:rFonts w:hint="eastAsia" w:ascii="仿宋" w:hAnsi="仿宋" w:eastAsia="仿宋"/>
                <w:sz w:val="24"/>
              </w:rPr>
            </w:pPr>
          </w:p>
          <w:p w14:paraId="25DCF04C">
            <w:pPr>
              <w:jc w:val="left"/>
              <w:rPr>
                <w:rFonts w:hint="eastAsia" w:ascii="仿宋" w:hAnsi="仿宋" w:eastAsia="仿宋"/>
                <w:sz w:val="24"/>
              </w:rPr>
            </w:pPr>
          </w:p>
          <w:p w14:paraId="725DD50F">
            <w:pPr>
              <w:jc w:val="left"/>
              <w:rPr>
                <w:rFonts w:hint="eastAsia" w:ascii="仿宋" w:hAnsi="仿宋" w:eastAsia="仿宋"/>
                <w:sz w:val="24"/>
              </w:rPr>
            </w:pPr>
          </w:p>
          <w:p w14:paraId="30B1CFEF">
            <w:pPr>
              <w:jc w:val="left"/>
              <w:rPr>
                <w:rFonts w:hint="eastAsia" w:ascii="仿宋" w:hAnsi="仿宋" w:eastAsia="仿宋"/>
                <w:sz w:val="24"/>
              </w:rPr>
            </w:pPr>
          </w:p>
          <w:p w14:paraId="2787340B">
            <w:pPr>
              <w:jc w:val="left"/>
              <w:rPr>
                <w:rFonts w:hint="eastAsia" w:ascii="仿宋" w:hAnsi="仿宋" w:eastAsia="仿宋"/>
                <w:sz w:val="24"/>
              </w:rPr>
            </w:pPr>
          </w:p>
          <w:p w14:paraId="3AEB5088">
            <w:pPr>
              <w:jc w:val="left"/>
              <w:rPr>
                <w:rFonts w:hint="eastAsia" w:ascii="仿宋" w:hAnsi="仿宋" w:eastAsia="仿宋"/>
                <w:sz w:val="24"/>
              </w:rPr>
            </w:pPr>
          </w:p>
          <w:p w14:paraId="0E0ACC1C">
            <w:pPr>
              <w:jc w:val="left"/>
              <w:rPr>
                <w:rFonts w:hint="eastAsia" w:ascii="仿宋" w:hAnsi="仿宋" w:eastAsia="仿宋"/>
                <w:sz w:val="24"/>
              </w:rPr>
            </w:pPr>
          </w:p>
          <w:p w14:paraId="2745B8FE">
            <w:pPr>
              <w:jc w:val="left"/>
              <w:rPr>
                <w:rFonts w:hint="eastAsia" w:ascii="仿宋" w:hAnsi="仿宋" w:eastAsia="仿宋"/>
                <w:sz w:val="24"/>
              </w:rPr>
            </w:pPr>
          </w:p>
          <w:p w14:paraId="204F3651">
            <w:pPr>
              <w:jc w:val="left"/>
              <w:rPr>
                <w:rFonts w:hint="eastAsia" w:ascii="仿宋" w:hAnsi="仿宋" w:eastAsia="仿宋"/>
                <w:sz w:val="24"/>
              </w:rPr>
            </w:pPr>
          </w:p>
          <w:p w14:paraId="4630D1C7">
            <w:pPr>
              <w:jc w:val="left"/>
              <w:rPr>
                <w:rFonts w:hint="eastAsia" w:ascii="仿宋" w:hAnsi="仿宋" w:eastAsia="仿宋"/>
                <w:sz w:val="24"/>
              </w:rPr>
            </w:pPr>
          </w:p>
          <w:p w14:paraId="67845EF3">
            <w:pPr>
              <w:jc w:val="left"/>
              <w:rPr>
                <w:rFonts w:hint="eastAsia" w:ascii="仿宋" w:hAnsi="仿宋" w:eastAsia="仿宋"/>
                <w:sz w:val="24"/>
              </w:rPr>
            </w:pPr>
          </w:p>
          <w:p w14:paraId="70627B8C">
            <w:pPr>
              <w:jc w:val="left"/>
              <w:rPr>
                <w:rFonts w:hint="eastAsia" w:ascii="仿宋" w:hAnsi="仿宋" w:eastAsia="仿宋"/>
                <w:sz w:val="24"/>
              </w:rPr>
            </w:pPr>
          </w:p>
          <w:p w14:paraId="3807825B">
            <w:pPr>
              <w:jc w:val="left"/>
              <w:rPr>
                <w:rFonts w:hint="eastAsia" w:ascii="仿宋" w:hAnsi="仿宋" w:eastAsia="仿宋"/>
                <w:sz w:val="24"/>
              </w:rPr>
            </w:pPr>
          </w:p>
          <w:p w14:paraId="66102A03">
            <w:pPr>
              <w:jc w:val="left"/>
              <w:rPr>
                <w:rFonts w:hint="eastAsia" w:ascii="仿宋" w:hAnsi="仿宋" w:eastAsia="仿宋"/>
                <w:sz w:val="24"/>
              </w:rPr>
            </w:pPr>
          </w:p>
          <w:p w14:paraId="5516378C">
            <w:pPr>
              <w:jc w:val="left"/>
              <w:rPr>
                <w:rFonts w:hint="eastAsia" w:ascii="仿宋" w:hAnsi="仿宋" w:eastAsia="仿宋"/>
                <w:sz w:val="24"/>
              </w:rPr>
            </w:pPr>
          </w:p>
          <w:p w14:paraId="3BD5E21A">
            <w:pPr>
              <w:jc w:val="left"/>
              <w:rPr>
                <w:rFonts w:hint="eastAsia" w:ascii="仿宋" w:hAnsi="仿宋" w:eastAsia="仿宋"/>
                <w:sz w:val="24"/>
              </w:rPr>
            </w:pPr>
          </w:p>
          <w:p w14:paraId="6D9773F5">
            <w:pPr>
              <w:jc w:val="left"/>
              <w:rPr>
                <w:rFonts w:hint="eastAsia" w:ascii="仿宋" w:hAnsi="仿宋" w:eastAsia="仿宋"/>
                <w:sz w:val="24"/>
              </w:rPr>
            </w:pPr>
          </w:p>
          <w:p w14:paraId="021C5740">
            <w:pPr>
              <w:jc w:val="left"/>
              <w:rPr>
                <w:rFonts w:hint="eastAsia" w:ascii="仿宋" w:hAnsi="仿宋" w:eastAsia="仿宋"/>
                <w:sz w:val="24"/>
              </w:rPr>
            </w:pPr>
          </w:p>
          <w:p w14:paraId="3D011608">
            <w:pPr>
              <w:jc w:val="left"/>
              <w:rPr>
                <w:rFonts w:hint="eastAsia" w:ascii="仿宋" w:hAnsi="仿宋" w:eastAsia="仿宋"/>
                <w:sz w:val="24"/>
              </w:rPr>
            </w:pPr>
          </w:p>
          <w:p w14:paraId="22469182">
            <w:pPr>
              <w:jc w:val="left"/>
              <w:rPr>
                <w:rFonts w:hint="eastAsia" w:ascii="仿宋" w:hAnsi="仿宋" w:eastAsia="仿宋"/>
                <w:sz w:val="24"/>
              </w:rPr>
            </w:pPr>
          </w:p>
          <w:p w14:paraId="722C2B81">
            <w:pPr>
              <w:jc w:val="left"/>
              <w:rPr>
                <w:rFonts w:hint="eastAsia" w:ascii="仿宋" w:hAnsi="仿宋" w:eastAsia="仿宋"/>
                <w:sz w:val="24"/>
              </w:rPr>
            </w:pPr>
          </w:p>
          <w:p w14:paraId="13EAEF31">
            <w:pPr>
              <w:jc w:val="left"/>
              <w:rPr>
                <w:rFonts w:hint="eastAsia" w:ascii="仿宋" w:hAnsi="仿宋" w:eastAsia="仿宋"/>
                <w:sz w:val="24"/>
              </w:rPr>
            </w:pPr>
          </w:p>
          <w:p w14:paraId="50940ADB">
            <w:pPr>
              <w:jc w:val="left"/>
              <w:rPr>
                <w:rFonts w:hint="eastAsia" w:ascii="仿宋" w:hAnsi="仿宋" w:eastAsia="仿宋"/>
                <w:sz w:val="24"/>
              </w:rPr>
            </w:pPr>
          </w:p>
          <w:p w14:paraId="4662C2DC">
            <w:pPr>
              <w:jc w:val="left"/>
              <w:rPr>
                <w:rFonts w:hint="eastAsia" w:ascii="仿宋" w:hAnsi="仿宋" w:eastAsia="仿宋"/>
                <w:sz w:val="24"/>
              </w:rPr>
            </w:pPr>
          </w:p>
          <w:p w14:paraId="300CC6DF">
            <w:pPr>
              <w:jc w:val="left"/>
              <w:rPr>
                <w:rFonts w:hint="eastAsia" w:ascii="仿宋" w:hAnsi="仿宋" w:eastAsia="仿宋"/>
                <w:sz w:val="24"/>
              </w:rPr>
            </w:pPr>
          </w:p>
          <w:p w14:paraId="37AEF062">
            <w:pPr>
              <w:jc w:val="left"/>
              <w:rPr>
                <w:rFonts w:hint="eastAsia" w:ascii="仿宋" w:hAnsi="仿宋" w:eastAsia="仿宋"/>
                <w:sz w:val="24"/>
              </w:rPr>
            </w:pPr>
          </w:p>
          <w:p w14:paraId="76F6D8A3">
            <w:pPr>
              <w:jc w:val="left"/>
              <w:rPr>
                <w:rFonts w:hint="eastAsia" w:ascii="仿宋" w:hAnsi="仿宋" w:eastAsia="仿宋"/>
                <w:sz w:val="24"/>
              </w:rPr>
            </w:pPr>
          </w:p>
          <w:p w14:paraId="531F8C22">
            <w:pPr>
              <w:jc w:val="left"/>
              <w:rPr>
                <w:rFonts w:hint="eastAsia" w:ascii="仿宋" w:hAnsi="仿宋" w:eastAsia="仿宋"/>
                <w:sz w:val="24"/>
              </w:rPr>
            </w:pPr>
          </w:p>
          <w:p w14:paraId="201B57A4">
            <w:pPr>
              <w:jc w:val="left"/>
              <w:rPr>
                <w:rFonts w:hint="eastAsia" w:ascii="仿宋" w:hAnsi="仿宋" w:eastAsia="仿宋"/>
                <w:sz w:val="24"/>
              </w:rPr>
            </w:pPr>
          </w:p>
          <w:p w14:paraId="530BC8C0">
            <w:pPr>
              <w:jc w:val="left"/>
              <w:rPr>
                <w:rFonts w:hint="eastAsia" w:ascii="仿宋" w:hAnsi="仿宋" w:eastAsia="仿宋"/>
                <w:sz w:val="24"/>
              </w:rPr>
            </w:pPr>
          </w:p>
          <w:p w14:paraId="4698F3F5">
            <w:pPr>
              <w:jc w:val="left"/>
              <w:rPr>
                <w:rFonts w:hint="eastAsia" w:ascii="仿宋" w:hAnsi="仿宋" w:eastAsia="仿宋"/>
                <w:sz w:val="24"/>
              </w:rPr>
            </w:pPr>
          </w:p>
          <w:p w14:paraId="6AFB36E6">
            <w:pPr>
              <w:jc w:val="left"/>
              <w:rPr>
                <w:rFonts w:hint="eastAsia" w:ascii="仿宋" w:hAnsi="仿宋" w:eastAsia="仿宋"/>
                <w:sz w:val="24"/>
              </w:rPr>
            </w:pPr>
            <w:r>
              <w:rPr>
                <w:rFonts w:hint="eastAsia" w:ascii="仿宋" w:hAnsi="仿宋" w:eastAsia="仿宋"/>
                <w:sz w:val="24"/>
              </w:rPr>
              <w:t>（如书写不下可另附页）</w:t>
            </w:r>
          </w:p>
        </w:tc>
      </w:tr>
      <w:tr w14:paraId="3A5D0345">
        <w:trPr>
          <w:trHeight w:val="2291" w:hRule="atLeast"/>
          <w:jc w:val="center"/>
        </w:trPr>
        <w:tc>
          <w:tcPr>
            <w:tcW w:w="2207" w:type="dxa"/>
            <w:vAlign w:val="center"/>
          </w:tcPr>
          <w:p w14:paraId="479220C6">
            <w:pPr>
              <w:jc w:val="center"/>
              <w:rPr>
                <w:rFonts w:hint="eastAsia" w:ascii="仿宋" w:hAnsi="仿宋" w:eastAsia="仿宋"/>
                <w:b/>
                <w:sz w:val="24"/>
              </w:rPr>
            </w:pPr>
            <w:r>
              <w:rPr>
                <w:rFonts w:hint="eastAsia" w:ascii="仿宋" w:hAnsi="仿宋" w:eastAsia="仿宋"/>
                <w:b/>
                <w:sz w:val="24"/>
              </w:rPr>
              <w:t>参会信息确认</w:t>
            </w:r>
          </w:p>
        </w:tc>
        <w:tc>
          <w:tcPr>
            <w:tcW w:w="7853" w:type="dxa"/>
            <w:gridSpan w:val="18"/>
            <w:vAlign w:val="center"/>
          </w:tcPr>
          <w:p w14:paraId="4C00161C">
            <w:pPr>
              <w:spacing w:line="400" w:lineRule="exact"/>
              <w:rPr>
                <w:rFonts w:hint="eastAsia" w:ascii="仿宋" w:hAnsi="仿宋" w:eastAsia="仿宋"/>
                <w:sz w:val="24"/>
              </w:rPr>
            </w:pPr>
            <w:r>
              <w:rPr>
                <w:rFonts w:hint="eastAsia" w:ascii="仿宋" w:hAnsi="仿宋" w:eastAsia="仿宋"/>
                <w:sz w:val="24"/>
              </w:rPr>
              <w:t>申报</w:t>
            </w:r>
            <w:r>
              <w:rPr>
                <w:rFonts w:eastAsia="仿宋"/>
                <w:sz w:val="24"/>
              </w:rPr>
              <w:t>人已</w:t>
            </w:r>
            <w:r>
              <w:rPr>
                <w:rFonts w:hint="eastAsia" w:eastAsia="仿宋"/>
                <w:sz w:val="24"/>
              </w:rPr>
              <w:t>知</w:t>
            </w:r>
            <w:r>
              <w:rPr>
                <w:rFonts w:eastAsia="仿宋"/>
                <w:sz w:val="24"/>
              </w:rPr>
              <w:t>悉</w:t>
            </w:r>
            <w:r>
              <w:rPr>
                <w:rFonts w:hint="eastAsia" w:eastAsia="仿宋"/>
                <w:sz w:val="24"/>
              </w:rPr>
              <w:t>(2026)闽0582破申7号</w:t>
            </w:r>
            <w:r>
              <w:rPr>
                <w:rFonts w:eastAsia="仿宋"/>
                <w:sz w:val="24"/>
              </w:rPr>
              <w:t>《民事裁定书》、</w:t>
            </w:r>
            <w:r>
              <w:rPr>
                <w:rFonts w:hint="eastAsia" w:eastAsia="仿宋"/>
                <w:sz w:val="24"/>
              </w:rPr>
              <w:t>（2026）闽0582破9号</w:t>
            </w:r>
            <w:r>
              <w:rPr>
                <w:rFonts w:eastAsia="仿宋"/>
                <w:sz w:val="24"/>
              </w:rPr>
              <w:t>《决定书》</w:t>
            </w:r>
            <w:r>
              <w:rPr>
                <w:rFonts w:hint="eastAsia" w:eastAsia="仿宋"/>
                <w:sz w:val="24"/>
              </w:rPr>
              <w:t>、（2026）闽0582破9号</w:t>
            </w:r>
            <w:r>
              <w:rPr>
                <w:rFonts w:eastAsia="仿宋"/>
                <w:sz w:val="24"/>
              </w:rPr>
              <w:t>《</w:t>
            </w:r>
            <w:r>
              <w:rPr>
                <w:rFonts w:hint="eastAsia" w:eastAsia="仿宋"/>
                <w:sz w:val="24"/>
              </w:rPr>
              <w:t>公告</w:t>
            </w:r>
            <w:r>
              <w:rPr>
                <w:rFonts w:eastAsia="仿宋"/>
                <w:sz w:val="24"/>
              </w:rPr>
              <w:t>》</w:t>
            </w:r>
            <w:r>
              <w:rPr>
                <w:rFonts w:hint="eastAsia" w:eastAsia="仿宋"/>
                <w:sz w:val="24"/>
              </w:rPr>
              <w:t>、</w:t>
            </w:r>
            <w:r>
              <w:rPr>
                <w:rFonts w:hint="eastAsia" w:ascii="仿宋" w:hAnsi="仿宋" w:eastAsia="仿宋"/>
                <w:sz w:val="24"/>
              </w:rPr>
              <w:t>《</w:t>
            </w:r>
            <w:r>
              <w:rPr>
                <w:rFonts w:hint="eastAsia" w:ascii="仿宋" w:hAnsi="仿宋" w:eastAsia="仿宋"/>
                <w:sz w:val="24"/>
                <w:lang w:eastAsia="zh-CN"/>
              </w:rPr>
              <w:t>晋江市江夏制衣织造有限公司</w:t>
            </w:r>
            <w:r>
              <w:rPr>
                <w:rFonts w:hint="eastAsia" w:ascii="仿宋" w:hAnsi="仿宋" w:eastAsia="仿宋"/>
                <w:sz w:val="24"/>
              </w:rPr>
              <w:t>申报须知》及其附件，并知悉</w:t>
            </w:r>
            <w:r>
              <w:rPr>
                <w:rFonts w:hint="eastAsia" w:ascii="仿宋" w:hAnsi="仿宋" w:eastAsia="仿宋"/>
                <w:sz w:val="24"/>
                <w:lang w:eastAsia="zh-CN"/>
              </w:rPr>
              <w:t>晋江市江夏制衣织造有限公司</w:t>
            </w:r>
            <w:r>
              <w:rPr>
                <w:rFonts w:hint="eastAsia" w:ascii="仿宋" w:hAnsi="仿宋" w:eastAsia="仿宋"/>
                <w:sz w:val="24"/>
              </w:rPr>
              <w:t>的债权申报期间及第一次债权人会议将采取</w:t>
            </w:r>
            <w:r>
              <w:rPr>
                <w:rFonts w:hint="eastAsia" w:ascii="仿宋" w:hAnsi="仿宋" w:eastAsia="仿宋"/>
                <w:sz w:val="24"/>
                <w:lang w:val="en-US" w:eastAsia="zh-CN"/>
              </w:rPr>
              <w:t>现场</w:t>
            </w:r>
            <w:r>
              <w:rPr>
                <w:rFonts w:hint="eastAsia" w:ascii="仿宋" w:hAnsi="仿宋" w:eastAsia="仿宋"/>
                <w:sz w:val="24"/>
              </w:rPr>
              <w:t>会议的方式召开。申报人确认上述信息（包括但不限于主体资格、委托代理人姓名、手机号码、电子邮箱及受偿账户等全部信息）均真实有效，可作为管理人在</w:t>
            </w:r>
            <w:r>
              <w:rPr>
                <w:rFonts w:hint="eastAsia" w:ascii="仿宋" w:hAnsi="仿宋" w:eastAsia="仿宋"/>
                <w:sz w:val="24"/>
                <w:lang w:eastAsia="zh-CN"/>
              </w:rPr>
              <w:t>晋江市江夏制衣织造有限公司</w:t>
            </w:r>
            <w:r>
              <w:rPr>
                <w:rFonts w:hint="eastAsia" w:ascii="仿宋" w:hAnsi="仿宋" w:eastAsia="仿宋"/>
                <w:sz w:val="24"/>
              </w:rPr>
              <w:t>破产清算案件中核实申报人身份的唯一凭证，如因信息不全或信息有误造成任何不利后果，均由申报人自行承担。</w:t>
            </w:r>
          </w:p>
        </w:tc>
      </w:tr>
      <w:tr w14:paraId="5A9A0443">
        <w:trPr>
          <w:trHeight w:val="8032" w:hRule="atLeast"/>
          <w:jc w:val="center"/>
        </w:trPr>
        <w:tc>
          <w:tcPr>
            <w:tcW w:w="2207" w:type="dxa"/>
            <w:vAlign w:val="center"/>
          </w:tcPr>
          <w:p w14:paraId="1D533267">
            <w:pPr>
              <w:jc w:val="center"/>
              <w:rPr>
                <w:rFonts w:hint="eastAsia" w:ascii="仿宋" w:hAnsi="仿宋" w:eastAsia="仿宋"/>
                <w:b/>
                <w:sz w:val="24"/>
              </w:rPr>
            </w:pPr>
            <w:r>
              <w:rPr>
                <w:rFonts w:hint="eastAsia" w:ascii="仿宋" w:hAnsi="仿宋" w:eastAsia="仿宋"/>
                <w:b/>
                <w:sz w:val="24"/>
              </w:rPr>
              <w:t>备注</w:t>
            </w:r>
          </w:p>
        </w:tc>
        <w:tc>
          <w:tcPr>
            <w:tcW w:w="7853" w:type="dxa"/>
            <w:gridSpan w:val="18"/>
            <w:vAlign w:val="center"/>
          </w:tcPr>
          <w:p w14:paraId="6C09539A">
            <w:pPr>
              <w:rPr>
                <w:rFonts w:eastAsia="仿宋"/>
                <w:b/>
                <w:sz w:val="24"/>
              </w:rPr>
            </w:pPr>
          </w:p>
          <w:p w14:paraId="1BC16612">
            <w:pPr>
              <w:rPr>
                <w:rFonts w:eastAsia="仿宋"/>
                <w:b/>
                <w:sz w:val="24"/>
              </w:rPr>
            </w:pPr>
            <w:r>
              <w:rPr>
                <w:rFonts w:eastAsia="仿宋"/>
                <w:b/>
                <w:sz w:val="24"/>
              </w:rPr>
              <w:t>本申报人知悉并同意以下事项：</w:t>
            </w:r>
          </w:p>
          <w:p w14:paraId="65759368">
            <w:pPr>
              <w:rPr>
                <w:rFonts w:eastAsia="仿宋"/>
                <w:b/>
                <w:sz w:val="24"/>
              </w:rPr>
            </w:pPr>
          </w:p>
          <w:p w14:paraId="6AA4F8EF">
            <w:pPr>
              <w:spacing w:line="400" w:lineRule="exact"/>
              <w:rPr>
                <w:rFonts w:eastAsia="仿宋"/>
                <w:sz w:val="24"/>
              </w:rPr>
            </w:pPr>
            <w:r>
              <w:rPr>
                <w:rFonts w:eastAsia="仿宋"/>
                <w:sz w:val="24"/>
              </w:rPr>
              <w:t xml:space="preserve">1. </w:t>
            </w:r>
            <w:r>
              <w:rPr>
                <w:rFonts w:hint="eastAsia" w:eastAsia="仿宋"/>
                <w:sz w:val="24"/>
              </w:rPr>
              <w:t>填写</w:t>
            </w:r>
            <w:r>
              <w:rPr>
                <w:rFonts w:eastAsia="仿宋"/>
                <w:sz w:val="24"/>
              </w:rPr>
              <w:t>本表不构成管理人对于本人所申报债权真实性、有效性以及合法性的确认，也不视为对已超过诉讼时效期间的债权的重新确认。</w:t>
            </w:r>
          </w:p>
          <w:p w14:paraId="55EEE834">
            <w:pPr>
              <w:spacing w:line="400" w:lineRule="exact"/>
              <w:rPr>
                <w:rFonts w:eastAsia="仿宋"/>
                <w:sz w:val="24"/>
              </w:rPr>
            </w:pPr>
            <w:r>
              <w:rPr>
                <w:rFonts w:eastAsia="仿宋"/>
                <w:sz w:val="24"/>
              </w:rPr>
              <w:t>2. 本申报人已全面、完整地知悉本次债权登记的有关要求并保证向管理人提供的资料及情况真实、准确、完整，否则，一切法律责任和后果由申报人承担。</w:t>
            </w:r>
          </w:p>
          <w:p w14:paraId="494EE4A3">
            <w:pPr>
              <w:spacing w:line="400" w:lineRule="exact"/>
              <w:rPr>
                <w:rFonts w:eastAsia="仿宋"/>
                <w:sz w:val="24"/>
              </w:rPr>
            </w:pPr>
            <w:r>
              <w:rPr>
                <w:rFonts w:eastAsia="仿宋"/>
                <w:sz w:val="24"/>
              </w:rPr>
              <w:t>3. 本申报人提供的手机号码用于接收参加债权人会议的相关信息，本申报人保证提供的此手机号码通讯畅通。</w:t>
            </w:r>
          </w:p>
          <w:p w14:paraId="72A62192">
            <w:pPr>
              <w:spacing w:line="400" w:lineRule="exact"/>
              <w:rPr>
                <w:rFonts w:eastAsia="仿宋"/>
                <w:b/>
                <w:bCs/>
                <w:sz w:val="24"/>
                <w:u w:val="single"/>
              </w:rPr>
            </w:pPr>
            <w:r>
              <w:rPr>
                <w:rFonts w:eastAsia="仿宋"/>
                <w:sz w:val="24"/>
              </w:rPr>
              <w:t>4. 本申报人提供的上述送达信息真实、准确。如上述送达信息发生变动，本申报人将及时通过书面形式通知管理人。</w:t>
            </w:r>
            <w:r>
              <w:rPr>
                <w:rFonts w:eastAsia="仿宋"/>
                <w:b/>
                <w:bCs/>
                <w:sz w:val="24"/>
                <w:u w:val="single"/>
              </w:rPr>
              <w:t>管理人向本申报人送达相关文件资料，可以采用邮寄送达，邮件签收日期为送达日期；也可以采用电子邮件等能够确认本申报人收悉的方式送达。</w:t>
            </w:r>
          </w:p>
          <w:p w14:paraId="6A62CE81">
            <w:pPr>
              <w:spacing w:line="400" w:lineRule="exact"/>
              <w:rPr>
                <w:rFonts w:eastAsia="仿宋"/>
                <w:sz w:val="24"/>
              </w:rPr>
            </w:pPr>
            <w:r>
              <w:rPr>
                <w:rFonts w:eastAsia="仿宋"/>
                <w:sz w:val="24"/>
              </w:rPr>
              <w:t>5. 因本申报人提供的上述送达信息不准确、送达信息变更后未及时通知管理人、收件人拒绝签收等原因，导致相关文件资料或信息未能被本申报人实际接收，</w:t>
            </w:r>
            <w:r>
              <w:rPr>
                <w:rFonts w:hint="eastAsia" w:eastAsia="仿宋"/>
                <w:sz w:val="24"/>
              </w:rPr>
              <w:t>快递</w:t>
            </w:r>
            <w:r>
              <w:rPr>
                <w:rFonts w:eastAsia="仿宋"/>
                <w:sz w:val="24"/>
              </w:rPr>
              <w:t>退件之日或信息发送之日视为送达之日。</w:t>
            </w:r>
          </w:p>
          <w:p w14:paraId="6B991D6D">
            <w:pPr>
              <w:spacing w:line="400" w:lineRule="exact"/>
              <w:rPr>
                <w:rFonts w:eastAsia="仿宋"/>
                <w:sz w:val="24"/>
              </w:rPr>
            </w:pPr>
            <w:r>
              <w:rPr>
                <w:rFonts w:eastAsia="仿宋"/>
                <w:sz w:val="24"/>
              </w:rPr>
              <w:t>6. 本表应另附债权成立、合法、有效的相关书面材料。</w:t>
            </w:r>
          </w:p>
          <w:p w14:paraId="639DBC5E">
            <w:pPr>
              <w:spacing w:line="400" w:lineRule="exact"/>
              <w:rPr>
                <w:rFonts w:eastAsia="仿宋"/>
                <w:sz w:val="24"/>
              </w:rPr>
            </w:pPr>
          </w:p>
          <w:p w14:paraId="6C0AD462">
            <w:pPr>
              <w:jc w:val="right"/>
              <w:rPr>
                <w:rFonts w:eastAsia="仿宋"/>
                <w:sz w:val="24"/>
              </w:rPr>
            </w:pPr>
          </w:p>
          <w:p w14:paraId="7682A21E">
            <w:pPr>
              <w:ind w:right="960"/>
              <w:jc w:val="center"/>
              <w:rPr>
                <w:rFonts w:eastAsia="仿宋"/>
                <w:sz w:val="24"/>
              </w:rPr>
            </w:pPr>
            <w:r>
              <w:rPr>
                <w:rFonts w:hint="eastAsia" w:eastAsia="仿宋"/>
                <w:sz w:val="24"/>
              </w:rPr>
              <w:t xml:space="preserve">                                       </w:t>
            </w:r>
            <w:r>
              <w:rPr>
                <w:rFonts w:eastAsia="仿宋"/>
                <w:sz w:val="24"/>
              </w:rPr>
              <w:t>申报人签章</w:t>
            </w:r>
            <w:r>
              <w:rPr>
                <w:rFonts w:hint="eastAsia" w:eastAsia="仿宋"/>
                <w:sz w:val="24"/>
              </w:rPr>
              <w:t>（签字）</w:t>
            </w:r>
            <w:r>
              <w:rPr>
                <w:rFonts w:eastAsia="仿宋"/>
                <w:sz w:val="24"/>
              </w:rPr>
              <w:t>：</w:t>
            </w:r>
          </w:p>
          <w:p w14:paraId="0C92561B">
            <w:pPr>
              <w:ind w:right="960"/>
              <w:jc w:val="center"/>
              <w:rPr>
                <w:rFonts w:eastAsia="仿宋"/>
                <w:sz w:val="24"/>
              </w:rPr>
            </w:pPr>
            <w:r>
              <w:rPr>
                <w:rFonts w:eastAsia="仿宋"/>
                <w:sz w:val="24"/>
              </w:rPr>
              <w:t xml:space="preserve">          </w:t>
            </w:r>
          </w:p>
          <w:p w14:paraId="64FE115D">
            <w:pPr>
              <w:ind w:right="960"/>
              <w:jc w:val="center"/>
              <w:rPr>
                <w:rFonts w:eastAsia="仿宋"/>
                <w:sz w:val="24"/>
              </w:rPr>
            </w:pPr>
            <w:r>
              <w:rPr>
                <w:rFonts w:eastAsia="仿宋"/>
                <w:sz w:val="24"/>
              </w:rPr>
              <w:t xml:space="preserve">                                 </w:t>
            </w:r>
            <w:r>
              <w:rPr>
                <w:rFonts w:hint="eastAsia" w:eastAsia="仿宋"/>
                <w:sz w:val="24"/>
              </w:rPr>
              <w:t>委托代理人签名：</w:t>
            </w:r>
          </w:p>
          <w:p w14:paraId="01ED0889">
            <w:pPr>
              <w:rPr>
                <w:rFonts w:eastAsia="仿宋"/>
                <w:sz w:val="24"/>
              </w:rPr>
            </w:pPr>
          </w:p>
          <w:p w14:paraId="7D6D2AE2">
            <w:pPr>
              <w:wordWrap w:val="0"/>
              <w:ind w:right="480"/>
              <w:jc w:val="right"/>
              <w:rPr>
                <w:rFonts w:eastAsia="仿宋"/>
                <w:sz w:val="24"/>
              </w:rPr>
            </w:pPr>
            <w:r>
              <w:rPr>
                <w:rFonts w:eastAsia="仿宋"/>
                <w:sz w:val="24"/>
              </w:rPr>
              <w:t>申报日期</w:t>
            </w:r>
            <w:r>
              <w:rPr>
                <w:rFonts w:hint="eastAsia" w:eastAsia="仿宋"/>
                <w:sz w:val="24"/>
              </w:rPr>
              <w:t xml:space="preserve">：           </w:t>
            </w:r>
            <w:r>
              <w:rPr>
                <w:rFonts w:eastAsia="仿宋"/>
                <w:sz w:val="24"/>
              </w:rPr>
              <w:t>年</w:t>
            </w:r>
            <w:r>
              <w:rPr>
                <w:rFonts w:hint="eastAsia" w:eastAsia="仿宋"/>
                <w:sz w:val="24"/>
              </w:rPr>
              <w:t xml:space="preserve">  </w:t>
            </w:r>
            <w:r>
              <w:rPr>
                <w:rFonts w:eastAsia="仿宋"/>
                <w:sz w:val="24"/>
              </w:rPr>
              <w:t xml:space="preserve">       月</w:t>
            </w:r>
            <w:r>
              <w:rPr>
                <w:rFonts w:hint="eastAsia" w:eastAsia="仿宋"/>
                <w:sz w:val="24"/>
              </w:rPr>
              <w:t xml:space="preserve">   </w:t>
            </w:r>
            <w:r>
              <w:rPr>
                <w:rFonts w:eastAsia="仿宋"/>
                <w:sz w:val="24"/>
              </w:rPr>
              <w:t xml:space="preserve">      日</w:t>
            </w:r>
          </w:p>
          <w:p w14:paraId="60132C5E">
            <w:pPr>
              <w:ind w:right="-334" w:rightChars="-159"/>
              <w:rPr>
                <w:rFonts w:hint="eastAsia" w:ascii="仿宋" w:hAnsi="仿宋" w:eastAsia="仿宋"/>
                <w:sz w:val="24"/>
              </w:rPr>
            </w:pPr>
          </w:p>
        </w:tc>
      </w:tr>
    </w:tbl>
    <w:p w14:paraId="61A270AE">
      <w:pPr>
        <w:spacing w:after="156" w:afterLines="50" w:line="480" w:lineRule="exact"/>
        <w:ind w:left="94" w:leftChars="-306" w:right="-647" w:rightChars="-308" w:hanging="737" w:hangingChars="306"/>
        <w:rPr>
          <w:rFonts w:eastAsia="仿宋"/>
          <w:b/>
          <w:sz w:val="24"/>
        </w:rPr>
      </w:pPr>
      <w:r>
        <w:rPr>
          <w:rFonts w:eastAsia="仿宋"/>
          <w:b/>
          <w:sz w:val="24"/>
        </w:rPr>
        <w:t>填表说明：</w:t>
      </w:r>
    </w:p>
    <w:p w14:paraId="2FC9A418">
      <w:pPr>
        <w:rPr>
          <w:rFonts w:eastAsia="仿宋"/>
          <w:b/>
          <w:sz w:val="24"/>
        </w:rPr>
      </w:pPr>
      <w:r>
        <w:rPr>
          <w:rFonts w:eastAsia="仿宋"/>
          <w:sz w:val="24"/>
        </w:rPr>
        <w:t>1. 本表</w:t>
      </w:r>
      <w:r>
        <w:rPr>
          <w:rFonts w:hint="eastAsia" w:eastAsia="仿宋"/>
          <w:sz w:val="24"/>
        </w:rPr>
        <w:t>请用</w:t>
      </w:r>
      <w:r>
        <w:rPr>
          <w:rFonts w:eastAsia="仿宋"/>
          <w:sz w:val="24"/>
        </w:rPr>
        <w:t>A4型纸</w:t>
      </w:r>
      <w:r>
        <w:rPr>
          <w:rFonts w:hint="eastAsia" w:eastAsia="仿宋"/>
          <w:sz w:val="24"/>
        </w:rPr>
        <w:t>打印</w:t>
      </w:r>
      <w:r>
        <w:rPr>
          <w:rFonts w:eastAsia="仿宋"/>
          <w:sz w:val="24"/>
        </w:rPr>
        <w:t>；</w:t>
      </w:r>
    </w:p>
    <w:p w14:paraId="65A9013C">
      <w:pPr>
        <w:rPr>
          <w:rFonts w:eastAsia="仿宋"/>
          <w:b/>
          <w:sz w:val="24"/>
        </w:rPr>
      </w:pPr>
      <w:r>
        <w:rPr>
          <w:rFonts w:eastAsia="仿宋"/>
          <w:sz w:val="24"/>
        </w:rPr>
        <w:t>2. 表格首部</w:t>
      </w:r>
      <w:r>
        <w:rPr>
          <w:rFonts w:hint="eastAsia" w:eastAsia="仿宋"/>
          <w:sz w:val="24"/>
        </w:rPr>
        <w:t>“</w:t>
      </w:r>
      <w:r>
        <w:rPr>
          <w:rFonts w:eastAsia="仿宋"/>
          <w:sz w:val="24"/>
        </w:rPr>
        <w:t>申报人编号</w:t>
      </w:r>
      <w:r>
        <w:rPr>
          <w:rFonts w:hint="eastAsia" w:eastAsia="仿宋"/>
          <w:sz w:val="24"/>
        </w:rPr>
        <w:t>”</w:t>
      </w:r>
      <w:r>
        <w:rPr>
          <w:rFonts w:eastAsia="仿宋"/>
          <w:sz w:val="24"/>
        </w:rPr>
        <w:t>由</w:t>
      </w:r>
      <w:r>
        <w:rPr>
          <w:rFonts w:eastAsia="仿宋"/>
          <w:b/>
          <w:sz w:val="24"/>
          <w:u w:val="single"/>
        </w:rPr>
        <w:t>管理人</w:t>
      </w:r>
      <w:r>
        <w:rPr>
          <w:rFonts w:eastAsia="仿宋"/>
          <w:sz w:val="24"/>
        </w:rPr>
        <w:t>填写；</w:t>
      </w:r>
    </w:p>
    <w:p w14:paraId="1FA156CE">
      <w:pPr>
        <w:rPr>
          <w:rFonts w:hint="eastAsia" w:ascii="仿宋" w:hAnsi="仿宋" w:eastAsia="仿宋"/>
          <w:b/>
          <w:sz w:val="24"/>
        </w:rPr>
      </w:pPr>
      <w:r>
        <w:rPr>
          <w:rFonts w:eastAsia="仿宋"/>
          <w:sz w:val="24"/>
        </w:rPr>
        <w:t xml:space="preserve">3. </w:t>
      </w:r>
      <w:r>
        <w:rPr>
          <w:rFonts w:hint="eastAsia" w:eastAsia="仿宋"/>
          <w:sz w:val="24"/>
        </w:rPr>
        <w:t>无论债权人是否委托代理人人进行申报，</w:t>
      </w:r>
      <w:r>
        <w:rPr>
          <w:rFonts w:eastAsia="仿宋"/>
          <w:sz w:val="24"/>
        </w:rPr>
        <w:t>表格尾部</w:t>
      </w:r>
      <w:r>
        <w:rPr>
          <w:rFonts w:hint="eastAsia" w:eastAsia="仿宋"/>
          <w:sz w:val="24"/>
        </w:rPr>
        <w:t>“</w:t>
      </w:r>
      <w:r>
        <w:rPr>
          <w:rFonts w:eastAsia="仿宋"/>
          <w:sz w:val="24"/>
        </w:rPr>
        <w:t>申报人签章</w:t>
      </w:r>
      <w:r>
        <w:rPr>
          <w:rFonts w:hint="eastAsia" w:eastAsia="仿宋"/>
          <w:sz w:val="24"/>
        </w:rPr>
        <w:t>（签字）”处必须由申报人签字按手印或加盖公章及法定代表人私章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old">
    <w:altName w:val="Arial"/>
    <w:panose1 w:val="020B07040202020202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311090"/>
    </w:sdtPr>
    <w:sdtContent>
      <w:sdt>
        <w:sdtPr>
          <w:id w:val="1728636285"/>
        </w:sdtPr>
        <w:sdtContent>
          <w:p w14:paraId="3EDB090E">
            <w:pPr>
              <w:pStyle w:val="5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3F7257D">
    <w:pPr>
      <w:pStyle w:val="5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3">
    <w:nsid w:val="FFFFFF80"/>
    <w:multiLevelType w:val="singleLevel"/>
    <w:tmpl w:val="FFFFFF80"/>
    <w:lvl w:ilvl="0" w:tentative="0">
      <w:start w:val="1"/>
      <w:numFmt w:val="bullet"/>
      <w:pStyle w:val="50"/>
      <w:lvlText w:val=""/>
      <w:lvlJc w:val="left"/>
      <w:pPr>
        <w:tabs>
          <w:tab w:val="left" w:pos="1492"/>
        </w:tabs>
        <w:ind w:left="1492" w:hanging="360"/>
      </w:pPr>
      <w:rPr>
        <w:rFonts w:hint="default" w:ascii="Symbol" w:hAnsi="Symbol"/>
      </w:rPr>
    </w:lvl>
  </w:abstractNum>
  <w:abstractNum w:abstractNumId="4">
    <w:nsid w:val="FFFFFF81"/>
    <w:multiLevelType w:val="singleLevel"/>
    <w:tmpl w:val="FFFFFF81"/>
    <w:lvl w:ilvl="0" w:tentative="0">
      <w:start w:val="1"/>
      <w:numFmt w:val="bullet"/>
      <w:pStyle w:val="18"/>
      <w:lvlText w:val=""/>
      <w:lvlJc w:val="left"/>
      <w:pPr>
        <w:tabs>
          <w:tab w:val="left" w:pos="1209"/>
        </w:tabs>
        <w:ind w:left="1209" w:hanging="360"/>
      </w:pPr>
      <w:rPr>
        <w:rFonts w:hint="default" w:ascii="Symbol" w:hAnsi="Symbol"/>
      </w:rPr>
    </w:lvl>
  </w:abstractNum>
  <w:abstractNum w:abstractNumId="5">
    <w:nsid w:val="FFFFFF82"/>
    <w:multiLevelType w:val="singleLevel"/>
    <w:tmpl w:val="FFFFFF82"/>
    <w:lvl w:ilvl="0" w:tentative="0">
      <w:start w:val="1"/>
      <w:numFmt w:val="bullet"/>
      <w:pStyle w:val="34"/>
      <w:lvlText w:val=""/>
      <w:lvlJc w:val="left"/>
      <w:pPr>
        <w:tabs>
          <w:tab w:val="left" w:pos="926"/>
        </w:tabs>
        <w:ind w:left="926" w:hanging="360"/>
      </w:pPr>
      <w:rPr>
        <w:rFonts w:hint="default" w:ascii="Symbol" w:hAnsi="Symbol"/>
      </w:rPr>
    </w:lvl>
  </w:abstractNum>
  <w:abstractNum w:abstractNumId="6">
    <w:nsid w:val="FFFFFF83"/>
    <w:multiLevelType w:val="singleLevel"/>
    <w:tmpl w:val="FFFFFF83"/>
    <w:lvl w:ilvl="0" w:tentative="0">
      <w:start w:val="1"/>
      <w:numFmt w:val="bullet"/>
      <w:pStyle w:val="40"/>
      <w:lvlText w:val=""/>
      <w:lvlJc w:val="left"/>
      <w:pPr>
        <w:tabs>
          <w:tab w:val="left" w:pos="567"/>
        </w:tabs>
        <w:ind w:left="851" w:hanging="284"/>
      </w:pPr>
      <w:rPr>
        <w:rFonts w:hint="default" w:ascii="Symbol" w:hAnsi="Symbol"/>
      </w:rPr>
    </w:lvl>
  </w:abstractNum>
  <w:abstractNum w:abstractNumId="7">
    <w:nsid w:val="08E2797C"/>
    <w:multiLevelType w:val="multilevel"/>
    <w:tmpl w:val="08E2797C"/>
    <w:lvl w:ilvl="0" w:tentative="0">
      <w:start w:val="1"/>
      <w:numFmt w:val="decimal"/>
      <w:pStyle w:val="163"/>
      <w:lvlText w:val="%1"/>
      <w:lvlJc w:val="left"/>
      <w:pPr>
        <w:tabs>
          <w:tab w:val="left" w:pos="1134"/>
        </w:tabs>
        <w:ind w:left="1134" w:hanging="567"/>
      </w:pPr>
      <w:rPr>
        <w:rFonts w:hint="default" w:ascii="Arial" w:hAnsi="Arial" w:eastAsia="楷体_GB2312"/>
        <w:sz w:val="20"/>
      </w:rPr>
    </w:lvl>
    <w:lvl w:ilvl="1" w:tentative="0">
      <w:start w:val="1"/>
      <w:numFmt w:val="lowerLetter"/>
      <w:lvlText w:val="%2)"/>
      <w:lvlJc w:val="left"/>
      <w:pPr>
        <w:tabs>
          <w:tab w:val="left" w:pos="1701"/>
        </w:tabs>
        <w:ind w:left="1701" w:hanging="567"/>
      </w:pPr>
      <w:rPr>
        <w:rFonts w:hint="default" w:ascii="Arial" w:hAnsi="Arial"/>
        <w:sz w:val="16"/>
      </w:rPr>
    </w:lvl>
    <w:lvl w:ilvl="2" w:tentative="0">
      <w:start w:val="1"/>
      <w:numFmt w:val="lowerRoman"/>
      <w:lvlText w:val="%3."/>
      <w:lvlJc w:val="left"/>
      <w:pPr>
        <w:tabs>
          <w:tab w:val="left" w:pos="2268"/>
        </w:tabs>
        <w:ind w:left="2268" w:hanging="567"/>
      </w:pPr>
      <w:rPr>
        <w:rFonts w:hint="default" w:ascii="Arial" w:hAnsi="Arial"/>
        <w:sz w:val="16"/>
      </w:rPr>
    </w:lvl>
    <w:lvl w:ilvl="3" w:tentative="0">
      <w:start w:val="1"/>
      <w:numFmt w:val="none"/>
      <w:lvlText w:val=""/>
      <w:lvlJc w:val="left"/>
      <w:pPr>
        <w:tabs>
          <w:tab w:val="left" w:pos="2268"/>
        </w:tabs>
        <w:ind w:left="2268" w:hanging="567"/>
      </w:pPr>
      <w:rPr>
        <w:rFonts w:hint="eastAsia"/>
      </w:rPr>
    </w:lvl>
    <w:lvl w:ilvl="4" w:tentative="0">
      <w:start w:val="1"/>
      <w:numFmt w:val="none"/>
      <w:lvlText w:val=""/>
      <w:lvlJc w:val="left"/>
      <w:pPr>
        <w:tabs>
          <w:tab w:val="left" w:pos="2268"/>
        </w:tabs>
        <w:ind w:left="2268" w:hanging="567"/>
      </w:pPr>
      <w:rPr>
        <w:rFonts w:hint="eastAsia"/>
      </w:rPr>
    </w:lvl>
    <w:lvl w:ilvl="5" w:tentative="0">
      <w:start w:val="1"/>
      <w:numFmt w:val="none"/>
      <w:lvlText w:val=""/>
      <w:lvlJc w:val="left"/>
      <w:pPr>
        <w:tabs>
          <w:tab w:val="left" w:pos="2268"/>
        </w:tabs>
        <w:ind w:left="2268" w:hanging="567"/>
      </w:pPr>
      <w:rPr>
        <w:rFonts w:hint="eastAsia"/>
      </w:rPr>
    </w:lvl>
    <w:lvl w:ilvl="6" w:tentative="0">
      <w:start w:val="1"/>
      <w:numFmt w:val="none"/>
      <w:lvlText w:val=""/>
      <w:lvlJc w:val="left"/>
      <w:pPr>
        <w:tabs>
          <w:tab w:val="left" w:pos="2268"/>
        </w:tabs>
        <w:ind w:left="2268" w:hanging="567"/>
      </w:pPr>
      <w:rPr>
        <w:rFonts w:hint="eastAsia"/>
      </w:rPr>
    </w:lvl>
    <w:lvl w:ilvl="7" w:tentative="0">
      <w:start w:val="1"/>
      <w:numFmt w:val="none"/>
      <w:lvlText w:val=""/>
      <w:lvlJc w:val="left"/>
      <w:pPr>
        <w:tabs>
          <w:tab w:val="left" w:pos="2268"/>
        </w:tabs>
        <w:ind w:left="2268" w:hanging="567"/>
      </w:pPr>
      <w:rPr>
        <w:rFonts w:hint="eastAsia"/>
      </w:rPr>
    </w:lvl>
    <w:lvl w:ilvl="8" w:tentative="0">
      <w:start w:val="1"/>
      <w:numFmt w:val="none"/>
      <w:lvlText w:val=""/>
      <w:lvlJc w:val="left"/>
      <w:pPr>
        <w:tabs>
          <w:tab w:val="left" w:pos="2268"/>
        </w:tabs>
        <w:ind w:left="2268" w:hanging="567"/>
      </w:pPr>
      <w:rPr>
        <w:rFonts w:hint="eastAsia"/>
      </w:rPr>
    </w:lvl>
  </w:abstractNum>
  <w:abstractNum w:abstractNumId="8">
    <w:nsid w:val="0B3E73A3"/>
    <w:multiLevelType w:val="multilevel"/>
    <w:tmpl w:val="0B3E73A3"/>
    <w:lvl w:ilvl="0" w:tentative="0">
      <w:start w:val="1"/>
      <w:numFmt w:val="decimal"/>
      <w:pStyle w:val="156"/>
      <w:lvlText w:val="%1"/>
      <w:lvlJc w:val="left"/>
      <w:pPr>
        <w:tabs>
          <w:tab w:val="left" w:pos="567"/>
        </w:tabs>
        <w:ind w:left="567" w:hanging="567"/>
      </w:pPr>
      <w:rPr>
        <w:rFonts w:hint="eastAsia"/>
      </w:rPr>
    </w:lvl>
    <w:lvl w:ilvl="1" w:tentative="0">
      <w:start w:val="1"/>
      <w:numFmt w:val="decimal"/>
      <w:pStyle w:val="158"/>
      <w:lvlText w:val="%1.%2"/>
      <w:lvlJc w:val="left"/>
      <w:pPr>
        <w:tabs>
          <w:tab w:val="left" w:pos="567"/>
        </w:tabs>
        <w:ind w:left="567" w:hanging="567"/>
      </w:pPr>
      <w:rPr>
        <w:rFonts w:hint="default" w:ascii="Arial" w:hAnsi="Arial"/>
        <w:sz w:val="20"/>
      </w:rPr>
    </w:lvl>
    <w:lvl w:ilvl="2" w:tentative="0">
      <w:start w:val="1"/>
      <w:numFmt w:val="lowerLetter"/>
      <w:pStyle w:val="159"/>
      <w:lvlText w:val="(%3)"/>
      <w:lvlJc w:val="left"/>
      <w:pPr>
        <w:tabs>
          <w:tab w:val="left" w:pos="567"/>
        </w:tabs>
        <w:ind w:left="567" w:hanging="567"/>
      </w:pPr>
      <w:rPr>
        <w:rFonts w:hint="default" w:ascii="Arial" w:hAnsi="Arial"/>
        <w:sz w:val="16"/>
      </w:rPr>
    </w:lvl>
    <w:lvl w:ilvl="3" w:tentative="0">
      <w:start w:val="1"/>
      <w:numFmt w:val="lowerRoman"/>
      <w:pStyle w:val="160"/>
      <w:lvlText w:val="(%4)"/>
      <w:lvlJc w:val="left"/>
      <w:pPr>
        <w:tabs>
          <w:tab w:val="left" w:pos="1134"/>
        </w:tabs>
        <w:ind w:left="1134" w:hanging="567"/>
      </w:pPr>
      <w:rPr>
        <w:rFonts w:hint="default" w:ascii="Arial" w:hAnsi="Arial"/>
        <w:b w:val="0"/>
        <w:i w:val="0"/>
        <w:sz w:val="16"/>
      </w:rPr>
    </w:lvl>
    <w:lvl w:ilvl="4" w:tentative="0">
      <w:start w:val="1"/>
      <w:numFmt w:val="upperLetter"/>
      <w:pStyle w:val="161"/>
      <w:lvlText w:val="(%5)"/>
      <w:lvlJc w:val="left"/>
      <w:pPr>
        <w:tabs>
          <w:tab w:val="left" w:pos="1701"/>
        </w:tabs>
        <w:ind w:left="1701" w:hanging="567"/>
      </w:pPr>
      <w:rPr>
        <w:rFonts w:hint="default" w:ascii="Arial" w:hAnsi="Arial"/>
        <w:sz w:val="16"/>
      </w:rPr>
    </w:lvl>
    <w:lvl w:ilvl="5" w:tentative="0">
      <w:start w:val="1"/>
      <w:numFmt w:val="none"/>
      <w:lvlText w:val=""/>
      <w:lvlJc w:val="left"/>
      <w:pPr>
        <w:tabs>
          <w:tab w:val="left" w:pos="2268"/>
        </w:tabs>
        <w:ind w:left="2268" w:hanging="2268"/>
      </w:pPr>
      <w:rPr>
        <w:rFonts w:hint="eastAsia"/>
      </w:rPr>
    </w:lvl>
    <w:lvl w:ilvl="6" w:tentative="0">
      <w:start w:val="1"/>
      <w:numFmt w:val="none"/>
      <w:lvlText w:val=""/>
      <w:lvlJc w:val="left"/>
      <w:pPr>
        <w:tabs>
          <w:tab w:val="left" w:pos="2268"/>
        </w:tabs>
        <w:ind w:left="2268" w:hanging="2268"/>
      </w:pPr>
      <w:rPr>
        <w:rFonts w:hint="eastAsia"/>
      </w:rPr>
    </w:lvl>
    <w:lvl w:ilvl="7" w:tentative="0">
      <w:start w:val="1"/>
      <w:numFmt w:val="none"/>
      <w:lvlText w:val=""/>
      <w:lvlJc w:val="left"/>
      <w:pPr>
        <w:tabs>
          <w:tab w:val="left" w:pos="2268"/>
        </w:tabs>
        <w:ind w:left="2268" w:hanging="2268"/>
      </w:pPr>
      <w:rPr>
        <w:rFonts w:hint="eastAsia"/>
      </w:rPr>
    </w:lvl>
    <w:lvl w:ilvl="8" w:tentative="0">
      <w:start w:val="1"/>
      <w:numFmt w:val="none"/>
      <w:lvlText w:val=""/>
      <w:lvlJc w:val="left"/>
      <w:pPr>
        <w:tabs>
          <w:tab w:val="left" w:pos="2268"/>
        </w:tabs>
        <w:ind w:left="2268" w:hanging="2268"/>
      </w:pPr>
      <w:rPr>
        <w:rFonts w:hint="eastAsia"/>
      </w:rPr>
    </w:lvl>
  </w:abstractNum>
  <w:abstractNum w:abstractNumId="9">
    <w:nsid w:val="24840B28"/>
    <w:multiLevelType w:val="multilevel"/>
    <w:tmpl w:val="24840B28"/>
    <w:lvl w:ilvl="0" w:tentative="0">
      <w:start w:val="1"/>
      <w:numFmt w:val="bullet"/>
      <w:pStyle w:val="25"/>
      <w:lvlText w:val=""/>
      <w:lvlJc w:val="left"/>
      <w:pPr>
        <w:tabs>
          <w:tab w:val="left" w:pos="567"/>
        </w:tabs>
        <w:ind w:left="567" w:hanging="567"/>
      </w:pPr>
      <w:rPr>
        <w:rFonts w:hint="default" w:ascii="Wingdings 2" w:hAnsi="Wingdings 2"/>
      </w:rPr>
    </w:lvl>
    <w:lvl w:ilvl="1" w:tentative="0">
      <w:start w:val="1"/>
      <w:numFmt w:val="bullet"/>
      <w:lvlText w:val=""/>
      <w:lvlJc w:val="left"/>
      <w:pPr>
        <w:tabs>
          <w:tab w:val="left" w:pos="1134"/>
        </w:tabs>
        <w:ind w:left="1134" w:hanging="567"/>
      </w:pPr>
      <w:rPr>
        <w:rFonts w:hint="default" w:ascii="Symbol" w:hAnsi="Symbol"/>
      </w:rPr>
    </w:lvl>
    <w:lvl w:ilvl="2" w:tentative="0">
      <w:start w:val="1"/>
      <w:numFmt w:val="none"/>
      <w:lvlText w:val=""/>
      <w:lvlJc w:val="left"/>
      <w:pPr>
        <w:tabs>
          <w:tab w:val="left" w:pos="1701"/>
        </w:tabs>
        <w:ind w:left="1701" w:hanging="567"/>
      </w:pPr>
      <w:rPr>
        <w:rFonts w:hint="default"/>
      </w:rPr>
    </w:lvl>
    <w:lvl w:ilvl="3" w:tentative="0">
      <w:start w:val="1"/>
      <w:numFmt w:val="none"/>
      <w:lvlText w:val=""/>
      <w:lvlJc w:val="left"/>
      <w:pPr>
        <w:tabs>
          <w:tab w:val="left" w:pos="2268"/>
        </w:tabs>
        <w:ind w:left="2268" w:hanging="567"/>
      </w:pPr>
      <w:rPr>
        <w:rFonts w:hint="default"/>
      </w:rPr>
    </w:lvl>
    <w:lvl w:ilvl="4" w:tentative="0">
      <w:start w:val="1"/>
      <w:numFmt w:val="none"/>
      <w:lvlText w:val=""/>
      <w:lvlJc w:val="left"/>
      <w:pPr>
        <w:tabs>
          <w:tab w:val="left" w:pos="2835"/>
        </w:tabs>
        <w:ind w:left="2835" w:hanging="567"/>
      </w:pPr>
      <w:rPr>
        <w:rFonts w:hint="default"/>
      </w:rPr>
    </w:lvl>
    <w:lvl w:ilvl="5" w:tentative="0">
      <w:start w:val="1"/>
      <w:numFmt w:val="none"/>
      <w:lvlText w:val=""/>
      <w:lvlJc w:val="left"/>
      <w:pPr>
        <w:tabs>
          <w:tab w:val="left" w:pos="3402"/>
        </w:tabs>
        <w:ind w:left="3402" w:hanging="567"/>
      </w:pPr>
      <w:rPr>
        <w:rFonts w:hint="default"/>
      </w:rPr>
    </w:lvl>
    <w:lvl w:ilvl="6" w:tentative="0">
      <w:start w:val="1"/>
      <w:numFmt w:val="none"/>
      <w:lvlText w:val=""/>
      <w:lvlJc w:val="left"/>
      <w:pPr>
        <w:tabs>
          <w:tab w:val="left" w:pos="3402"/>
        </w:tabs>
        <w:ind w:left="3402" w:hanging="567"/>
      </w:pPr>
      <w:rPr>
        <w:rFonts w:hint="default"/>
      </w:rPr>
    </w:lvl>
    <w:lvl w:ilvl="7" w:tentative="0">
      <w:start w:val="1"/>
      <w:numFmt w:val="none"/>
      <w:lvlText w:val=""/>
      <w:lvlJc w:val="left"/>
      <w:pPr>
        <w:tabs>
          <w:tab w:val="left" w:pos="3969"/>
        </w:tabs>
        <w:ind w:left="3969" w:hanging="567"/>
      </w:pPr>
      <w:rPr>
        <w:rFonts w:hint="default"/>
      </w:rPr>
    </w:lvl>
    <w:lvl w:ilvl="8" w:tentative="0">
      <w:start w:val="1"/>
      <w:numFmt w:val="none"/>
      <w:lvlText w:val=""/>
      <w:lvlJc w:val="left"/>
      <w:pPr>
        <w:tabs>
          <w:tab w:val="left" w:pos="5103"/>
        </w:tabs>
        <w:ind w:left="5103" w:hanging="567"/>
      </w:pPr>
      <w:rPr>
        <w:rFonts w:hint="default"/>
      </w:rPr>
    </w:lvl>
  </w:abstractNum>
  <w:abstractNum w:abstractNumId="10">
    <w:nsid w:val="2F9A7347"/>
    <w:multiLevelType w:val="multilevel"/>
    <w:tmpl w:val="2F9A7347"/>
    <w:lvl w:ilvl="0" w:tentative="0">
      <w:start w:val="1"/>
      <w:numFmt w:val="decimal"/>
      <w:pStyle w:val="21"/>
      <w:lvlText w:val="%1"/>
      <w:lvlJc w:val="left"/>
      <w:pPr>
        <w:tabs>
          <w:tab w:val="left" w:pos="567"/>
        </w:tabs>
        <w:ind w:left="567" w:hanging="567"/>
      </w:pPr>
      <w:rPr>
        <w:rFonts w:hint="default"/>
      </w:rPr>
    </w:lvl>
    <w:lvl w:ilvl="1" w:tentative="0">
      <w:start w:val="1"/>
      <w:numFmt w:val="lowerLetter"/>
      <w:lvlText w:val="(%2)"/>
      <w:lvlJc w:val="left"/>
      <w:pPr>
        <w:tabs>
          <w:tab w:val="left" w:pos="1134"/>
        </w:tabs>
        <w:ind w:left="1134" w:hanging="567"/>
      </w:pPr>
      <w:rPr>
        <w:rFonts w:hint="default"/>
      </w:rPr>
    </w:lvl>
    <w:lvl w:ilvl="2" w:tentative="0">
      <w:start w:val="1"/>
      <w:numFmt w:val="none"/>
      <w:lvlText w:val="%3"/>
      <w:lvlJc w:val="left"/>
      <w:pPr>
        <w:tabs>
          <w:tab w:val="left" w:pos="1701"/>
        </w:tabs>
        <w:ind w:left="1701" w:hanging="567"/>
      </w:pPr>
      <w:rPr>
        <w:rFonts w:hint="default"/>
      </w:rPr>
    </w:lvl>
    <w:lvl w:ilvl="3" w:tentative="0">
      <w:start w:val="1"/>
      <w:numFmt w:val="none"/>
      <w:lvlText w:val=""/>
      <w:lvlJc w:val="left"/>
      <w:pPr>
        <w:tabs>
          <w:tab w:val="left" w:pos="2268"/>
        </w:tabs>
        <w:ind w:left="2268" w:hanging="567"/>
      </w:pPr>
      <w:rPr>
        <w:rFonts w:hint="default"/>
      </w:rPr>
    </w:lvl>
    <w:lvl w:ilvl="4" w:tentative="0">
      <w:start w:val="1"/>
      <w:numFmt w:val="none"/>
      <w:lvlText w:val=""/>
      <w:lvlJc w:val="left"/>
      <w:pPr>
        <w:tabs>
          <w:tab w:val="left" w:pos="2835"/>
        </w:tabs>
        <w:ind w:left="2835" w:hanging="567"/>
      </w:pPr>
      <w:rPr>
        <w:rFonts w:hint="default"/>
      </w:rPr>
    </w:lvl>
    <w:lvl w:ilvl="5" w:tentative="0">
      <w:start w:val="1"/>
      <w:numFmt w:val="none"/>
      <w:lvlText w:val=""/>
      <w:lvlJc w:val="left"/>
      <w:pPr>
        <w:tabs>
          <w:tab w:val="left" w:pos="3402"/>
        </w:tabs>
        <w:ind w:left="3402" w:hanging="567"/>
      </w:pPr>
      <w:rPr>
        <w:rFonts w:hint="default"/>
      </w:rPr>
    </w:lvl>
    <w:lvl w:ilvl="6" w:tentative="0">
      <w:start w:val="1"/>
      <w:numFmt w:val="none"/>
      <w:lvlText w:val="%7"/>
      <w:lvlJc w:val="left"/>
      <w:pPr>
        <w:tabs>
          <w:tab w:val="left" w:pos="3969"/>
        </w:tabs>
        <w:ind w:left="3969" w:hanging="567"/>
      </w:pPr>
      <w:rPr>
        <w:rFonts w:hint="default"/>
      </w:rPr>
    </w:lvl>
    <w:lvl w:ilvl="7" w:tentative="0">
      <w:start w:val="1"/>
      <w:numFmt w:val="none"/>
      <w:lvlText w:val="%8"/>
      <w:lvlJc w:val="left"/>
      <w:pPr>
        <w:tabs>
          <w:tab w:val="left" w:pos="4896"/>
        </w:tabs>
        <w:ind w:left="4896" w:hanging="567"/>
      </w:pPr>
      <w:rPr>
        <w:rFonts w:hint="default"/>
      </w:rPr>
    </w:lvl>
    <w:lvl w:ilvl="8" w:tentative="0">
      <w:start w:val="1"/>
      <w:numFmt w:val="none"/>
      <w:lvlText w:val="%9"/>
      <w:lvlJc w:val="left"/>
      <w:pPr>
        <w:tabs>
          <w:tab w:val="left" w:pos="4536"/>
        </w:tabs>
        <w:ind w:left="4536" w:hanging="567"/>
      </w:pPr>
      <w:rPr>
        <w:rFonts w:hint="default"/>
      </w:rPr>
    </w:lvl>
  </w:abstractNum>
  <w:abstractNum w:abstractNumId="11">
    <w:nsid w:val="43CD5447"/>
    <w:multiLevelType w:val="multilevel"/>
    <w:tmpl w:val="43CD5447"/>
    <w:lvl w:ilvl="0" w:tentative="0">
      <w:start w:val="1"/>
      <w:numFmt w:val="decimal"/>
      <w:pStyle w:val="3"/>
      <w:lvlText w:val="%1"/>
      <w:lvlJc w:val="left"/>
      <w:pPr>
        <w:tabs>
          <w:tab w:val="left" w:pos="567"/>
        </w:tabs>
        <w:ind w:left="567" w:hanging="567"/>
      </w:pPr>
      <w:rPr>
        <w:rFonts w:hint="default"/>
      </w:rPr>
    </w:lvl>
    <w:lvl w:ilvl="1" w:tentative="0">
      <w:start w:val="1"/>
      <w:numFmt w:val="decimal"/>
      <w:pStyle w:val="5"/>
      <w:lvlText w:val="%1.%2"/>
      <w:lvlJc w:val="left"/>
      <w:pPr>
        <w:tabs>
          <w:tab w:val="left" w:pos="567"/>
        </w:tabs>
        <w:ind w:left="567" w:hanging="567"/>
      </w:pPr>
      <w:rPr>
        <w:rFonts w:hint="default"/>
      </w:rPr>
    </w:lvl>
    <w:lvl w:ilvl="2" w:tentative="0">
      <w:start w:val="1"/>
      <w:numFmt w:val="lowerLetter"/>
      <w:pStyle w:val="6"/>
      <w:lvlText w:val="(%3)"/>
      <w:lvlJc w:val="left"/>
      <w:pPr>
        <w:tabs>
          <w:tab w:val="left" w:pos="567"/>
        </w:tabs>
        <w:ind w:left="567" w:hanging="567"/>
      </w:pPr>
      <w:rPr>
        <w:rFonts w:hint="default"/>
      </w:rPr>
    </w:lvl>
    <w:lvl w:ilvl="3" w:tentative="0">
      <w:start w:val="1"/>
      <w:numFmt w:val="lowerRoman"/>
      <w:pStyle w:val="7"/>
      <w:lvlText w:val="(%4)"/>
      <w:lvlJc w:val="left"/>
      <w:pPr>
        <w:tabs>
          <w:tab w:val="left" w:pos="567"/>
        </w:tabs>
        <w:ind w:left="1134" w:hanging="567"/>
      </w:pPr>
      <w:rPr>
        <w:rFonts w:hint="default"/>
      </w:rPr>
    </w:lvl>
    <w:lvl w:ilvl="4" w:tentative="0">
      <w:start w:val="1"/>
      <w:numFmt w:val="upperLetter"/>
      <w:pStyle w:val="8"/>
      <w:lvlText w:val="(%5)"/>
      <w:lvlJc w:val="left"/>
      <w:pPr>
        <w:tabs>
          <w:tab w:val="left" w:pos="567"/>
        </w:tabs>
        <w:ind w:left="1701" w:hanging="567"/>
      </w:pPr>
      <w:rPr>
        <w:rFonts w:hint="default" w:ascii="Arial" w:hAnsi="Arial"/>
        <w:sz w:val="16"/>
        <w:szCs w:val="16"/>
      </w:rPr>
    </w:lvl>
    <w:lvl w:ilvl="5" w:tentative="0">
      <w:start w:val="1"/>
      <w:numFmt w:val="none"/>
      <w:lvlRestart w:val="3"/>
      <w:pStyle w:val="9"/>
      <w:lvlText w:val=""/>
      <w:lvlJc w:val="left"/>
      <w:pPr>
        <w:tabs>
          <w:tab w:val="left" w:pos="0"/>
        </w:tabs>
        <w:ind w:left="0" w:firstLine="0"/>
      </w:pPr>
      <w:rPr>
        <w:rFonts w:hint="default"/>
      </w:rPr>
    </w:lvl>
    <w:lvl w:ilvl="6" w:tentative="0">
      <w:start w:val="1"/>
      <w:numFmt w:val="none"/>
      <w:pStyle w:val="10"/>
      <w:lvlText w:val="%7"/>
      <w:lvlJc w:val="left"/>
      <w:pPr>
        <w:tabs>
          <w:tab w:val="left" w:pos="0"/>
        </w:tabs>
        <w:ind w:left="0" w:firstLine="0"/>
      </w:pPr>
      <w:rPr>
        <w:rFonts w:hint="default"/>
      </w:rPr>
    </w:lvl>
    <w:lvl w:ilvl="7" w:tentative="0">
      <w:start w:val="1"/>
      <w:numFmt w:val="none"/>
      <w:pStyle w:val="11"/>
      <w:lvlText w:val=""/>
      <w:lvlJc w:val="left"/>
      <w:pPr>
        <w:tabs>
          <w:tab w:val="left" w:pos="0"/>
        </w:tabs>
        <w:ind w:left="0" w:firstLine="0"/>
      </w:pPr>
      <w:rPr>
        <w:rFonts w:hint="default"/>
      </w:rPr>
    </w:lvl>
    <w:lvl w:ilvl="8" w:tentative="0">
      <w:start w:val="1"/>
      <w:numFmt w:val="none"/>
      <w:pStyle w:val="12"/>
      <w:lvlText w:val=""/>
      <w:lvlJc w:val="left"/>
      <w:pPr>
        <w:tabs>
          <w:tab w:val="left" w:pos="0"/>
        </w:tabs>
        <w:ind w:left="0" w:firstLine="0"/>
      </w:pPr>
      <w:rPr>
        <w:rFonts w:hint="default"/>
      </w:rPr>
    </w:lvl>
  </w:abstractNum>
  <w:abstractNum w:abstractNumId="12">
    <w:nsid w:val="482E533D"/>
    <w:multiLevelType w:val="multilevel"/>
    <w:tmpl w:val="482E533D"/>
    <w:lvl w:ilvl="0" w:tentative="0">
      <w:start w:val="1"/>
      <w:numFmt w:val="bullet"/>
      <w:pStyle w:val="162"/>
      <w:lvlText w:val=""/>
      <w:lvlJc w:val="left"/>
      <w:pPr>
        <w:tabs>
          <w:tab w:val="left" w:pos="1134"/>
        </w:tabs>
        <w:ind w:left="1134" w:hanging="567"/>
      </w:pPr>
      <w:rPr>
        <w:rFonts w:hint="default" w:ascii="Wingdings 2" w:hAnsi="Wingdings 2"/>
      </w:rPr>
    </w:lvl>
    <w:lvl w:ilvl="1" w:tentative="0">
      <w:start w:val="1"/>
      <w:numFmt w:val="bullet"/>
      <w:lvlText w:val=""/>
      <w:lvlJc w:val="left"/>
      <w:pPr>
        <w:tabs>
          <w:tab w:val="left" w:pos="1701"/>
        </w:tabs>
        <w:ind w:left="1701" w:hanging="567"/>
      </w:pPr>
      <w:rPr>
        <w:rFonts w:hint="default" w:ascii="Symbol" w:hAnsi="Symbol"/>
      </w:rPr>
    </w:lvl>
    <w:lvl w:ilvl="2" w:tentative="0">
      <w:start w:val="1"/>
      <w:numFmt w:val="none"/>
      <w:lvlText w:val=""/>
      <w:lvlJc w:val="left"/>
      <w:pPr>
        <w:tabs>
          <w:tab w:val="left" w:pos="2268"/>
        </w:tabs>
        <w:ind w:left="2268" w:hanging="567"/>
      </w:pPr>
      <w:rPr>
        <w:rFonts w:hint="eastAsia"/>
      </w:rPr>
    </w:lvl>
    <w:lvl w:ilvl="3" w:tentative="0">
      <w:start w:val="1"/>
      <w:numFmt w:val="none"/>
      <w:lvlText w:val=""/>
      <w:lvlJc w:val="left"/>
      <w:pPr>
        <w:tabs>
          <w:tab w:val="left" w:pos="2268"/>
        </w:tabs>
        <w:ind w:left="2268" w:hanging="567"/>
      </w:pPr>
      <w:rPr>
        <w:rFonts w:hint="eastAsia"/>
      </w:rPr>
    </w:lvl>
    <w:lvl w:ilvl="4" w:tentative="0">
      <w:start w:val="1"/>
      <w:numFmt w:val="none"/>
      <w:lvlText w:val=""/>
      <w:lvlJc w:val="left"/>
      <w:pPr>
        <w:tabs>
          <w:tab w:val="left" w:pos="2268"/>
        </w:tabs>
        <w:ind w:left="2268" w:hanging="567"/>
      </w:pPr>
      <w:rPr>
        <w:rFonts w:hint="eastAsia"/>
      </w:rPr>
    </w:lvl>
    <w:lvl w:ilvl="5" w:tentative="0">
      <w:start w:val="1"/>
      <w:numFmt w:val="none"/>
      <w:lvlText w:val=""/>
      <w:lvlJc w:val="left"/>
      <w:pPr>
        <w:tabs>
          <w:tab w:val="left" w:pos="2268"/>
        </w:tabs>
        <w:ind w:left="2268" w:hanging="567"/>
      </w:pPr>
      <w:rPr>
        <w:rFonts w:hint="eastAsia"/>
      </w:rPr>
    </w:lvl>
    <w:lvl w:ilvl="6" w:tentative="0">
      <w:start w:val="1"/>
      <w:numFmt w:val="none"/>
      <w:lvlText w:val=""/>
      <w:lvlJc w:val="left"/>
      <w:pPr>
        <w:tabs>
          <w:tab w:val="left" w:pos="2268"/>
        </w:tabs>
        <w:ind w:left="2268" w:hanging="567"/>
      </w:pPr>
      <w:rPr>
        <w:rFonts w:hint="eastAsia"/>
      </w:rPr>
    </w:lvl>
    <w:lvl w:ilvl="7" w:tentative="0">
      <w:start w:val="1"/>
      <w:numFmt w:val="none"/>
      <w:lvlText w:val=""/>
      <w:lvlJc w:val="left"/>
      <w:pPr>
        <w:tabs>
          <w:tab w:val="left" w:pos="2268"/>
        </w:tabs>
        <w:ind w:left="2268" w:hanging="567"/>
      </w:pPr>
      <w:rPr>
        <w:rFonts w:hint="eastAsia"/>
      </w:rPr>
    </w:lvl>
    <w:lvl w:ilvl="8" w:tentative="0">
      <w:start w:val="1"/>
      <w:numFmt w:val="none"/>
      <w:lvlText w:val=""/>
      <w:lvlJc w:val="left"/>
      <w:pPr>
        <w:tabs>
          <w:tab w:val="left" w:pos="2268"/>
        </w:tabs>
        <w:ind w:left="2268" w:hanging="567"/>
      </w:pPr>
      <w:rPr>
        <w:rFonts w:hint="eastAsia"/>
      </w:rPr>
    </w:lvl>
  </w:abstractNum>
  <w:num w:numId="1">
    <w:abstractNumId w:val="11"/>
  </w:num>
  <w:num w:numId="2">
    <w:abstractNumId w:val="4"/>
  </w:num>
  <w:num w:numId="3">
    <w:abstractNumId w:val="10"/>
  </w:num>
  <w:num w:numId="4">
    <w:abstractNumId w:val="9"/>
  </w:num>
  <w:num w:numId="5">
    <w:abstractNumId w:val="5"/>
  </w:num>
  <w:num w:numId="6">
    <w:abstractNumId w:val="2"/>
  </w:num>
  <w:num w:numId="7">
    <w:abstractNumId w:val="6"/>
  </w:num>
  <w:num w:numId="8">
    <w:abstractNumId w:val="3"/>
  </w:num>
  <w:num w:numId="9">
    <w:abstractNumId w:val="1"/>
  </w:num>
  <w:num w:numId="10">
    <w:abstractNumId w:val="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DC"/>
    <w:rsid w:val="00005179"/>
    <w:rsid w:val="00007B56"/>
    <w:rsid w:val="00042E9A"/>
    <w:rsid w:val="0004327C"/>
    <w:rsid w:val="00066CC5"/>
    <w:rsid w:val="00070AA8"/>
    <w:rsid w:val="00074218"/>
    <w:rsid w:val="00095236"/>
    <w:rsid w:val="00096613"/>
    <w:rsid w:val="000D00EF"/>
    <w:rsid w:val="000F54F2"/>
    <w:rsid w:val="000F5786"/>
    <w:rsid w:val="00107A73"/>
    <w:rsid w:val="001149B9"/>
    <w:rsid w:val="00137A8F"/>
    <w:rsid w:val="00164F34"/>
    <w:rsid w:val="00194D63"/>
    <w:rsid w:val="001A1DDD"/>
    <w:rsid w:val="001B006D"/>
    <w:rsid w:val="001C5EF7"/>
    <w:rsid w:val="001D3CA4"/>
    <w:rsid w:val="001D7A6C"/>
    <w:rsid w:val="001E20F2"/>
    <w:rsid w:val="001E254B"/>
    <w:rsid w:val="001F0B16"/>
    <w:rsid w:val="001F130B"/>
    <w:rsid w:val="00215E6F"/>
    <w:rsid w:val="00215F95"/>
    <w:rsid w:val="00254841"/>
    <w:rsid w:val="00287D52"/>
    <w:rsid w:val="002A486E"/>
    <w:rsid w:val="002B368D"/>
    <w:rsid w:val="002B4831"/>
    <w:rsid w:val="00325C3C"/>
    <w:rsid w:val="00327BC2"/>
    <w:rsid w:val="003748B9"/>
    <w:rsid w:val="00376E53"/>
    <w:rsid w:val="00393082"/>
    <w:rsid w:val="003C01CB"/>
    <w:rsid w:val="003C4A57"/>
    <w:rsid w:val="003C7955"/>
    <w:rsid w:val="003D5FEC"/>
    <w:rsid w:val="003E200A"/>
    <w:rsid w:val="0040666E"/>
    <w:rsid w:val="00433CE3"/>
    <w:rsid w:val="004358A1"/>
    <w:rsid w:val="004501A4"/>
    <w:rsid w:val="00475E5D"/>
    <w:rsid w:val="0048170C"/>
    <w:rsid w:val="00495799"/>
    <w:rsid w:val="00497B78"/>
    <w:rsid w:val="004D2410"/>
    <w:rsid w:val="004E1BDF"/>
    <w:rsid w:val="004E2784"/>
    <w:rsid w:val="004E7D9E"/>
    <w:rsid w:val="004F0BDC"/>
    <w:rsid w:val="004F5C96"/>
    <w:rsid w:val="00500289"/>
    <w:rsid w:val="0050058A"/>
    <w:rsid w:val="005060E8"/>
    <w:rsid w:val="00514447"/>
    <w:rsid w:val="0051640E"/>
    <w:rsid w:val="00524F45"/>
    <w:rsid w:val="00530AA0"/>
    <w:rsid w:val="005458C8"/>
    <w:rsid w:val="005662B9"/>
    <w:rsid w:val="00567D2C"/>
    <w:rsid w:val="00592889"/>
    <w:rsid w:val="00594A44"/>
    <w:rsid w:val="0059758B"/>
    <w:rsid w:val="005A33F9"/>
    <w:rsid w:val="005A7D79"/>
    <w:rsid w:val="005B5F3D"/>
    <w:rsid w:val="005C5612"/>
    <w:rsid w:val="005F0286"/>
    <w:rsid w:val="005F18B7"/>
    <w:rsid w:val="00607BED"/>
    <w:rsid w:val="00623F03"/>
    <w:rsid w:val="00624D8A"/>
    <w:rsid w:val="00624F4D"/>
    <w:rsid w:val="00645C7C"/>
    <w:rsid w:val="0065348B"/>
    <w:rsid w:val="00655B56"/>
    <w:rsid w:val="00657753"/>
    <w:rsid w:val="006A211D"/>
    <w:rsid w:val="006B01AB"/>
    <w:rsid w:val="006B15D1"/>
    <w:rsid w:val="006C0B00"/>
    <w:rsid w:val="006D0584"/>
    <w:rsid w:val="006F5216"/>
    <w:rsid w:val="006F793C"/>
    <w:rsid w:val="00705E17"/>
    <w:rsid w:val="00710944"/>
    <w:rsid w:val="007122F0"/>
    <w:rsid w:val="00734AEA"/>
    <w:rsid w:val="00734EF0"/>
    <w:rsid w:val="0075209F"/>
    <w:rsid w:val="007634E2"/>
    <w:rsid w:val="007667A7"/>
    <w:rsid w:val="00773476"/>
    <w:rsid w:val="007815AA"/>
    <w:rsid w:val="00782284"/>
    <w:rsid w:val="00782656"/>
    <w:rsid w:val="007B0BFD"/>
    <w:rsid w:val="007D610D"/>
    <w:rsid w:val="007E223F"/>
    <w:rsid w:val="007E7EED"/>
    <w:rsid w:val="007F0292"/>
    <w:rsid w:val="007F5E6B"/>
    <w:rsid w:val="00813733"/>
    <w:rsid w:val="008147E6"/>
    <w:rsid w:val="008416FF"/>
    <w:rsid w:val="00856EBB"/>
    <w:rsid w:val="0088193D"/>
    <w:rsid w:val="00885192"/>
    <w:rsid w:val="0088776B"/>
    <w:rsid w:val="008A7CFF"/>
    <w:rsid w:val="008B71C6"/>
    <w:rsid w:val="008C65DD"/>
    <w:rsid w:val="008F6E7E"/>
    <w:rsid w:val="00901F1D"/>
    <w:rsid w:val="0091024E"/>
    <w:rsid w:val="00914562"/>
    <w:rsid w:val="00937796"/>
    <w:rsid w:val="009634EE"/>
    <w:rsid w:val="00972CC6"/>
    <w:rsid w:val="00994E9A"/>
    <w:rsid w:val="009A3DCD"/>
    <w:rsid w:val="009A79F7"/>
    <w:rsid w:val="009B4301"/>
    <w:rsid w:val="009B6DCB"/>
    <w:rsid w:val="009F7134"/>
    <w:rsid w:val="00A017AB"/>
    <w:rsid w:val="00A15B2F"/>
    <w:rsid w:val="00A400B0"/>
    <w:rsid w:val="00A41858"/>
    <w:rsid w:val="00A532B4"/>
    <w:rsid w:val="00A7120A"/>
    <w:rsid w:val="00A81F06"/>
    <w:rsid w:val="00A832C4"/>
    <w:rsid w:val="00A87451"/>
    <w:rsid w:val="00A90783"/>
    <w:rsid w:val="00AB4AA3"/>
    <w:rsid w:val="00AC02B9"/>
    <w:rsid w:val="00AC19E0"/>
    <w:rsid w:val="00AC4507"/>
    <w:rsid w:val="00AD0375"/>
    <w:rsid w:val="00AF5A96"/>
    <w:rsid w:val="00B05971"/>
    <w:rsid w:val="00B05E1C"/>
    <w:rsid w:val="00B23CC7"/>
    <w:rsid w:val="00B276B9"/>
    <w:rsid w:val="00B30DE3"/>
    <w:rsid w:val="00B332F4"/>
    <w:rsid w:val="00B360A1"/>
    <w:rsid w:val="00B81107"/>
    <w:rsid w:val="00BB6975"/>
    <w:rsid w:val="00BC3DC3"/>
    <w:rsid w:val="00BE27DB"/>
    <w:rsid w:val="00BE739B"/>
    <w:rsid w:val="00C152D9"/>
    <w:rsid w:val="00C331F1"/>
    <w:rsid w:val="00C5783B"/>
    <w:rsid w:val="00C74E5A"/>
    <w:rsid w:val="00C8034A"/>
    <w:rsid w:val="00C82187"/>
    <w:rsid w:val="00C92382"/>
    <w:rsid w:val="00CA0197"/>
    <w:rsid w:val="00CA2413"/>
    <w:rsid w:val="00CB23EA"/>
    <w:rsid w:val="00CB3D3B"/>
    <w:rsid w:val="00CC3DB8"/>
    <w:rsid w:val="00CD2FFF"/>
    <w:rsid w:val="00CD52B8"/>
    <w:rsid w:val="00CD781F"/>
    <w:rsid w:val="00D1453E"/>
    <w:rsid w:val="00D22D2D"/>
    <w:rsid w:val="00D33AD0"/>
    <w:rsid w:val="00D44174"/>
    <w:rsid w:val="00D51739"/>
    <w:rsid w:val="00D84644"/>
    <w:rsid w:val="00D95E5B"/>
    <w:rsid w:val="00D96853"/>
    <w:rsid w:val="00DA2948"/>
    <w:rsid w:val="00DB071D"/>
    <w:rsid w:val="00DD3650"/>
    <w:rsid w:val="00DF005B"/>
    <w:rsid w:val="00DF5B06"/>
    <w:rsid w:val="00E024DE"/>
    <w:rsid w:val="00E1569A"/>
    <w:rsid w:val="00E16483"/>
    <w:rsid w:val="00E1687F"/>
    <w:rsid w:val="00E67B53"/>
    <w:rsid w:val="00E71D25"/>
    <w:rsid w:val="00E77BCD"/>
    <w:rsid w:val="00E91493"/>
    <w:rsid w:val="00EC156C"/>
    <w:rsid w:val="00EC446D"/>
    <w:rsid w:val="00EE053B"/>
    <w:rsid w:val="00EF466D"/>
    <w:rsid w:val="00F21DB6"/>
    <w:rsid w:val="00F248BD"/>
    <w:rsid w:val="00F251F7"/>
    <w:rsid w:val="00F36186"/>
    <w:rsid w:val="00F4514C"/>
    <w:rsid w:val="00F54F43"/>
    <w:rsid w:val="00F90F9F"/>
    <w:rsid w:val="00FD4414"/>
    <w:rsid w:val="00FF68B2"/>
    <w:rsid w:val="1C9B6764"/>
    <w:rsid w:val="44AC4703"/>
    <w:rsid w:val="472F743E"/>
    <w:rsid w:val="51302FF9"/>
    <w:rsid w:val="6CCC1D05"/>
    <w:rsid w:val="70A445F3"/>
    <w:rsid w:val="754B0F47"/>
    <w:rsid w:val="79EA1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0" w:name="annotation reference"/>
    <w:lsdException w:qFormat="1" w:unhideWhenUsed="0" w:uiPriority="0" w:name="line number"/>
    <w:lsdException w:qFormat="1" w:unhideWhenUsed="0" w:uiPriority="0" w:semiHidden="0" w:name="page number"/>
    <w:lsdException w:qFormat="1" w:unhideWhenUsed="0" w:uiPriority="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semiHidden="0" w:name="List Bullet"/>
    <w:lsdException w:qFormat="1" w:unhideWhenUsed="0" w:uiPriority="0" w:semiHidden="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numPr>
        <w:ilvl w:val="0"/>
        <w:numId w:val="1"/>
      </w:numPr>
      <w:spacing w:after="240"/>
      <w:outlineLvl w:val="0"/>
    </w:pPr>
    <w:rPr>
      <w:rFonts w:ascii="Arial Bold" w:hAnsi="Arial Bold"/>
      <w:b/>
      <w:kern w:val="28"/>
    </w:rPr>
  </w:style>
  <w:style w:type="paragraph" w:styleId="5">
    <w:name w:val="heading 2"/>
    <w:basedOn w:val="1"/>
    <w:next w:val="4"/>
    <w:qFormat/>
    <w:uiPriority w:val="0"/>
    <w:pPr>
      <w:keepNext/>
      <w:numPr>
        <w:ilvl w:val="1"/>
        <w:numId w:val="1"/>
      </w:numPr>
      <w:spacing w:after="240"/>
      <w:outlineLvl w:val="1"/>
    </w:pPr>
  </w:style>
  <w:style w:type="paragraph" w:styleId="6">
    <w:name w:val="heading 3"/>
    <w:basedOn w:val="1"/>
    <w:next w:val="1"/>
    <w:qFormat/>
    <w:uiPriority w:val="0"/>
    <w:pPr>
      <w:numPr>
        <w:ilvl w:val="2"/>
        <w:numId w:val="1"/>
      </w:numPr>
      <w:spacing w:after="240"/>
      <w:outlineLvl w:val="2"/>
    </w:pPr>
  </w:style>
  <w:style w:type="paragraph" w:styleId="7">
    <w:name w:val="heading 4"/>
    <w:basedOn w:val="4"/>
    <w:next w:val="1"/>
    <w:qFormat/>
    <w:uiPriority w:val="0"/>
    <w:pPr>
      <w:numPr>
        <w:ilvl w:val="3"/>
        <w:numId w:val="1"/>
      </w:numPr>
      <w:outlineLvl w:val="3"/>
    </w:pPr>
  </w:style>
  <w:style w:type="paragraph" w:styleId="8">
    <w:name w:val="heading 5"/>
    <w:basedOn w:val="4"/>
    <w:next w:val="1"/>
    <w:qFormat/>
    <w:uiPriority w:val="0"/>
    <w:pPr>
      <w:numPr>
        <w:ilvl w:val="4"/>
        <w:numId w:val="1"/>
      </w:numPr>
      <w:outlineLvl w:val="4"/>
    </w:pPr>
  </w:style>
  <w:style w:type="paragraph" w:styleId="9">
    <w:name w:val="heading 6"/>
    <w:basedOn w:val="4"/>
    <w:next w:val="4"/>
    <w:qFormat/>
    <w:uiPriority w:val="0"/>
    <w:pPr>
      <w:numPr>
        <w:ilvl w:val="5"/>
        <w:numId w:val="1"/>
      </w:numPr>
      <w:outlineLvl w:val="5"/>
    </w:pPr>
  </w:style>
  <w:style w:type="paragraph" w:styleId="10">
    <w:name w:val="heading 7"/>
    <w:basedOn w:val="4"/>
    <w:next w:val="4"/>
    <w:qFormat/>
    <w:uiPriority w:val="0"/>
    <w:pPr>
      <w:numPr>
        <w:ilvl w:val="6"/>
        <w:numId w:val="1"/>
      </w:numPr>
      <w:outlineLvl w:val="6"/>
    </w:pPr>
  </w:style>
  <w:style w:type="paragraph" w:styleId="11">
    <w:name w:val="heading 8"/>
    <w:basedOn w:val="4"/>
    <w:next w:val="4"/>
    <w:qFormat/>
    <w:uiPriority w:val="0"/>
    <w:pPr>
      <w:numPr>
        <w:ilvl w:val="7"/>
        <w:numId w:val="1"/>
      </w:numPr>
      <w:spacing w:line="240" w:lineRule="atLeast"/>
      <w:outlineLvl w:val="7"/>
    </w:pPr>
  </w:style>
  <w:style w:type="paragraph" w:styleId="12">
    <w:name w:val="heading 9"/>
    <w:basedOn w:val="4"/>
    <w:next w:val="4"/>
    <w:qFormat/>
    <w:uiPriority w:val="0"/>
    <w:pPr>
      <w:numPr>
        <w:ilvl w:val="8"/>
        <w:numId w:val="1"/>
      </w:numPr>
      <w:spacing w:line="240" w:lineRule="atLeast"/>
      <w:outlineLvl w:val="8"/>
    </w:pPr>
  </w:style>
  <w:style w:type="character" w:default="1" w:styleId="134">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color w:val="333333"/>
      <w:lang w:val="en-US" w:eastAsia="en-US" w:bidi="ar-SA"/>
    </w:rPr>
  </w:style>
  <w:style w:type="paragraph" w:styleId="4">
    <w:name w:val="Body Text"/>
    <w:basedOn w:val="1"/>
    <w:qFormat/>
    <w:uiPriority w:val="0"/>
    <w:pPr>
      <w:spacing w:after="240"/>
    </w:pPr>
  </w:style>
  <w:style w:type="paragraph" w:styleId="13">
    <w:name w:val="List 3"/>
    <w:basedOn w:val="1"/>
    <w:semiHidden/>
    <w:qFormat/>
    <w:uiPriority w:val="0"/>
    <w:pPr>
      <w:ind w:left="849" w:hanging="283"/>
    </w:pPr>
  </w:style>
  <w:style w:type="paragraph" w:styleId="14">
    <w:name w:val="toc 7"/>
    <w:basedOn w:val="1"/>
    <w:next w:val="1"/>
    <w:semiHidden/>
    <w:qFormat/>
    <w:uiPriority w:val="0"/>
  </w:style>
  <w:style w:type="paragraph" w:styleId="15">
    <w:name w:val="List Number 2"/>
    <w:basedOn w:val="1"/>
    <w:semiHidden/>
    <w:qFormat/>
    <w:uiPriority w:val="0"/>
    <w:pPr>
      <w:spacing w:after="240"/>
    </w:pPr>
  </w:style>
  <w:style w:type="paragraph" w:styleId="16">
    <w:name w:val="table of authorities"/>
    <w:basedOn w:val="1"/>
    <w:next w:val="1"/>
    <w:semiHidden/>
    <w:qFormat/>
    <w:uiPriority w:val="0"/>
    <w:pPr>
      <w:ind w:left="200" w:hanging="200"/>
    </w:pPr>
  </w:style>
  <w:style w:type="paragraph" w:styleId="17">
    <w:name w:val="Note Heading"/>
    <w:basedOn w:val="1"/>
    <w:next w:val="1"/>
    <w:semiHidden/>
    <w:qFormat/>
    <w:uiPriority w:val="0"/>
  </w:style>
  <w:style w:type="paragraph" w:styleId="18">
    <w:name w:val="List Bullet 4"/>
    <w:basedOn w:val="1"/>
    <w:semiHidden/>
    <w:qFormat/>
    <w:uiPriority w:val="0"/>
    <w:pPr>
      <w:numPr>
        <w:ilvl w:val="0"/>
        <w:numId w:val="2"/>
      </w:numPr>
    </w:pPr>
  </w:style>
  <w:style w:type="paragraph" w:styleId="19">
    <w:name w:val="index 8"/>
    <w:basedOn w:val="1"/>
    <w:next w:val="1"/>
    <w:semiHidden/>
    <w:qFormat/>
    <w:uiPriority w:val="0"/>
    <w:pPr>
      <w:ind w:left="1600" w:hanging="200"/>
    </w:pPr>
  </w:style>
  <w:style w:type="paragraph" w:styleId="20">
    <w:name w:val="E-mail Signature"/>
    <w:basedOn w:val="1"/>
    <w:semiHidden/>
    <w:qFormat/>
    <w:uiPriority w:val="0"/>
  </w:style>
  <w:style w:type="paragraph" w:styleId="21">
    <w:name w:val="List Number"/>
    <w:basedOn w:val="4"/>
    <w:qFormat/>
    <w:uiPriority w:val="0"/>
    <w:pPr>
      <w:numPr>
        <w:ilvl w:val="0"/>
        <w:numId w:val="3"/>
      </w:numPr>
    </w:pPr>
  </w:style>
  <w:style w:type="paragraph" w:styleId="22">
    <w:name w:val="Normal Indent"/>
    <w:basedOn w:val="1"/>
    <w:semiHidden/>
    <w:qFormat/>
    <w:uiPriority w:val="0"/>
    <w:pPr>
      <w:ind w:left="720"/>
    </w:pPr>
  </w:style>
  <w:style w:type="paragraph" w:styleId="23">
    <w:name w:val="caption"/>
    <w:basedOn w:val="1"/>
    <w:next w:val="1"/>
    <w:qFormat/>
    <w:uiPriority w:val="0"/>
    <w:pPr>
      <w:spacing w:before="120" w:after="120"/>
    </w:pPr>
    <w:rPr>
      <w:b/>
      <w:bCs/>
    </w:rPr>
  </w:style>
  <w:style w:type="paragraph" w:styleId="24">
    <w:name w:val="index 5"/>
    <w:basedOn w:val="1"/>
    <w:next w:val="1"/>
    <w:semiHidden/>
    <w:qFormat/>
    <w:uiPriority w:val="0"/>
    <w:pPr>
      <w:ind w:left="1000" w:hanging="200"/>
    </w:pPr>
  </w:style>
  <w:style w:type="paragraph" w:styleId="25">
    <w:name w:val="List Bullet"/>
    <w:basedOn w:val="4"/>
    <w:qFormat/>
    <w:uiPriority w:val="0"/>
    <w:pPr>
      <w:numPr>
        <w:ilvl w:val="0"/>
        <w:numId w:val="4"/>
      </w:numPr>
    </w:pPr>
  </w:style>
  <w:style w:type="paragraph" w:styleId="26">
    <w:name w:val="envelope address"/>
    <w:basedOn w:val="1"/>
    <w:semiHidden/>
    <w:qFormat/>
    <w:uiPriority w:val="0"/>
    <w:pPr>
      <w:framePr w:w="7920" w:h="1980" w:hRule="exact" w:hSpace="180" w:wrap="around" w:vAnchor="margin" w:hAnchor="page" w:xAlign="center" w:yAlign="bottom"/>
      <w:ind w:left="2880"/>
    </w:pPr>
    <w:rPr>
      <w:rFonts w:cs="Arial"/>
      <w:sz w:val="24"/>
    </w:rPr>
  </w:style>
  <w:style w:type="paragraph" w:styleId="27">
    <w:name w:val="Document Map"/>
    <w:basedOn w:val="1"/>
    <w:semiHidden/>
    <w:qFormat/>
    <w:uiPriority w:val="0"/>
    <w:pPr>
      <w:shd w:val="clear" w:color="auto" w:fill="000080"/>
    </w:pPr>
    <w:rPr>
      <w:rFonts w:ascii="Tahoma" w:hAnsi="Tahoma" w:cs="Tahoma"/>
    </w:rPr>
  </w:style>
  <w:style w:type="paragraph" w:styleId="28">
    <w:name w:val="toa heading"/>
    <w:basedOn w:val="1"/>
    <w:next w:val="1"/>
    <w:semiHidden/>
    <w:qFormat/>
    <w:uiPriority w:val="0"/>
    <w:pPr>
      <w:spacing w:before="120"/>
    </w:pPr>
    <w:rPr>
      <w:rFonts w:cs="Arial"/>
      <w:b/>
      <w:bCs/>
      <w:sz w:val="24"/>
    </w:rPr>
  </w:style>
  <w:style w:type="paragraph" w:styleId="29">
    <w:name w:val="annotation text"/>
    <w:basedOn w:val="1"/>
    <w:semiHidden/>
    <w:qFormat/>
    <w:uiPriority w:val="0"/>
  </w:style>
  <w:style w:type="paragraph" w:styleId="30">
    <w:name w:val="index 6"/>
    <w:basedOn w:val="1"/>
    <w:next w:val="1"/>
    <w:semiHidden/>
    <w:qFormat/>
    <w:uiPriority w:val="0"/>
    <w:pPr>
      <w:ind w:left="1200" w:hanging="200"/>
    </w:pPr>
  </w:style>
  <w:style w:type="paragraph" w:styleId="31">
    <w:name w:val="Salutation"/>
    <w:basedOn w:val="1"/>
    <w:next w:val="1"/>
    <w:semiHidden/>
    <w:qFormat/>
    <w:uiPriority w:val="0"/>
  </w:style>
  <w:style w:type="paragraph" w:styleId="32">
    <w:name w:val="Body Text 3"/>
    <w:basedOn w:val="1"/>
    <w:semiHidden/>
    <w:qFormat/>
    <w:uiPriority w:val="0"/>
    <w:pPr>
      <w:spacing w:after="120"/>
    </w:pPr>
    <w:rPr>
      <w:sz w:val="16"/>
      <w:szCs w:val="16"/>
    </w:rPr>
  </w:style>
  <w:style w:type="paragraph" w:styleId="33">
    <w:name w:val="Closing"/>
    <w:basedOn w:val="1"/>
    <w:semiHidden/>
    <w:qFormat/>
    <w:uiPriority w:val="0"/>
    <w:pPr>
      <w:ind w:left="4252"/>
    </w:pPr>
  </w:style>
  <w:style w:type="paragraph" w:styleId="34">
    <w:name w:val="List Bullet 3"/>
    <w:basedOn w:val="1"/>
    <w:semiHidden/>
    <w:qFormat/>
    <w:uiPriority w:val="0"/>
    <w:pPr>
      <w:numPr>
        <w:ilvl w:val="0"/>
        <w:numId w:val="5"/>
      </w:numPr>
    </w:pPr>
  </w:style>
  <w:style w:type="paragraph" w:styleId="35">
    <w:name w:val="Body Text Indent"/>
    <w:basedOn w:val="1"/>
    <w:semiHidden/>
    <w:qFormat/>
    <w:uiPriority w:val="0"/>
    <w:pPr>
      <w:spacing w:after="120"/>
      <w:ind w:left="283"/>
    </w:pPr>
  </w:style>
  <w:style w:type="paragraph" w:styleId="36">
    <w:name w:val="List Number 3"/>
    <w:basedOn w:val="1"/>
    <w:semiHidden/>
    <w:qFormat/>
    <w:uiPriority w:val="0"/>
    <w:pPr>
      <w:numPr>
        <w:ilvl w:val="0"/>
        <w:numId w:val="6"/>
      </w:numPr>
    </w:pPr>
  </w:style>
  <w:style w:type="paragraph" w:styleId="37">
    <w:name w:val="List 2"/>
    <w:basedOn w:val="1"/>
    <w:semiHidden/>
    <w:qFormat/>
    <w:uiPriority w:val="0"/>
    <w:pPr>
      <w:ind w:left="566" w:hanging="283"/>
    </w:pPr>
  </w:style>
  <w:style w:type="paragraph" w:styleId="38">
    <w:name w:val="List Continue"/>
    <w:basedOn w:val="1"/>
    <w:semiHidden/>
    <w:qFormat/>
    <w:uiPriority w:val="0"/>
    <w:pPr>
      <w:spacing w:after="120"/>
      <w:ind w:left="283"/>
    </w:pPr>
  </w:style>
  <w:style w:type="paragraph" w:styleId="39">
    <w:name w:val="Block Text"/>
    <w:basedOn w:val="1"/>
    <w:next w:val="4"/>
    <w:semiHidden/>
    <w:qFormat/>
    <w:uiPriority w:val="0"/>
    <w:pPr>
      <w:spacing w:after="120" w:line="240" w:lineRule="atLeast"/>
      <w:ind w:left="1134"/>
    </w:pPr>
  </w:style>
  <w:style w:type="paragraph" w:styleId="40">
    <w:name w:val="List Bullet 2"/>
    <w:basedOn w:val="4"/>
    <w:semiHidden/>
    <w:qFormat/>
    <w:uiPriority w:val="0"/>
    <w:pPr>
      <w:numPr>
        <w:ilvl w:val="0"/>
        <w:numId w:val="7"/>
      </w:numPr>
    </w:pPr>
  </w:style>
  <w:style w:type="paragraph" w:styleId="41">
    <w:name w:val="HTML Address"/>
    <w:basedOn w:val="1"/>
    <w:semiHidden/>
    <w:qFormat/>
    <w:uiPriority w:val="0"/>
    <w:rPr>
      <w:i/>
      <w:iCs/>
    </w:rPr>
  </w:style>
  <w:style w:type="paragraph" w:styleId="42">
    <w:name w:val="index 4"/>
    <w:basedOn w:val="1"/>
    <w:next w:val="1"/>
    <w:semiHidden/>
    <w:qFormat/>
    <w:uiPriority w:val="0"/>
    <w:pPr>
      <w:ind w:left="800" w:hanging="200"/>
    </w:pPr>
  </w:style>
  <w:style w:type="paragraph" w:styleId="43">
    <w:name w:val="toc 5"/>
    <w:basedOn w:val="44"/>
    <w:next w:val="1"/>
    <w:qFormat/>
    <w:uiPriority w:val="0"/>
    <w:pPr>
      <w:tabs>
        <w:tab w:val="left" w:pos="1701"/>
        <w:tab w:val="right" w:pos="7655"/>
      </w:tabs>
      <w:ind w:left="3969"/>
    </w:pPr>
  </w:style>
  <w:style w:type="paragraph" w:styleId="44">
    <w:name w:val="toc 4"/>
    <w:basedOn w:val="45"/>
    <w:next w:val="1"/>
    <w:qFormat/>
    <w:uiPriority w:val="0"/>
    <w:pPr>
      <w:tabs>
        <w:tab w:val="left" w:pos="1701"/>
        <w:tab w:val="right" w:pos="7655"/>
      </w:tabs>
      <w:ind w:left="3402"/>
    </w:pPr>
  </w:style>
  <w:style w:type="paragraph" w:styleId="45">
    <w:name w:val="toc 3"/>
    <w:basedOn w:val="46"/>
    <w:next w:val="1"/>
    <w:qFormat/>
    <w:uiPriority w:val="0"/>
    <w:pPr>
      <w:tabs>
        <w:tab w:val="left" w:pos="1701"/>
        <w:tab w:val="right" w:pos="7655"/>
      </w:tabs>
      <w:ind w:left="2835"/>
    </w:pPr>
  </w:style>
  <w:style w:type="paragraph" w:styleId="46">
    <w:name w:val="toc 2"/>
    <w:basedOn w:val="47"/>
    <w:next w:val="1"/>
    <w:qFormat/>
    <w:uiPriority w:val="0"/>
    <w:pPr>
      <w:tabs>
        <w:tab w:val="left" w:pos="1701"/>
        <w:tab w:val="right" w:pos="7655"/>
      </w:tabs>
      <w:ind w:left="2268"/>
    </w:pPr>
  </w:style>
  <w:style w:type="paragraph" w:styleId="47">
    <w:name w:val="toc 1"/>
    <w:basedOn w:val="48"/>
    <w:next w:val="48"/>
    <w:qFormat/>
    <w:uiPriority w:val="0"/>
    <w:pPr>
      <w:tabs>
        <w:tab w:val="left" w:pos="1701"/>
        <w:tab w:val="right" w:pos="7655"/>
      </w:tabs>
      <w:spacing w:after="240"/>
      <w:ind w:left="1701" w:right="1985" w:hanging="567"/>
      <w:jc w:val="left"/>
    </w:pPr>
  </w:style>
  <w:style w:type="paragraph" w:customStyle="1" w:styleId="48">
    <w:name w:val="K&amp;W Normal"/>
    <w:qFormat/>
    <w:uiPriority w:val="0"/>
    <w:pPr>
      <w:spacing w:after="280" w:line="240" w:lineRule="atLeast"/>
      <w:jc w:val="both"/>
    </w:pPr>
    <w:rPr>
      <w:rFonts w:ascii="Arial" w:hAnsi="Arial" w:eastAsia="楷体_GB2312" w:cs="Times New Roman"/>
      <w:color w:val="000000"/>
      <w:lang w:val="en-US" w:eastAsia="en-US" w:bidi="ar-SA"/>
    </w:rPr>
  </w:style>
  <w:style w:type="paragraph" w:styleId="49">
    <w:name w:val="Plain Text"/>
    <w:basedOn w:val="1"/>
    <w:semiHidden/>
    <w:qFormat/>
    <w:uiPriority w:val="0"/>
    <w:rPr>
      <w:rFonts w:ascii="Courier New" w:hAnsi="Courier New" w:cs="Courier New"/>
    </w:rPr>
  </w:style>
  <w:style w:type="paragraph" w:styleId="50">
    <w:name w:val="List Bullet 5"/>
    <w:basedOn w:val="1"/>
    <w:semiHidden/>
    <w:qFormat/>
    <w:uiPriority w:val="0"/>
    <w:pPr>
      <w:numPr>
        <w:ilvl w:val="0"/>
        <w:numId w:val="8"/>
      </w:numPr>
    </w:pPr>
  </w:style>
  <w:style w:type="paragraph" w:styleId="51">
    <w:name w:val="List Number 4"/>
    <w:basedOn w:val="1"/>
    <w:semiHidden/>
    <w:qFormat/>
    <w:uiPriority w:val="0"/>
    <w:pPr>
      <w:numPr>
        <w:ilvl w:val="0"/>
        <w:numId w:val="9"/>
      </w:numPr>
    </w:pPr>
  </w:style>
  <w:style w:type="paragraph" w:styleId="52">
    <w:name w:val="toc 8"/>
    <w:basedOn w:val="1"/>
    <w:next w:val="1"/>
    <w:semiHidden/>
    <w:qFormat/>
    <w:uiPriority w:val="0"/>
  </w:style>
  <w:style w:type="paragraph" w:styleId="53">
    <w:name w:val="index 3"/>
    <w:basedOn w:val="1"/>
    <w:next w:val="1"/>
    <w:semiHidden/>
    <w:qFormat/>
    <w:uiPriority w:val="0"/>
    <w:pPr>
      <w:ind w:left="600" w:hanging="200"/>
    </w:pPr>
  </w:style>
  <w:style w:type="paragraph" w:styleId="54">
    <w:name w:val="Date"/>
    <w:basedOn w:val="1"/>
    <w:next w:val="1"/>
    <w:semiHidden/>
    <w:qFormat/>
    <w:uiPriority w:val="0"/>
  </w:style>
  <w:style w:type="paragraph" w:styleId="55">
    <w:name w:val="Body Text Indent 2"/>
    <w:basedOn w:val="1"/>
    <w:semiHidden/>
    <w:qFormat/>
    <w:uiPriority w:val="0"/>
    <w:pPr>
      <w:spacing w:after="120" w:line="480" w:lineRule="auto"/>
      <w:ind w:left="283"/>
    </w:pPr>
  </w:style>
  <w:style w:type="paragraph" w:styleId="56">
    <w:name w:val="endnote text"/>
    <w:basedOn w:val="48"/>
    <w:qFormat/>
    <w:uiPriority w:val="0"/>
    <w:pPr>
      <w:spacing w:after="50" w:afterLines="50" w:line="240" w:lineRule="auto"/>
      <w:ind w:left="85" w:hanging="85"/>
      <w:jc w:val="left"/>
    </w:pPr>
    <w:rPr>
      <w:color w:val="auto"/>
      <w:sz w:val="18"/>
    </w:rPr>
  </w:style>
  <w:style w:type="paragraph" w:styleId="57">
    <w:name w:val="List Continue 5"/>
    <w:basedOn w:val="1"/>
    <w:semiHidden/>
    <w:qFormat/>
    <w:uiPriority w:val="0"/>
    <w:pPr>
      <w:spacing w:after="120"/>
      <w:ind w:left="1415"/>
    </w:pPr>
  </w:style>
  <w:style w:type="paragraph" w:styleId="58">
    <w:name w:val="Balloon Text"/>
    <w:basedOn w:val="48"/>
    <w:qFormat/>
    <w:uiPriority w:val="0"/>
    <w:pPr>
      <w:spacing w:after="0" w:line="240" w:lineRule="auto"/>
      <w:jc w:val="left"/>
    </w:pPr>
    <w:rPr>
      <w:rFonts w:cs="Tahoma"/>
      <w:sz w:val="22"/>
      <w:szCs w:val="16"/>
    </w:rPr>
  </w:style>
  <w:style w:type="paragraph" w:styleId="59">
    <w:name w:val="footer"/>
    <w:basedOn w:val="1"/>
    <w:link w:val="175"/>
    <w:qFormat/>
    <w:uiPriority w:val="99"/>
    <w:pPr>
      <w:snapToGrid w:val="0"/>
    </w:pPr>
    <w:rPr>
      <w:color w:val="999999"/>
      <w:sz w:val="18"/>
      <w:szCs w:val="18"/>
    </w:rPr>
  </w:style>
  <w:style w:type="paragraph" w:styleId="60">
    <w:name w:val="envelope return"/>
    <w:basedOn w:val="1"/>
    <w:semiHidden/>
    <w:qFormat/>
    <w:uiPriority w:val="0"/>
    <w:rPr>
      <w:rFonts w:cs="Arial"/>
    </w:rPr>
  </w:style>
  <w:style w:type="paragraph" w:styleId="61">
    <w:name w:val="header"/>
    <w:basedOn w:val="1"/>
    <w:qFormat/>
    <w:uiPriority w:val="0"/>
  </w:style>
  <w:style w:type="paragraph" w:styleId="62">
    <w:name w:val="Signature"/>
    <w:basedOn w:val="1"/>
    <w:semiHidden/>
    <w:qFormat/>
    <w:uiPriority w:val="0"/>
    <w:pPr>
      <w:ind w:left="4252"/>
    </w:pPr>
  </w:style>
  <w:style w:type="paragraph" w:styleId="63">
    <w:name w:val="List Continue 4"/>
    <w:basedOn w:val="1"/>
    <w:semiHidden/>
    <w:qFormat/>
    <w:uiPriority w:val="0"/>
    <w:pPr>
      <w:spacing w:after="120"/>
      <w:ind w:left="1132"/>
    </w:pPr>
  </w:style>
  <w:style w:type="paragraph" w:styleId="64">
    <w:name w:val="index heading"/>
    <w:basedOn w:val="1"/>
    <w:next w:val="65"/>
    <w:semiHidden/>
    <w:qFormat/>
    <w:uiPriority w:val="0"/>
    <w:rPr>
      <w:rFonts w:cs="Arial"/>
      <w:b/>
      <w:bCs/>
    </w:rPr>
  </w:style>
  <w:style w:type="paragraph" w:styleId="65">
    <w:name w:val="index 1"/>
    <w:basedOn w:val="1"/>
    <w:next w:val="1"/>
    <w:semiHidden/>
    <w:qFormat/>
    <w:uiPriority w:val="0"/>
    <w:pPr>
      <w:ind w:left="200" w:hanging="200"/>
    </w:pPr>
  </w:style>
  <w:style w:type="paragraph" w:styleId="66">
    <w:name w:val="Subtitle"/>
    <w:basedOn w:val="1"/>
    <w:qFormat/>
    <w:uiPriority w:val="0"/>
    <w:pPr>
      <w:spacing w:after="60"/>
      <w:jc w:val="center"/>
      <w:outlineLvl w:val="1"/>
    </w:pPr>
    <w:rPr>
      <w:rFonts w:cs="Arial"/>
      <w:sz w:val="24"/>
    </w:rPr>
  </w:style>
  <w:style w:type="paragraph" w:styleId="67">
    <w:name w:val="List Number 5"/>
    <w:basedOn w:val="1"/>
    <w:semiHidden/>
    <w:qFormat/>
    <w:uiPriority w:val="0"/>
    <w:pPr>
      <w:numPr>
        <w:ilvl w:val="0"/>
        <w:numId w:val="10"/>
      </w:numPr>
    </w:pPr>
  </w:style>
  <w:style w:type="paragraph" w:styleId="68">
    <w:name w:val="List"/>
    <w:basedOn w:val="1"/>
    <w:semiHidden/>
    <w:qFormat/>
    <w:uiPriority w:val="0"/>
    <w:pPr>
      <w:ind w:left="283" w:hanging="283"/>
    </w:pPr>
  </w:style>
  <w:style w:type="paragraph" w:styleId="69">
    <w:name w:val="footnote text"/>
    <w:basedOn w:val="48"/>
    <w:qFormat/>
    <w:uiPriority w:val="0"/>
    <w:pPr>
      <w:spacing w:after="50" w:afterLines="50" w:line="240" w:lineRule="auto"/>
      <w:ind w:left="85" w:hanging="85"/>
      <w:jc w:val="left"/>
    </w:pPr>
    <w:rPr>
      <w:color w:val="auto"/>
      <w:sz w:val="18"/>
      <w:szCs w:val="16"/>
    </w:rPr>
  </w:style>
  <w:style w:type="paragraph" w:styleId="70">
    <w:name w:val="toc 6"/>
    <w:basedOn w:val="1"/>
    <w:next w:val="1"/>
    <w:semiHidden/>
    <w:qFormat/>
    <w:uiPriority w:val="0"/>
  </w:style>
  <w:style w:type="paragraph" w:styleId="71">
    <w:name w:val="List 5"/>
    <w:basedOn w:val="1"/>
    <w:semiHidden/>
    <w:qFormat/>
    <w:uiPriority w:val="0"/>
    <w:pPr>
      <w:ind w:left="1415" w:hanging="283"/>
    </w:pPr>
  </w:style>
  <w:style w:type="paragraph" w:styleId="72">
    <w:name w:val="Body Text Indent 3"/>
    <w:basedOn w:val="1"/>
    <w:semiHidden/>
    <w:qFormat/>
    <w:uiPriority w:val="0"/>
    <w:pPr>
      <w:spacing w:after="120"/>
      <w:ind w:left="283"/>
    </w:pPr>
    <w:rPr>
      <w:sz w:val="16"/>
      <w:szCs w:val="16"/>
    </w:rPr>
  </w:style>
  <w:style w:type="paragraph" w:styleId="73">
    <w:name w:val="index 7"/>
    <w:basedOn w:val="1"/>
    <w:next w:val="1"/>
    <w:semiHidden/>
    <w:qFormat/>
    <w:uiPriority w:val="0"/>
    <w:pPr>
      <w:ind w:left="1400" w:hanging="200"/>
    </w:pPr>
  </w:style>
  <w:style w:type="paragraph" w:styleId="74">
    <w:name w:val="index 9"/>
    <w:basedOn w:val="1"/>
    <w:next w:val="1"/>
    <w:semiHidden/>
    <w:qFormat/>
    <w:uiPriority w:val="0"/>
    <w:pPr>
      <w:ind w:left="1800" w:hanging="200"/>
    </w:pPr>
  </w:style>
  <w:style w:type="paragraph" w:styleId="75">
    <w:name w:val="table of figures"/>
    <w:basedOn w:val="1"/>
    <w:next w:val="1"/>
    <w:semiHidden/>
    <w:qFormat/>
    <w:uiPriority w:val="0"/>
    <w:pPr>
      <w:ind w:left="400" w:hanging="400"/>
    </w:pPr>
  </w:style>
  <w:style w:type="paragraph" w:styleId="76">
    <w:name w:val="toc 9"/>
    <w:basedOn w:val="1"/>
    <w:next w:val="1"/>
    <w:semiHidden/>
    <w:qFormat/>
    <w:uiPriority w:val="0"/>
  </w:style>
  <w:style w:type="paragraph" w:styleId="77">
    <w:name w:val="Body Text 2"/>
    <w:basedOn w:val="1"/>
    <w:semiHidden/>
    <w:qFormat/>
    <w:uiPriority w:val="0"/>
    <w:pPr>
      <w:spacing w:after="120" w:line="480" w:lineRule="auto"/>
    </w:pPr>
  </w:style>
  <w:style w:type="paragraph" w:styleId="78">
    <w:name w:val="List 4"/>
    <w:basedOn w:val="1"/>
    <w:semiHidden/>
    <w:qFormat/>
    <w:uiPriority w:val="0"/>
    <w:pPr>
      <w:ind w:left="1132" w:hanging="283"/>
    </w:pPr>
  </w:style>
  <w:style w:type="paragraph" w:styleId="79">
    <w:name w:val="List Continue 2"/>
    <w:basedOn w:val="1"/>
    <w:semiHidden/>
    <w:qFormat/>
    <w:uiPriority w:val="0"/>
    <w:pPr>
      <w:spacing w:after="120"/>
      <w:ind w:left="566"/>
    </w:pPr>
  </w:style>
  <w:style w:type="paragraph" w:styleId="80">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rPr>
  </w:style>
  <w:style w:type="paragraph" w:styleId="81">
    <w:name w:val="HTML Preformatted"/>
    <w:basedOn w:val="1"/>
    <w:semiHidden/>
    <w:qFormat/>
    <w:uiPriority w:val="0"/>
    <w:rPr>
      <w:rFonts w:ascii="Courier New" w:hAnsi="Courier New" w:cs="Courier New"/>
    </w:rPr>
  </w:style>
  <w:style w:type="paragraph" w:styleId="82">
    <w:name w:val="Normal (Web)"/>
    <w:basedOn w:val="1"/>
    <w:semiHidden/>
    <w:qFormat/>
    <w:uiPriority w:val="0"/>
  </w:style>
  <w:style w:type="paragraph" w:styleId="83">
    <w:name w:val="List Continue 3"/>
    <w:basedOn w:val="1"/>
    <w:semiHidden/>
    <w:qFormat/>
    <w:uiPriority w:val="0"/>
    <w:pPr>
      <w:spacing w:after="120"/>
      <w:ind w:left="849"/>
    </w:pPr>
  </w:style>
  <w:style w:type="paragraph" w:styleId="84">
    <w:name w:val="index 2"/>
    <w:basedOn w:val="1"/>
    <w:next w:val="1"/>
    <w:semiHidden/>
    <w:qFormat/>
    <w:uiPriority w:val="0"/>
    <w:pPr>
      <w:ind w:left="400" w:hanging="200"/>
    </w:pPr>
  </w:style>
  <w:style w:type="paragraph" w:styleId="85">
    <w:name w:val="Title"/>
    <w:basedOn w:val="1"/>
    <w:qFormat/>
    <w:uiPriority w:val="0"/>
    <w:pPr>
      <w:spacing w:before="240" w:after="60"/>
      <w:jc w:val="center"/>
      <w:outlineLvl w:val="0"/>
    </w:pPr>
    <w:rPr>
      <w:rFonts w:cs="Arial"/>
      <w:b/>
      <w:bCs/>
      <w:kern w:val="28"/>
      <w:sz w:val="32"/>
      <w:szCs w:val="32"/>
    </w:rPr>
  </w:style>
  <w:style w:type="paragraph" w:styleId="86">
    <w:name w:val="annotation subject"/>
    <w:basedOn w:val="29"/>
    <w:next w:val="29"/>
    <w:semiHidden/>
    <w:qFormat/>
    <w:uiPriority w:val="0"/>
    <w:rPr>
      <w:b/>
      <w:bCs/>
    </w:rPr>
  </w:style>
  <w:style w:type="paragraph" w:styleId="87">
    <w:name w:val="Body Text First Indent"/>
    <w:basedOn w:val="4"/>
    <w:semiHidden/>
    <w:qFormat/>
    <w:uiPriority w:val="0"/>
    <w:pPr>
      <w:spacing w:after="120"/>
      <w:ind w:firstLine="210"/>
    </w:pPr>
  </w:style>
  <w:style w:type="paragraph" w:styleId="88">
    <w:name w:val="Body Text First Indent 2"/>
    <w:basedOn w:val="35"/>
    <w:semiHidden/>
    <w:qFormat/>
    <w:uiPriority w:val="0"/>
    <w:pPr>
      <w:ind w:firstLine="210"/>
    </w:pPr>
  </w:style>
  <w:style w:type="table" w:styleId="90">
    <w:name w:val="Table Grid"/>
    <w:basedOn w:val="89"/>
    <w:qFormat/>
    <w:uiPriority w:val="0"/>
    <w:pPr>
      <w:spacing w:before="120" w:after="120" w:line="240" w:lineRule="atLeast"/>
    </w:pPr>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semiHidden/>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semiHidden/>
    <w:qFormat/>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qFormat/>
    <w:uiPriority w:val="0"/>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qFormat/>
    <w:uiPriority w:val="0"/>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qFormat/>
    <w:uiPriority w:val="0"/>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qFormat/>
    <w:uiPriority w:val="0"/>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qFormat/>
    <w:uiPriority w:val="0"/>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qFormat/>
    <w:uiPriority w:val="0"/>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qFormat/>
    <w:uiPriority w:val="0"/>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qFormat/>
    <w:uiPriority w:val="0"/>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qFormat/>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qFormat/>
    <w:uiPriority w:val="0"/>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qFormat/>
    <w:uiPriority w:val="0"/>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basedOn w:val="134"/>
    <w:qFormat/>
    <w:uiPriority w:val="0"/>
    <w:rPr>
      <w:rFonts w:ascii="Arial" w:hAnsi="Arial"/>
      <w:b/>
      <w:bCs/>
      <w:sz w:val="20"/>
    </w:rPr>
  </w:style>
  <w:style w:type="character" w:styleId="136">
    <w:name w:val="endnote reference"/>
    <w:basedOn w:val="134"/>
    <w:semiHidden/>
    <w:qFormat/>
    <w:uiPriority w:val="0"/>
    <w:rPr>
      <w:vertAlign w:val="superscript"/>
    </w:rPr>
  </w:style>
  <w:style w:type="character" w:styleId="137">
    <w:name w:val="page number"/>
    <w:qFormat/>
    <w:uiPriority w:val="0"/>
    <w:rPr>
      <w:rFonts w:ascii="Arial" w:hAnsi="Arial"/>
      <w:color w:val="333333"/>
      <w:sz w:val="18"/>
    </w:rPr>
  </w:style>
  <w:style w:type="character" w:styleId="138">
    <w:name w:val="FollowedHyperlink"/>
    <w:basedOn w:val="134"/>
    <w:semiHidden/>
    <w:qFormat/>
    <w:uiPriority w:val="0"/>
    <w:rPr>
      <w:color w:val="800080"/>
      <w:u w:val="single"/>
    </w:rPr>
  </w:style>
  <w:style w:type="character" w:styleId="139">
    <w:name w:val="Emphasis"/>
    <w:basedOn w:val="134"/>
    <w:qFormat/>
    <w:uiPriority w:val="0"/>
    <w:rPr>
      <w:i/>
      <w:iCs/>
    </w:rPr>
  </w:style>
  <w:style w:type="character" w:styleId="140">
    <w:name w:val="line number"/>
    <w:basedOn w:val="134"/>
    <w:semiHidden/>
    <w:qFormat/>
    <w:uiPriority w:val="0"/>
  </w:style>
  <w:style w:type="character" w:styleId="141">
    <w:name w:val="HTML Definition"/>
    <w:basedOn w:val="134"/>
    <w:semiHidden/>
    <w:qFormat/>
    <w:uiPriority w:val="0"/>
    <w:rPr>
      <w:i/>
      <w:iCs/>
    </w:rPr>
  </w:style>
  <w:style w:type="character" w:styleId="142">
    <w:name w:val="HTML Typewriter"/>
    <w:basedOn w:val="134"/>
    <w:semiHidden/>
    <w:qFormat/>
    <w:uiPriority w:val="0"/>
    <w:rPr>
      <w:rFonts w:ascii="Courier New" w:hAnsi="Courier New" w:cs="Courier New"/>
      <w:sz w:val="20"/>
      <w:szCs w:val="20"/>
    </w:rPr>
  </w:style>
  <w:style w:type="character" w:styleId="143">
    <w:name w:val="HTML Acronym"/>
    <w:basedOn w:val="134"/>
    <w:semiHidden/>
    <w:qFormat/>
    <w:uiPriority w:val="0"/>
  </w:style>
  <w:style w:type="character" w:styleId="144">
    <w:name w:val="HTML Variable"/>
    <w:basedOn w:val="134"/>
    <w:semiHidden/>
    <w:qFormat/>
    <w:uiPriority w:val="0"/>
    <w:rPr>
      <w:i/>
      <w:iCs/>
    </w:rPr>
  </w:style>
  <w:style w:type="character" w:styleId="145">
    <w:name w:val="Hyperlink"/>
    <w:basedOn w:val="134"/>
    <w:semiHidden/>
    <w:qFormat/>
    <w:uiPriority w:val="0"/>
    <w:rPr>
      <w:color w:val="0000FF"/>
      <w:u w:val="single"/>
    </w:rPr>
  </w:style>
  <w:style w:type="character" w:styleId="146">
    <w:name w:val="HTML Code"/>
    <w:basedOn w:val="134"/>
    <w:semiHidden/>
    <w:qFormat/>
    <w:uiPriority w:val="0"/>
    <w:rPr>
      <w:rFonts w:ascii="Courier New" w:hAnsi="Courier New" w:cs="Courier New"/>
      <w:sz w:val="20"/>
      <w:szCs w:val="20"/>
    </w:rPr>
  </w:style>
  <w:style w:type="character" w:styleId="147">
    <w:name w:val="annotation reference"/>
    <w:basedOn w:val="134"/>
    <w:semiHidden/>
    <w:qFormat/>
    <w:uiPriority w:val="0"/>
    <w:rPr>
      <w:sz w:val="16"/>
      <w:szCs w:val="16"/>
    </w:rPr>
  </w:style>
  <w:style w:type="character" w:styleId="148">
    <w:name w:val="HTML Cite"/>
    <w:basedOn w:val="134"/>
    <w:semiHidden/>
    <w:qFormat/>
    <w:uiPriority w:val="0"/>
    <w:rPr>
      <w:i/>
      <w:iCs/>
    </w:rPr>
  </w:style>
  <w:style w:type="character" w:styleId="149">
    <w:name w:val="footnote reference"/>
    <w:basedOn w:val="134"/>
    <w:qFormat/>
    <w:uiPriority w:val="0"/>
    <w:rPr>
      <w:rFonts w:ascii="Arial" w:hAnsi="Arial"/>
      <w:vertAlign w:val="superscript"/>
    </w:rPr>
  </w:style>
  <w:style w:type="character" w:styleId="150">
    <w:name w:val="HTML Keyboard"/>
    <w:basedOn w:val="134"/>
    <w:semiHidden/>
    <w:qFormat/>
    <w:uiPriority w:val="0"/>
    <w:rPr>
      <w:rFonts w:ascii="Courier New" w:hAnsi="Courier New" w:cs="Courier New"/>
      <w:sz w:val="20"/>
      <w:szCs w:val="20"/>
    </w:rPr>
  </w:style>
  <w:style w:type="character" w:styleId="151">
    <w:name w:val="HTML Sample"/>
    <w:basedOn w:val="134"/>
    <w:semiHidden/>
    <w:qFormat/>
    <w:uiPriority w:val="0"/>
    <w:rPr>
      <w:rFonts w:ascii="Courier New" w:hAnsi="Courier New" w:cs="Courier New"/>
    </w:rPr>
  </w:style>
  <w:style w:type="paragraph" w:customStyle="1" w:styleId="152">
    <w:name w:val="Body"/>
    <w:basedOn w:val="1"/>
    <w:semiHidden/>
    <w:qFormat/>
    <w:uiPriority w:val="0"/>
    <w:pPr>
      <w:spacing w:after="240"/>
    </w:pPr>
  </w:style>
  <w:style w:type="paragraph" w:customStyle="1" w:styleId="153">
    <w:name w:val="Body Text No Indent"/>
    <w:basedOn w:val="4"/>
    <w:qFormat/>
    <w:uiPriority w:val="0"/>
  </w:style>
  <w:style w:type="character" w:customStyle="1" w:styleId="154">
    <w:name w:val="K&amp;W"/>
    <w:basedOn w:val="134"/>
    <w:semiHidden/>
    <w:qFormat/>
    <w:uiPriority w:val="0"/>
    <w:rPr>
      <w:rFonts w:ascii="Arial" w:hAnsi="Arial" w:cs="Arial"/>
      <w:color w:val="004473"/>
      <w:sz w:val="18"/>
      <w:szCs w:val="18"/>
    </w:rPr>
  </w:style>
  <w:style w:type="paragraph" w:customStyle="1" w:styleId="155">
    <w:name w:val="K&amp;W Body text"/>
    <w:basedOn w:val="48"/>
    <w:qFormat/>
    <w:uiPriority w:val="0"/>
    <w:rPr>
      <w:color w:val="auto"/>
    </w:rPr>
  </w:style>
  <w:style w:type="paragraph" w:customStyle="1" w:styleId="156">
    <w:name w:val="K&amp;W heading 1"/>
    <w:basedOn w:val="48"/>
    <w:next w:val="155"/>
    <w:qFormat/>
    <w:uiPriority w:val="0"/>
    <w:pPr>
      <w:keepNext/>
      <w:widowControl w:val="0"/>
      <w:numPr>
        <w:ilvl w:val="0"/>
        <w:numId w:val="11"/>
      </w:numPr>
      <w:spacing w:line="280" w:lineRule="exact"/>
      <w:outlineLvl w:val="0"/>
    </w:pPr>
    <w:rPr>
      <w:b/>
      <w:color w:val="auto"/>
      <w:sz w:val="24"/>
    </w:rPr>
  </w:style>
  <w:style w:type="paragraph" w:customStyle="1" w:styleId="157">
    <w:name w:val="K&amp;W Heading"/>
    <w:basedOn w:val="156"/>
    <w:next w:val="155"/>
    <w:qFormat/>
    <w:uiPriority w:val="0"/>
    <w:pPr>
      <w:numPr>
        <w:ilvl w:val="0"/>
        <w:numId w:val="0"/>
      </w:numPr>
    </w:pPr>
  </w:style>
  <w:style w:type="paragraph" w:customStyle="1" w:styleId="158">
    <w:name w:val="K&amp;W heading 2"/>
    <w:basedOn w:val="48"/>
    <w:next w:val="155"/>
    <w:qFormat/>
    <w:uiPriority w:val="0"/>
    <w:pPr>
      <w:keepNext/>
      <w:widowControl w:val="0"/>
      <w:numPr>
        <w:ilvl w:val="1"/>
        <w:numId w:val="11"/>
      </w:numPr>
      <w:spacing w:line="280" w:lineRule="exact"/>
      <w:outlineLvl w:val="1"/>
    </w:pPr>
    <w:rPr>
      <w:color w:val="auto"/>
    </w:rPr>
  </w:style>
  <w:style w:type="paragraph" w:customStyle="1" w:styleId="159">
    <w:name w:val="K&amp;W heading 3"/>
    <w:basedOn w:val="48"/>
    <w:qFormat/>
    <w:uiPriority w:val="0"/>
    <w:pPr>
      <w:numPr>
        <w:ilvl w:val="2"/>
        <w:numId w:val="11"/>
      </w:numPr>
      <w:spacing w:line="280" w:lineRule="exact"/>
      <w:outlineLvl w:val="2"/>
    </w:pPr>
    <w:rPr>
      <w:color w:val="auto"/>
    </w:rPr>
  </w:style>
  <w:style w:type="paragraph" w:customStyle="1" w:styleId="160">
    <w:name w:val="K&amp;W heading 4"/>
    <w:basedOn w:val="48"/>
    <w:qFormat/>
    <w:uiPriority w:val="0"/>
    <w:pPr>
      <w:numPr>
        <w:ilvl w:val="3"/>
        <w:numId w:val="11"/>
      </w:numPr>
      <w:spacing w:line="280" w:lineRule="exact"/>
      <w:outlineLvl w:val="3"/>
    </w:pPr>
    <w:rPr>
      <w:color w:val="auto"/>
    </w:rPr>
  </w:style>
  <w:style w:type="paragraph" w:customStyle="1" w:styleId="161">
    <w:name w:val="K&amp;W heading 5"/>
    <w:basedOn w:val="48"/>
    <w:qFormat/>
    <w:uiPriority w:val="0"/>
    <w:pPr>
      <w:numPr>
        <w:ilvl w:val="4"/>
        <w:numId w:val="11"/>
      </w:numPr>
      <w:spacing w:line="280" w:lineRule="exact"/>
      <w:outlineLvl w:val="4"/>
    </w:pPr>
    <w:rPr>
      <w:color w:val="auto"/>
    </w:rPr>
  </w:style>
  <w:style w:type="paragraph" w:customStyle="1" w:styleId="162">
    <w:name w:val="K&amp;W List Bullet"/>
    <w:basedOn w:val="48"/>
    <w:qFormat/>
    <w:uiPriority w:val="0"/>
    <w:pPr>
      <w:numPr>
        <w:ilvl w:val="0"/>
        <w:numId w:val="12"/>
      </w:numPr>
      <w:spacing w:after="240"/>
    </w:pPr>
  </w:style>
  <w:style w:type="paragraph" w:customStyle="1" w:styleId="163">
    <w:name w:val="K&amp;W List Number"/>
    <w:basedOn w:val="48"/>
    <w:qFormat/>
    <w:uiPriority w:val="0"/>
    <w:pPr>
      <w:numPr>
        <w:ilvl w:val="0"/>
        <w:numId w:val="13"/>
      </w:numPr>
      <w:spacing w:after="240"/>
    </w:pPr>
  </w:style>
  <w:style w:type="paragraph" w:customStyle="1" w:styleId="164">
    <w:name w:val="K&amp;W Subheading"/>
    <w:basedOn w:val="158"/>
    <w:next w:val="155"/>
    <w:qFormat/>
    <w:uiPriority w:val="0"/>
    <w:pPr>
      <w:numPr>
        <w:ilvl w:val="0"/>
        <w:numId w:val="0"/>
      </w:numPr>
    </w:pPr>
    <w:rPr>
      <w:kern w:val="28"/>
    </w:rPr>
  </w:style>
  <w:style w:type="table" w:customStyle="1" w:styleId="165">
    <w:name w:val="K&amp;W Table"/>
    <w:basedOn w:val="90"/>
    <w:qFormat/>
    <w:uiPriority w:val="0"/>
    <w:pPr>
      <w:spacing w:before="60" w:after="60" w:line="240" w:lineRule="auto"/>
      <w:contextualSpacing/>
    </w:pPr>
    <w:rPr>
      <w:rFonts w:eastAsia="楷体_GB231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ascii="Arial" w:hAnsi="Arial"/>
        <w:b/>
        <w:sz w:val="20"/>
      </w:rPr>
      <w:tcPr>
        <w:shd w:val="clear" w:color="auto" w:fill="E0E0E0"/>
      </w:tcPr>
    </w:tblStylePr>
  </w:style>
  <w:style w:type="paragraph" w:customStyle="1" w:styleId="166">
    <w:name w:val="Table"/>
    <w:basedOn w:val="1"/>
    <w:qFormat/>
    <w:uiPriority w:val="0"/>
    <w:pPr>
      <w:spacing w:before="120" w:after="120" w:line="240" w:lineRule="atLeast"/>
    </w:pPr>
  </w:style>
  <w:style w:type="paragraph" w:customStyle="1" w:styleId="167">
    <w:name w:val="TOC 标题1"/>
    <w:basedOn w:val="3"/>
    <w:next w:val="1"/>
    <w:semiHidden/>
    <w:unhideWhenUsed/>
    <w:qFormat/>
    <w:uiPriority w:val="39"/>
    <w:pPr>
      <w:keepLines/>
      <w:numPr>
        <w:numId w:val="0"/>
      </w:numPr>
      <w:spacing w:before="340" w:after="330" w:line="578" w:lineRule="auto"/>
      <w:outlineLvl w:val="9"/>
    </w:pPr>
    <w:rPr>
      <w:rFonts w:ascii="Arial" w:hAnsi="Arial"/>
      <w:bCs/>
      <w:kern w:val="44"/>
      <w:sz w:val="44"/>
      <w:szCs w:val="44"/>
    </w:rPr>
  </w:style>
  <w:style w:type="paragraph" w:styleId="168">
    <w:name w:val="List Paragraph"/>
    <w:basedOn w:val="1"/>
    <w:qFormat/>
    <w:uiPriority w:val="34"/>
    <w:pPr>
      <w:ind w:firstLine="420" w:firstLineChars="200"/>
    </w:pPr>
  </w:style>
  <w:style w:type="paragraph" w:styleId="169">
    <w:name w:val="Intense Quote"/>
    <w:basedOn w:val="1"/>
    <w:next w:val="1"/>
    <w:link w:val="17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70">
    <w:name w:val="明显引用 字符"/>
    <w:basedOn w:val="134"/>
    <w:link w:val="169"/>
    <w:qFormat/>
    <w:uiPriority w:val="30"/>
    <w:rPr>
      <w:b/>
      <w:bCs/>
      <w:i/>
      <w:iCs/>
      <w:color w:val="4F81BD" w:themeColor="accent1"/>
      <w:kern w:val="2"/>
      <w:sz w:val="21"/>
      <w:szCs w:val="24"/>
      <w14:textFill>
        <w14:solidFill>
          <w14:schemeClr w14:val="accent1"/>
        </w14:solidFill>
      </w14:textFill>
    </w:rPr>
  </w:style>
  <w:style w:type="paragraph" w:customStyle="1" w:styleId="171">
    <w:name w:val="书目1"/>
    <w:basedOn w:val="1"/>
    <w:next w:val="1"/>
    <w:semiHidden/>
    <w:unhideWhenUsed/>
    <w:qFormat/>
    <w:uiPriority w:val="37"/>
  </w:style>
  <w:style w:type="paragraph" w:styleId="172">
    <w:name w:val="No Spacing"/>
    <w:qFormat/>
    <w:uiPriority w:val="1"/>
    <w:rPr>
      <w:rFonts w:ascii="Arial" w:hAnsi="Arial" w:eastAsia="楷体_GB2312" w:cs="Times New Roman"/>
      <w:color w:val="000000"/>
      <w:lang w:val="en-US" w:eastAsia="en-US" w:bidi="ar-SA"/>
    </w:rPr>
  </w:style>
  <w:style w:type="paragraph" w:styleId="173">
    <w:name w:val="Quote"/>
    <w:basedOn w:val="1"/>
    <w:next w:val="1"/>
    <w:link w:val="174"/>
    <w:qFormat/>
    <w:uiPriority w:val="29"/>
    <w:rPr>
      <w:i/>
      <w:iCs/>
      <w:color w:val="000000" w:themeColor="text1"/>
      <w14:textFill>
        <w14:solidFill>
          <w14:schemeClr w14:val="tx1"/>
        </w14:solidFill>
      </w14:textFill>
    </w:rPr>
  </w:style>
  <w:style w:type="character" w:customStyle="1" w:styleId="174">
    <w:name w:val="引用 字符"/>
    <w:basedOn w:val="134"/>
    <w:link w:val="173"/>
    <w:qFormat/>
    <w:uiPriority w:val="29"/>
    <w:rPr>
      <w:i/>
      <w:iCs/>
      <w:color w:val="000000" w:themeColor="text1"/>
      <w:kern w:val="2"/>
      <w:sz w:val="21"/>
      <w:szCs w:val="24"/>
      <w14:textFill>
        <w14:solidFill>
          <w14:schemeClr w14:val="tx1"/>
        </w14:solidFill>
      </w14:textFill>
    </w:rPr>
  </w:style>
  <w:style w:type="character" w:customStyle="1" w:styleId="175">
    <w:name w:val="页脚 字符"/>
    <w:basedOn w:val="134"/>
    <w:link w:val="59"/>
    <w:qFormat/>
    <w:uiPriority w:val="99"/>
    <w:rPr>
      <w:color w:val="999999"/>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 &amp; Wood Mallesons</Company>
  <Pages>4</Pages>
  <Words>1185</Words>
  <Characters>1226</Characters>
  <Lines>147</Lines>
  <Paragraphs>108</Paragraphs>
  <TotalTime>96</TotalTime>
  <ScaleCrop>false</ScaleCrop>
  <LinksUpToDate>false</LinksUpToDate>
  <CharactersWithSpaces>1519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2019-09-04T09:20:00Z</dcterms:created>
  <dc:creator>Hong, Jing</dc:creator>
  <cp:lastModifiedBy>zjb</cp:lastModifiedBy>
  <cp:lastPrinted>2023-03-06T03:38:00Z</cp:lastPrinted>
  <dcterms:modified xsi:type="dcterms:W3CDTF">2026-05-21T08:15:28Z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eyJoZGlkIjoiODA0ZDZhZGIyNWE3NDU5YmMyZDFhZTQwYjliNzY5OWYiLCJ1c2VySWQiOiIzMjkzNTgzNDEifQ==</vt:lpwstr>
  </property>
  <property fmtid="{D5CDD505-2E9C-101B-9397-08002B2CF9AE}" pid="4" name="ICV">
    <vt:lpwstr>51C8616F83344E9C9938AE8FBBD6A165_12</vt:lpwstr>
  </property>
</Properties>
</file>