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0DCD8">
      <w:pPr>
        <w:spacing w:line="540" w:lineRule="exact"/>
        <w:jc w:val="center"/>
        <w:rPr>
          <w:rFonts w:hint="eastAsia" w:ascii="仿宋" w:hAnsi="仿宋" w:eastAsia="仿宋" w:cs="仿宋"/>
          <w:b/>
          <w:bCs/>
          <w:sz w:val="36"/>
          <w:szCs w:val="36"/>
        </w:rPr>
      </w:pPr>
      <w:bookmarkStart w:id="0" w:name="_Hlk174982445"/>
      <w:r>
        <w:rPr>
          <w:rFonts w:hint="eastAsia" w:ascii="仿宋" w:hAnsi="仿宋" w:eastAsia="仿宋" w:cs="仿宋"/>
          <w:b/>
          <w:bCs/>
          <w:sz w:val="36"/>
          <w:szCs w:val="36"/>
          <w:lang w:val="en-US" w:eastAsia="zh-CN"/>
        </w:rPr>
        <w:t>河南聚成企业管理顾问有限公司破产清算</w:t>
      </w:r>
      <w:r>
        <w:rPr>
          <w:rFonts w:hint="eastAsia" w:ascii="仿宋" w:hAnsi="仿宋" w:eastAsia="仿宋" w:cs="仿宋"/>
          <w:b/>
          <w:bCs/>
          <w:sz w:val="36"/>
          <w:szCs w:val="36"/>
        </w:rPr>
        <w:t>案</w:t>
      </w:r>
    </w:p>
    <w:p w14:paraId="71A36D25">
      <w:pPr>
        <w:spacing w:line="540" w:lineRule="exact"/>
        <w:jc w:val="center"/>
        <w:rPr>
          <w:rFonts w:hint="eastAsia" w:ascii="仿宋" w:hAnsi="仿宋" w:eastAsia="仿宋" w:cs="仿宋"/>
          <w:b/>
          <w:bCs/>
          <w:sz w:val="36"/>
          <w:szCs w:val="36"/>
        </w:rPr>
      </w:pPr>
      <w:r>
        <w:rPr>
          <w:rFonts w:hint="eastAsia" w:ascii="仿宋" w:hAnsi="仿宋" w:eastAsia="仿宋" w:cs="仿宋"/>
          <w:b/>
          <w:bCs/>
          <w:sz w:val="36"/>
          <w:szCs w:val="36"/>
        </w:rPr>
        <w:t>债权申报指引</w:t>
      </w:r>
    </w:p>
    <w:p w14:paraId="259F1AE8">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2026年4月21日，河南省郑州市中级人民法院作出（2026）豫01破申15号民事裁定书，裁定受理王世伟申请河南聚成企业管理顾问有限公司破产清算一案，并指令河南省郑州市管城回族区人民法院审理。2026年5月13日，河南省郑州市管城回族区人民法院作出（2026）豫0104破1号决定书，指定河南融成会计师事务所（普通合伙）担任河南聚成企业管理顾问有限公司管理人（以下简称“管理人”），依法负责各项破产清算工作</w:t>
      </w:r>
      <w:r>
        <w:rPr>
          <w:rFonts w:hint="eastAsia" w:ascii="仿宋" w:hAnsi="仿宋" w:eastAsia="仿宋" w:cs="仿宋"/>
          <w:sz w:val="28"/>
          <w:szCs w:val="28"/>
          <w:lang w:eastAsia="zh-CN"/>
        </w:rPr>
        <w:t>。</w:t>
      </w:r>
    </w:p>
    <w:p w14:paraId="63D7F080">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为保证债权申报工作的顺利进行，帮助债权人顺利申报债权，管理人现依据相关法律和司法解释，就债权申报有关问题说明如下：</w:t>
      </w:r>
    </w:p>
    <w:p w14:paraId="6E323D82">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一、债权申报主体</w:t>
      </w:r>
    </w:p>
    <w:p w14:paraId="186E8A5B">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截至</w:t>
      </w:r>
      <w:r>
        <w:rPr>
          <w:rFonts w:hint="eastAsia" w:ascii="仿宋" w:hAnsi="仿宋" w:eastAsia="仿宋" w:cs="仿宋"/>
          <w:color w:val="auto"/>
          <w:sz w:val="28"/>
          <w:szCs w:val="28"/>
          <w:lang w:val="en-US" w:eastAsia="zh-CN"/>
        </w:rPr>
        <w:t>河南省郑州市中级人民法院裁</w:t>
      </w:r>
      <w:r>
        <w:rPr>
          <w:rFonts w:hint="eastAsia" w:ascii="仿宋" w:hAnsi="仿宋" w:eastAsia="仿宋" w:cs="仿宋"/>
          <w:sz w:val="28"/>
          <w:szCs w:val="28"/>
          <w:lang w:val="en-US" w:eastAsia="zh-CN"/>
        </w:rPr>
        <w:t>定受理破产清算之日对河南聚成企业管理顾问有限公司享有到期或未到期债权的自然人、法人或其他组织，均可申报债权。债权人为法人或其他组织的债权统称机构债权；债权人为自然人的债权统称个人债权。</w:t>
      </w:r>
    </w:p>
    <w:p w14:paraId="63BE8EB6">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二、债权申报期限</w:t>
      </w:r>
    </w:p>
    <w:p w14:paraId="2075CB2A">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河南聚成企业管理顾问有限公司债权人应当在</w:t>
      </w:r>
      <w:r>
        <w:rPr>
          <w:rFonts w:hint="eastAsia" w:ascii="仿宋" w:hAnsi="仿宋" w:eastAsia="仿宋" w:cs="仿宋"/>
          <w:color w:val="auto"/>
          <w:sz w:val="28"/>
          <w:szCs w:val="28"/>
          <w:lang w:val="en-US" w:eastAsia="zh-CN"/>
        </w:rPr>
        <w:t>2026年6月15日前</w:t>
      </w:r>
      <w:r>
        <w:rPr>
          <w:rFonts w:hint="eastAsia" w:ascii="仿宋" w:hAnsi="仿宋" w:eastAsia="仿宋" w:cs="仿宋"/>
          <w:sz w:val="28"/>
          <w:szCs w:val="28"/>
          <w:lang w:val="en-US" w:eastAsia="zh-CN"/>
        </w:rPr>
        <w:t>向管理人申报债权，书面说明债权数额、有无财产担保及是否属于连带债权，并提供相关证据材料。</w:t>
      </w:r>
    </w:p>
    <w:p w14:paraId="4DF8F91E">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三、债权申报方式和申报地址</w:t>
      </w:r>
    </w:p>
    <w:p w14:paraId="3714EE9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债权人可以通过邮寄（中国邮政EMS或其他快递均可）或现场提交材料的方式向管理人申报债权。</w:t>
      </w:r>
    </w:p>
    <w:p w14:paraId="530A5B01">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（一）邮寄申报</w:t>
      </w:r>
    </w:p>
    <w:p w14:paraId="4F52114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如债权人采用邮寄方式申报债权，请将债权申报材料邮寄至以下</w:t>
      </w:r>
    </w:p>
    <w:p w14:paraId="620A913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eastAsia="zh-CN"/>
        </w:rPr>
        <w:t>河南省郑州市金水区东风路28号院21号楼25层2511号，河南融成会计师事务所（普通合伙）</w:t>
      </w:r>
      <w:r>
        <w:rPr>
          <w:rFonts w:hint="eastAsia" w:ascii="仿宋" w:hAnsi="仿宋" w:eastAsia="仿宋" w:cs="仿宋"/>
          <w:sz w:val="28"/>
          <w:szCs w:val="28"/>
        </w:rPr>
        <w:t>。</w:t>
      </w:r>
    </w:p>
    <w:p w14:paraId="1DFB75A5">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轩</w:t>
      </w:r>
      <w:r>
        <w:rPr>
          <w:rFonts w:hint="eastAsia" w:ascii="仿宋" w:hAnsi="仿宋" w:eastAsia="仿宋" w:cs="仿宋"/>
          <w:sz w:val="28"/>
          <w:szCs w:val="28"/>
          <w:lang w:val="en-US" w:eastAsia="zh-CN"/>
        </w:rPr>
        <w:t>老师</w:t>
      </w:r>
    </w:p>
    <w:p w14:paraId="52DCED4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电话：</w:t>
      </w:r>
      <w:r>
        <w:rPr>
          <w:rFonts w:hint="eastAsia" w:ascii="仿宋" w:hAnsi="仿宋" w:eastAsia="仿宋" w:cs="仿宋"/>
          <w:sz w:val="28"/>
          <w:szCs w:val="28"/>
          <w:lang w:eastAsia="zh-CN"/>
        </w:rPr>
        <w:t>18538181930</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15837804190</w:t>
      </w:r>
    </w:p>
    <w:p w14:paraId="0088327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（二）现场申报</w:t>
      </w:r>
    </w:p>
    <w:p w14:paraId="0405898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如债权人采用到管理人办公场所现场提交的方式申报债权，请按照以下时间和地址进行债权申报：</w:t>
      </w:r>
    </w:p>
    <w:p w14:paraId="6379C8A6">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时间：工作日上午 </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0-12:00、下午 14:</w:t>
      </w:r>
      <w:r>
        <w:rPr>
          <w:rFonts w:hint="eastAsia" w:ascii="仿宋" w:hAnsi="仿宋" w:eastAsia="仿宋" w:cs="仿宋"/>
          <w:sz w:val="28"/>
          <w:szCs w:val="28"/>
          <w:lang w:val="en-US" w:eastAsia="zh-CN"/>
        </w:rPr>
        <w:t>3</w:t>
      </w:r>
      <w:r>
        <w:rPr>
          <w:rFonts w:hint="eastAsia" w:ascii="仿宋" w:hAnsi="仿宋" w:eastAsia="仿宋" w:cs="仿宋"/>
          <w:sz w:val="28"/>
          <w:szCs w:val="28"/>
        </w:rPr>
        <w:t>0-17:</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7B7D27A6">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地址：河南省郑州市金水区东风路28号院21号楼25层2511号，</w:t>
      </w:r>
      <w:r>
        <w:rPr>
          <w:rFonts w:hint="eastAsia" w:ascii="仿宋" w:hAnsi="仿宋" w:eastAsia="仿宋" w:cs="仿宋"/>
          <w:sz w:val="28"/>
          <w:szCs w:val="28"/>
          <w:lang w:eastAsia="zh-CN"/>
        </w:rPr>
        <w:t>河南融成会计师事务所（普通合伙）</w:t>
      </w:r>
      <w:r>
        <w:rPr>
          <w:rFonts w:hint="eastAsia" w:ascii="仿宋" w:hAnsi="仿宋" w:eastAsia="仿宋" w:cs="仿宋"/>
          <w:sz w:val="28"/>
          <w:szCs w:val="28"/>
        </w:rPr>
        <w:t>。</w:t>
      </w:r>
    </w:p>
    <w:p w14:paraId="4E7064A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考虑到债权申报的时间及人力成本，为便利债权人申报及管理人工作，建议债权人通过邮寄方式向管理人申报债权。</w:t>
      </w:r>
    </w:p>
    <w:p w14:paraId="48D1FBF0">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四、应当提交的证据材料</w:t>
      </w:r>
    </w:p>
    <w:p w14:paraId="3ABAF28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债权人申报债权时，需提交如下申报材料（请按照给定模板附件填写）：</w:t>
      </w:r>
    </w:p>
    <w:p w14:paraId="30F7757F">
      <w:pPr>
        <w:spacing w:line="54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（一）债权申报表（请按照指定表格填写，可加页）</w:t>
      </w:r>
    </w:p>
    <w:p w14:paraId="2063490E">
      <w:pPr>
        <w:spacing w:line="54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债权申报表</w:t>
      </w:r>
    </w:p>
    <w:p w14:paraId="1BF64F3E">
      <w:pPr>
        <w:keepNext w:val="0"/>
        <w:keepLines w:val="0"/>
        <w:pageBreakBefore w:val="0"/>
        <w:widowControl/>
        <w:kinsoku w:val="0"/>
        <w:wordWrap/>
        <w:overflowPunct/>
        <w:topLinePunct w:val="0"/>
        <w:autoSpaceDE w:val="0"/>
        <w:autoSpaceDN w:val="0"/>
        <w:bidi w:val="0"/>
        <w:adjustRightInd/>
        <w:snapToGrid/>
        <w:spacing w:line="5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请在债权申报表中填写债权申报人的基本信息、联系方式、送达地址、申报债权金额（债权金额保留两位小数）、是否存在担保以及诉讼、仲裁等情况。表中的“申报日期”为申报人到管理人办公场所实际提交债权申报材料的日期，如采用邮寄申报方式，“申报日期”为申报人实际交寄日期。该表中首部的“申报编号”由管理人填写，债权人无需填写。</w:t>
      </w:r>
    </w:p>
    <w:p w14:paraId="745B1453">
      <w:pPr>
        <w:keepNext w:val="0"/>
        <w:keepLines w:val="0"/>
        <w:pageBreakBefore w:val="0"/>
        <w:widowControl/>
        <w:kinsoku w:val="0"/>
        <w:wordWrap/>
        <w:overflowPunct/>
        <w:topLinePunct w:val="0"/>
        <w:autoSpaceDE w:val="0"/>
        <w:autoSpaceDN w:val="0"/>
        <w:bidi w:val="0"/>
        <w:adjustRightInd/>
        <w:snapToGrid/>
        <w:spacing w:line="5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填写完毕后请仔细检查，确保债权申报表中的申报债权总金额与债权申报</w:t>
      </w:r>
      <w:r>
        <w:rPr>
          <w:rFonts w:hint="eastAsia" w:ascii="仿宋" w:hAnsi="仿宋" w:eastAsia="仿宋" w:cs="仿宋"/>
          <w:sz w:val="28"/>
          <w:szCs w:val="28"/>
          <w:lang w:val="en-US" w:eastAsia="zh-CN"/>
        </w:rPr>
        <w:t>承诺</w:t>
      </w:r>
      <w:r>
        <w:rPr>
          <w:rFonts w:hint="eastAsia" w:ascii="仿宋" w:hAnsi="仿宋" w:eastAsia="仿宋" w:cs="仿宋"/>
          <w:sz w:val="28"/>
          <w:szCs w:val="28"/>
        </w:rPr>
        <w:t>书中的债权总金额一致，以及总金额等于表中填写的本金、利息、诉讼/保全/执行费及其他金额之和。</w:t>
      </w:r>
    </w:p>
    <w:p w14:paraId="6D7BF12C">
      <w:pPr>
        <w:keepNext w:val="0"/>
        <w:keepLines w:val="0"/>
        <w:pageBreakBefore w:val="0"/>
        <w:widowControl/>
        <w:kinsoku w:val="0"/>
        <w:wordWrap/>
        <w:overflowPunct/>
        <w:topLinePunct w:val="0"/>
        <w:autoSpaceDE w:val="0"/>
        <w:autoSpaceDN w:val="0"/>
        <w:bidi w:val="0"/>
        <w:adjustRightInd/>
        <w:snapToGrid/>
        <w:spacing w:line="5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请在债权申报</w:t>
      </w:r>
      <w:r>
        <w:rPr>
          <w:rFonts w:hint="eastAsia" w:ascii="仿宋" w:hAnsi="仿宋" w:eastAsia="仿宋" w:cs="仿宋"/>
          <w:sz w:val="28"/>
          <w:szCs w:val="28"/>
          <w:lang w:val="en-US" w:eastAsia="zh-CN"/>
        </w:rPr>
        <w:t>表</w:t>
      </w:r>
      <w:r>
        <w:rPr>
          <w:rFonts w:hint="eastAsia" w:ascii="仿宋" w:hAnsi="仿宋" w:eastAsia="仿宋" w:cs="仿宋"/>
          <w:sz w:val="28"/>
          <w:szCs w:val="28"/>
        </w:rPr>
        <w:t>中具体写明债权金额构成（每部分费用类型及具体金额）、利息（如有）计算方式（并附利息计算表，列明详细计算过程）债权形成的基础事实、债权是否有第三方提供担保、债权是否已获得清偿等情况。请切记在债权申报</w:t>
      </w:r>
      <w:r>
        <w:rPr>
          <w:rFonts w:hint="eastAsia" w:ascii="仿宋" w:hAnsi="仿宋" w:eastAsia="仿宋" w:cs="仿宋"/>
          <w:sz w:val="28"/>
          <w:szCs w:val="28"/>
          <w:lang w:val="en-US" w:eastAsia="zh-CN"/>
        </w:rPr>
        <w:t>表</w:t>
      </w:r>
      <w:r>
        <w:rPr>
          <w:rFonts w:hint="eastAsia" w:ascii="仿宋" w:hAnsi="仿宋" w:eastAsia="仿宋" w:cs="仿宋"/>
          <w:sz w:val="28"/>
          <w:szCs w:val="28"/>
        </w:rPr>
        <w:t>上勾选申报债权</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14:paraId="78964F17">
      <w:pPr>
        <w:keepNext w:val="0"/>
        <w:keepLines w:val="0"/>
        <w:pageBreakBefore w:val="0"/>
        <w:widowControl/>
        <w:kinsoku w:val="0"/>
        <w:wordWrap/>
        <w:overflowPunct/>
        <w:topLinePunct w:val="0"/>
        <w:autoSpaceDE w:val="0"/>
        <w:autoSpaceDN w:val="0"/>
        <w:bidi w:val="0"/>
        <w:adjustRightInd/>
        <w:snapToGrid/>
        <w:spacing w:line="5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债权人为机构的，须在以上材料落款处加盖公章；债权人为自然人的，须在落款处签（本人签名）并加按手印。如未加盖公章或签名确认，管理人将不予受理债权申报。</w:t>
      </w:r>
    </w:p>
    <w:p w14:paraId="7DAACB23">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（二）债权人主体资格证明材料</w:t>
      </w:r>
    </w:p>
    <w:p w14:paraId="1C4007B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1、债权人为机构的，应提供如下主体资格证明材料：</w:t>
      </w:r>
    </w:p>
    <w:p w14:paraId="5F758140">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（1）有效的营业执照（公司、合伙企业、个体工商户等）、事业单位登记证书（事业单位）或其他合法证明书（其他机构）；</w:t>
      </w:r>
    </w:p>
    <w:p w14:paraId="39EC58CE">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（2）法定代表人（负责人）身份证明书（请参照范本附件）；</w:t>
      </w:r>
    </w:p>
    <w:p w14:paraId="3B17A789">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（3）法定代表人（非法人机构为负责人）个人有效身份证件（如居民身份证、港澳居民往来内地通行证、台湾居民往来大陆通行证、外国人护照</w:t>
      </w:r>
      <w:r>
        <w:rPr>
          <w:rFonts w:hint="eastAsia" w:ascii="仿宋" w:hAnsi="仿宋" w:eastAsia="仿宋" w:cs="仿宋"/>
          <w:sz w:val="28"/>
          <w:szCs w:val="28"/>
          <w:lang w:eastAsia="zh-CN"/>
        </w:rPr>
        <w:t>，</w:t>
      </w:r>
      <w:r>
        <w:rPr>
          <w:rFonts w:hint="eastAsia" w:ascii="仿宋" w:hAnsi="仿宋" w:eastAsia="仿宋" w:cs="仿宋"/>
          <w:sz w:val="28"/>
          <w:szCs w:val="28"/>
        </w:rPr>
        <w:t>下同）。</w:t>
      </w:r>
    </w:p>
    <w:p w14:paraId="1582FE4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2、债权人为自然人的，应提供债权人个人有效身份证件。</w:t>
      </w:r>
    </w:p>
    <w:p w14:paraId="5D62870B">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3、债权人委托他人申报债权的，应提供如下授权委托材料：</w:t>
      </w:r>
    </w:p>
    <w:p w14:paraId="27E39E3E">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（1）授权委托书（请参照范本附件）；</w:t>
      </w:r>
    </w:p>
    <w:p w14:paraId="486EA60E">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代理</w:t>
      </w:r>
      <w:r>
        <w:rPr>
          <w:rFonts w:hint="eastAsia" w:ascii="仿宋" w:hAnsi="仿宋" w:eastAsia="仿宋" w:cs="仿宋"/>
          <w:sz w:val="28"/>
          <w:szCs w:val="28"/>
        </w:rPr>
        <w:t>人个人有效身份证件，委托代理人为律师的，请提供律师证、律师事务所指派函。如债权人为机构，且法定代表人（非法人机构为负责人）为指定的债权申报联系人，无需提供授权委托材料。</w:t>
      </w:r>
    </w:p>
    <w:p w14:paraId="57E535C2">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（三）证明债权成立及其金额的材料</w:t>
      </w:r>
    </w:p>
    <w:p w14:paraId="0F4C490B">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债权人申报债权应提交能够证明债权成立及其金额的全部证据材料，包括但不限于：</w:t>
      </w:r>
    </w:p>
    <w:p w14:paraId="7C9ADE3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1、相关合同（包括但不限于借、贷款合同，购、销货合同等</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C4CFA04">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2、相关票据、划账单、对账单、提货单等合同履行凭证，或付款凭证、放款凭证等证明实际支付款项的凭证；</w:t>
      </w:r>
    </w:p>
    <w:p w14:paraId="1020514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3、债权如有担保的，须提交抵押合同、质押合同、保证合同，担保物清单，以及相关的抵、质押登记证明，如</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z w:val="28"/>
          <w:szCs w:val="28"/>
        </w:rPr>
        <w:t>对外提供担保的，须提交</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z w:val="28"/>
          <w:szCs w:val="28"/>
        </w:rPr>
        <w:t>批准对外担保的公司决议，如股东（大）会决议、董事会决议等；</w:t>
      </w:r>
    </w:p>
    <w:p w14:paraId="42DB0B3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债权如涉及诉讼或仲裁，须提交诉讼、仲裁有关的文件（包括已审理完毕或正在审理过程中案件的起诉书、仲裁申请书、诉讼保全申请、保全裁定、生效判决、裁决、执行申请、法院执行裁定、法院执行案件通知书等。如提供法院出具的生效法律文书，应加盖法律文书生效章）；</w:t>
      </w:r>
    </w:p>
    <w:p w14:paraId="684A8244">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债权涉及利息（包括罚息、复利、违约金、滞纳金、资金占用费等）计算的，应提交关于利息计算方法、计算依据及计算过程的书面说明、利息计算表，并将正常利息与罚息、迟延利息、滞纳金等分开计算、列示；</w:t>
      </w:r>
    </w:p>
    <w:p w14:paraId="0D744E83">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若债权人申报的债权涉及材料款或工程款的，应另行提供债权形成明细表，说明工程项目名称、送货金额、送货日期、已付款的金额、付款的日期、尚欠工程款金额，并提供相应的工程项目合同、送货单、结算资料以及收款凭证等证据材料以供佐证；</w:t>
      </w:r>
    </w:p>
    <w:p w14:paraId="6203007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若债权人申报的债权涉及商业汇票的，应另行提供商业汇票产生或流转的基础合同、纸质商业汇票的原件及两份复印件或电子商业汇票的银行系统打印件，如涉及被追索的，还应当提供已经清偿后手票据债务的相关证据；</w:t>
      </w:r>
    </w:p>
    <w:p w14:paraId="2835D54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8、若债权人申报的债权涉及公开或非公开发行债券的，应另行提供如认购书、债券登记信息、回售申请等能够证明债权人系合法债券持有人的相关证据；</w:t>
      </w:r>
    </w:p>
    <w:p w14:paraId="34441541">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9、相关公证文书（如有）；</w:t>
      </w:r>
    </w:p>
    <w:p w14:paraId="32F0403F">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10、债权如有清偿、抵销、被执行或其他抵债情形的（包括</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z w:val="28"/>
          <w:szCs w:val="28"/>
        </w:rPr>
        <w:t>第三方主体），须如实提供偿债凭证、协议、执行裁定书等材料。如偿债或以物抵债是由法院裁定认可的，须同时提交裁定书；</w:t>
      </w:r>
    </w:p>
    <w:p w14:paraId="45DD7E5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11、能够证明债权发生、变更、存续、转让或受让，诉讼时效中止、中断、延长及债权金额的其他原始材料。</w:t>
      </w:r>
    </w:p>
    <w:p w14:paraId="5D458894">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以上材料，请按照证据材料的形成时间先后排序。如债权人未提供证明债权成立及其金额的材料，管理人将不予受理债权申报。</w:t>
      </w:r>
    </w:p>
    <w:p w14:paraId="4F958AF4">
      <w:pPr>
        <w:spacing w:line="54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（四）债权申报材料的提交</w:t>
      </w:r>
    </w:p>
    <w:p w14:paraId="37008FC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1、如采取邮寄方式申报，请寄出：</w:t>
      </w:r>
    </w:p>
    <w:p w14:paraId="2B9896AB">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（1）材料（一）原件二份；</w:t>
      </w:r>
    </w:p>
    <w:p w14:paraId="17D8DBA4">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（2）材料（二）所列的授权委托书、法定代表人（负责人）身份证明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委托人</w:t>
      </w:r>
      <w:r>
        <w:rPr>
          <w:rFonts w:hint="eastAsia" w:ascii="仿宋" w:hAnsi="仿宋" w:eastAsia="仿宋" w:cs="仿宋"/>
          <w:sz w:val="28"/>
          <w:szCs w:val="28"/>
        </w:rPr>
        <w:t>身份证明原件</w:t>
      </w:r>
      <w:r>
        <w:rPr>
          <w:rFonts w:hint="eastAsia" w:ascii="仿宋" w:hAnsi="仿宋" w:eastAsia="仿宋" w:cs="仿宋"/>
          <w:sz w:val="28"/>
          <w:szCs w:val="28"/>
          <w:lang w:val="en-US" w:eastAsia="zh-CN"/>
        </w:rPr>
        <w:t>各</w:t>
      </w:r>
      <w:r>
        <w:rPr>
          <w:rFonts w:hint="eastAsia" w:ascii="仿宋" w:hAnsi="仿宋" w:eastAsia="仿宋" w:cs="仿宋"/>
          <w:sz w:val="28"/>
          <w:szCs w:val="28"/>
        </w:rPr>
        <w:t>二份；</w:t>
      </w:r>
    </w:p>
    <w:p w14:paraId="756EDAEC">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（3）材料（二）所列的其他材料复印件二份；</w:t>
      </w:r>
    </w:p>
    <w:p w14:paraId="38D1805A">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（4）材料（三）复印件二份。</w:t>
      </w:r>
    </w:p>
    <w:p w14:paraId="5835D6D5">
      <w:pPr>
        <w:spacing w:line="540" w:lineRule="exact"/>
        <w:ind w:firstLine="584" w:firstLineChars="200"/>
        <w:rPr>
          <w:rFonts w:hint="eastAsia" w:ascii="仿宋" w:hAnsi="仿宋" w:eastAsia="仿宋" w:cs="仿宋"/>
          <w:spacing w:val="6"/>
          <w:kern w:val="10"/>
          <w:sz w:val="28"/>
          <w:szCs w:val="28"/>
          <w:lang w:val="en-US" w:eastAsia="zh-CN"/>
        </w:rPr>
      </w:pPr>
      <w:r>
        <w:rPr>
          <w:rFonts w:hint="eastAsia" w:ascii="仿宋" w:hAnsi="仿宋" w:eastAsia="仿宋" w:cs="仿宋"/>
          <w:spacing w:val="6"/>
          <w:kern w:val="30"/>
          <w:sz w:val="28"/>
          <w:szCs w:val="28"/>
          <w:lang w:val="en-US" w:eastAsia="zh-CN"/>
        </w:rPr>
        <w:t>在寄出上述材料的同时，</w:t>
      </w:r>
      <w:r>
        <w:rPr>
          <w:rFonts w:hint="eastAsia" w:ascii="仿宋" w:hAnsi="仿宋" w:eastAsia="仿宋" w:cs="仿宋"/>
          <w:spacing w:val="-6"/>
          <w:kern w:val="28"/>
          <w:sz w:val="28"/>
          <w:szCs w:val="28"/>
          <w:lang w:val="en-US" w:eastAsia="zh-CN"/>
        </w:rPr>
        <w:t>请将材料（一）（二）（三）原</w:t>
      </w:r>
      <w:r>
        <w:rPr>
          <w:rFonts w:hint="eastAsia" w:ascii="仿宋" w:hAnsi="仿宋" w:eastAsia="仿宋" w:cs="仿宋"/>
          <w:spacing w:val="-6"/>
          <w:kern w:val="30"/>
          <w:sz w:val="28"/>
          <w:szCs w:val="28"/>
          <w:lang w:val="en-US" w:eastAsia="zh-CN"/>
        </w:rPr>
        <w:t>件彩色扫描后发送至管理人电子邮箱2077257771@qq.com</w:t>
      </w:r>
      <w:r>
        <w:rPr>
          <w:rFonts w:hint="eastAsia" w:ascii="仿宋" w:hAnsi="仿宋" w:eastAsia="仿宋" w:cs="仿宋"/>
          <w:spacing w:val="6"/>
          <w:kern w:val="30"/>
          <w:sz w:val="28"/>
          <w:szCs w:val="28"/>
          <w:lang w:val="en-US" w:eastAsia="zh-CN"/>
        </w:rPr>
        <w:t>；</w:t>
      </w:r>
    </w:p>
    <w:p w14:paraId="247F96E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2、如采取现场方式申报，请携带：</w:t>
      </w:r>
    </w:p>
    <w:p w14:paraId="4DCDCB01">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（1）材料（一）原件二份；</w:t>
      </w:r>
    </w:p>
    <w:p w14:paraId="6AF1B516">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（2）材料（二）所列的授权委托书、法定代表人（负责人）身份证明书原件二份；</w:t>
      </w:r>
    </w:p>
    <w:p w14:paraId="4C773989">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（3）材料（二）所列的其他材料原件一份（用于现场核对，核对后归还）；</w:t>
      </w:r>
    </w:p>
    <w:p w14:paraId="14E72C1E">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（4）材料（二）所列的其他材料复印件二份（用于提交）；</w:t>
      </w:r>
    </w:p>
    <w:p w14:paraId="03942B3B">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（5）材料（三）原件一份（用于现场核对，核对后归还）；</w:t>
      </w:r>
    </w:p>
    <w:p w14:paraId="664B2FFA">
      <w:pPr>
        <w:spacing w:line="5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（6）材料（三）复印件二份（用于提交）。</w:t>
      </w:r>
    </w:p>
    <w:p w14:paraId="0001AAD6">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五、特别注意事项</w:t>
      </w:r>
    </w:p>
    <w:p w14:paraId="5AE7FAF5">
      <w:pPr>
        <w:spacing w:line="54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（一）本债权申报指引及附件材料不构成对无效债权（包括但不限于已过诉讼时效/除斥期间/申请执行期间等）的重新有效确认；</w:t>
      </w:r>
    </w:p>
    <w:p w14:paraId="109375B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（二）债权人提供的复印件上须注明“与原件一致”字样，并加盖公章；</w:t>
      </w:r>
    </w:p>
    <w:p w14:paraId="0418298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（三）债权申报材料的纸张统一为 A4 型复印纸；</w:t>
      </w:r>
    </w:p>
    <w:p w14:paraId="2DFEDCEB">
      <w:pPr>
        <w:spacing w:line="5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（四）附利息的债权，参照《中华人民共和国企业破产法》第四十六条第二款之规定，附利息的债权自</w:t>
      </w:r>
      <w:r>
        <w:rPr>
          <w:rFonts w:hint="eastAsia" w:ascii="仿宋" w:hAnsi="仿宋" w:eastAsia="仿宋" w:cs="仿宋"/>
          <w:color w:val="auto"/>
          <w:sz w:val="28"/>
          <w:szCs w:val="28"/>
          <w:lang w:val="en-US" w:eastAsia="zh-CN"/>
        </w:rPr>
        <w:t>破产清算</w:t>
      </w:r>
      <w:r>
        <w:rPr>
          <w:rFonts w:hint="eastAsia" w:ascii="仿宋" w:hAnsi="仿宋" w:eastAsia="仿宋" w:cs="仿宋"/>
          <w:color w:val="auto"/>
          <w:sz w:val="28"/>
          <w:szCs w:val="28"/>
        </w:rPr>
        <w:t>申请受理时起停止计息，债权人申报的债权如附有利息的，利息应计至</w:t>
      </w:r>
      <w:r>
        <w:rPr>
          <w:rFonts w:hint="eastAsia" w:ascii="仿宋" w:hAnsi="仿宋" w:eastAsia="仿宋" w:cs="仿宋"/>
          <w:b/>
          <w:bCs/>
          <w:color w:val="auto"/>
          <w:sz w:val="28"/>
          <w:szCs w:val="28"/>
        </w:rPr>
        <w:t>2026年4月21</w:t>
      </w:r>
      <w:r>
        <w:rPr>
          <w:rFonts w:hint="eastAsia" w:ascii="仿宋" w:hAnsi="仿宋" w:eastAsia="仿宋" w:cs="仿宋"/>
          <w:b/>
          <w:bCs/>
          <w:color w:val="auto"/>
          <w:sz w:val="28"/>
          <w:szCs w:val="28"/>
          <w:lang w:eastAsia="zh-CN"/>
        </w:rPr>
        <w:t>日</w:t>
      </w:r>
      <w:r>
        <w:rPr>
          <w:rFonts w:hint="eastAsia" w:ascii="仿宋" w:hAnsi="仿宋" w:eastAsia="仿宋" w:cs="仿宋"/>
          <w:b/>
          <w:bCs/>
          <w:color w:val="auto"/>
          <w:sz w:val="28"/>
          <w:szCs w:val="28"/>
        </w:rPr>
        <w:t>（当日不计收利息）</w:t>
      </w:r>
      <w:r>
        <w:rPr>
          <w:rFonts w:hint="eastAsia" w:ascii="仿宋" w:hAnsi="仿宋" w:eastAsia="仿宋" w:cs="仿宋"/>
          <w:color w:val="auto"/>
          <w:sz w:val="28"/>
          <w:szCs w:val="28"/>
        </w:rPr>
        <w:t>止，申报人提交的《债权申报</w:t>
      </w:r>
      <w:r>
        <w:rPr>
          <w:rFonts w:hint="eastAsia" w:ascii="仿宋" w:hAnsi="仿宋" w:eastAsia="仿宋" w:cs="仿宋"/>
          <w:color w:val="auto"/>
          <w:sz w:val="28"/>
          <w:szCs w:val="28"/>
          <w:lang w:val="en-US" w:eastAsia="zh-CN"/>
        </w:rPr>
        <w:t>表</w:t>
      </w:r>
      <w:r>
        <w:rPr>
          <w:rFonts w:hint="eastAsia" w:ascii="仿宋" w:hAnsi="仿宋" w:eastAsia="仿宋" w:cs="仿宋"/>
          <w:color w:val="auto"/>
          <w:sz w:val="28"/>
          <w:szCs w:val="28"/>
        </w:rPr>
        <w:t>》应当载明利息计算标准或另行提供利息计算表，说明利息的计算依据（应当明确指出合同约定利息或违约金涉及到的具体条款或法律文书涉及到的具体判项）、计算方法和计算结果；</w:t>
      </w:r>
    </w:p>
    <w:p w14:paraId="256DDCEB">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（五）债权人及其委托代理人务必在债权申报材料中注明准确、有效的联系方式。管理人将相关文件邮寄到指定地址、通过传真发送至指定号码或以电子邮件方式发至指定邮箱均视为有效送达；</w:t>
      </w:r>
    </w:p>
    <w:p w14:paraId="02C0EA0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请各债权人于收到申报通知后及时向管理人提交申报材料。因本案债权人众多，债权申报截止日期与第一次债权人会议日期间隔时间短，如各债权人申报拖延，可能造成大量债权集中于申报截止日前的数日内申报，以致债权申报审查工作难以及时完成，进而影响到表决权的行使；</w:t>
      </w:r>
    </w:p>
    <w:p w14:paraId="2D2C5644">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（七）如债权人申报多笔债权，应合并填写债权申报表、并详细说明每笔债权的发生事由、债权性质和债权金额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可附件）</w:t>
      </w:r>
      <w:r>
        <w:rPr>
          <w:rFonts w:hint="eastAsia" w:ascii="仿宋" w:hAnsi="仿宋" w:eastAsia="仿宋" w:cs="仿宋"/>
          <w:sz w:val="28"/>
          <w:szCs w:val="28"/>
        </w:rPr>
        <w:t>；</w:t>
      </w:r>
    </w:p>
    <w:p w14:paraId="18F640C1">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（八）如债权人申报的债权已经获得清偿、抵销以及未来将获得</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z w:val="28"/>
          <w:szCs w:val="28"/>
        </w:rPr>
        <w:t>或者其他债务人的清偿，或涉及执行程序，债权人应当及时告知管理人，隐瞒债权受偿情况将承担相应的法律责任；债权人另对</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z w:val="28"/>
          <w:szCs w:val="28"/>
        </w:rPr>
        <w:t>负有债务的，管理人将依法清收；</w:t>
      </w:r>
    </w:p>
    <w:p w14:paraId="3A1EDB9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（九）如债权人以外币申报债权，应注明换算为人民币的金额，具体汇率以</w:t>
      </w:r>
      <w:r>
        <w:rPr>
          <w:rFonts w:hint="eastAsia" w:ascii="仿宋" w:hAnsi="仿宋" w:eastAsia="仿宋" w:cs="仿宋"/>
          <w:color w:val="auto"/>
          <w:sz w:val="28"/>
          <w:szCs w:val="28"/>
          <w:lang w:val="en-US" w:eastAsia="zh-CN"/>
        </w:rPr>
        <w:t>河南省郑州市中级人民法院</w:t>
      </w:r>
      <w:r>
        <w:rPr>
          <w:rFonts w:hint="eastAsia" w:ascii="仿宋" w:hAnsi="仿宋" w:eastAsia="仿宋" w:cs="仿宋"/>
          <w:sz w:val="28"/>
          <w:szCs w:val="28"/>
        </w:rPr>
        <w:t>裁定受理</w:t>
      </w:r>
      <w:r>
        <w:rPr>
          <w:rFonts w:hint="eastAsia" w:ascii="仿宋" w:hAnsi="仿宋" w:eastAsia="仿宋" w:cs="仿宋"/>
          <w:sz w:val="28"/>
          <w:szCs w:val="28"/>
          <w:lang w:val="en-US" w:eastAsia="zh-CN"/>
        </w:rPr>
        <w:t>河南聚成企业管理顾问有限公司破产清算</w:t>
      </w:r>
      <w:r>
        <w:rPr>
          <w:rFonts w:hint="eastAsia" w:ascii="仿宋" w:hAnsi="仿宋" w:eastAsia="仿宋" w:cs="仿宋"/>
          <w:sz w:val="28"/>
          <w:szCs w:val="28"/>
        </w:rPr>
        <w:t>之日</w:t>
      </w:r>
      <w:r>
        <w:rPr>
          <w:rFonts w:hint="eastAsia" w:ascii="仿宋" w:hAnsi="仿宋" w:eastAsia="仿宋" w:cs="仿宋"/>
          <w:b/>
          <w:bCs/>
          <w:color w:val="auto"/>
          <w:sz w:val="28"/>
          <w:szCs w:val="28"/>
          <w:lang w:eastAsia="zh-CN"/>
        </w:rPr>
        <w:t>2026年4月21日</w:t>
      </w:r>
      <w:r>
        <w:rPr>
          <w:rFonts w:hint="eastAsia" w:ascii="仿宋" w:hAnsi="仿宋" w:eastAsia="仿宋" w:cs="仿宋"/>
          <w:b/>
          <w:bCs/>
          <w:color w:val="auto"/>
          <w:sz w:val="28"/>
          <w:szCs w:val="28"/>
        </w:rPr>
        <w:t>（当日不计收</w:t>
      </w:r>
      <w:r>
        <w:rPr>
          <w:rFonts w:hint="eastAsia" w:ascii="仿宋" w:hAnsi="仿宋" w:eastAsia="仿宋" w:cs="仿宋"/>
          <w:b/>
          <w:bCs/>
          <w:color w:val="auto"/>
          <w:sz w:val="28"/>
          <w:szCs w:val="28"/>
          <w:lang w:val="en-US" w:eastAsia="zh-CN"/>
        </w:rPr>
        <w:t>汇率</w:t>
      </w:r>
      <w:r>
        <w:rPr>
          <w:rFonts w:hint="eastAsia" w:ascii="仿宋" w:hAnsi="仿宋" w:eastAsia="仿宋" w:cs="仿宋"/>
          <w:b/>
          <w:bCs/>
          <w:color w:val="auto"/>
          <w:sz w:val="28"/>
          <w:szCs w:val="28"/>
        </w:rPr>
        <w:t>）</w:t>
      </w:r>
      <w:r>
        <w:rPr>
          <w:rFonts w:hint="eastAsia" w:ascii="仿宋" w:hAnsi="仿宋" w:eastAsia="仿宋" w:cs="仿宋"/>
          <w:color w:val="auto"/>
          <w:sz w:val="28"/>
          <w:szCs w:val="28"/>
        </w:rPr>
        <w:t>止</w:t>
      </w:r>
      <w:r>
        <w:rPr>
          <w:rFonts w:hint="eastAsia" w:ascii="仿宋" w:hAnsi="仿宋" w:eastAsia="仿宋" w:cs="仿宋"/>
          <w:sz w:val="28"/>
          <w:szCs w:val="28"/>
        </w:rPr>
        <w:t>中国人民银行授权中国外汇交易中心公布的人民币汇率中间价为准；</w:t>
      </w:r>
    </w:p>
    <w:p w14:paraId="4CDC1C6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（十）如债权人为境外（含香港特别行政区、澳门特别行政区、台湾地区）机构或自然人，债权人提交的所有材料均需履行公证、认证及转递程序。如债权人提供的债权申报材料为外文资料，应附有中文译本；</w:t>
      </w:r>
    </w:p>
    <w:p w14:paraId="31B704F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（十一）如债权人以邮寄方式申报债权，应自行承担邮寄费用，管理人不接受以到付方式邮寄的债权申报。</w:t>
      </w:r>
    </w:p>
    <w:p w14:paraId="3B1DB908">
      <w:pPr>
        <w:spacing w:line="540"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p>
    <w:p w14:paraId="0F668C3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28"/>
          <w:szCs w:val="28"/>
          <w:lang w:val="en-US" w:eastAsia="zh-CN"/>
        </w:rPr>
      </w:pPr>
    </w:p>
    <w:p w14:paraId="29DC9504">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河南聚成企业管理顾问有限公司管理人</w:t>
      </w:r>
    </w:p>
    <w:p w14:paraId="7856A51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pacing w:val="0"/>
          <w:w w:val="100"/>
          <w:sz w:val="21"/>
          <w:szCs w:val="21"/>
          <w:lang w:val="en-US" w:eastAsia="zh-CN"/>
        </w:rPr>
      </w:pP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bookmarkEnd w:id="0"/>
      <w:r>
        <w:rPr>
          <w:rFonts w:hint="eastAsia" w:ascii="仿宋" w:hAnsi="仿宋" w:eastAsia="仿宋" w:cs="仿宋"/>
          <w:sz w:val="28"/>
          <w:szCs w:val="28"/>
          <w:lang w:val="en-US" w:eastAsia="zh-CN"/>
        </w:rPr>
        <w:t>25</w:t>
      </w:r>
      <w:bookmarkStart w:id="1" w:name="_GoBack"/>
      <w:bookmarkEnd w:id="1"/>
      <w:r>
        <w:rPr>
          <w:rFonts w:hint="eastAsia" w:ascii="仿宋" w:hAnsi="仿宋" w:eastAsia="仿宋" w:cs="仿宋"/>
          <w:sz w:val="28"/>
          <w:szCs w:val="28"/>
          <w:lang w:val="en-US" w:eastAsia="zh-CN"/>
        </w:rPr>
        <w:t>日</w:t>
      </w:r>
    </w:p>
    <w:sectPr>
      <w:footerReference r:id="rId5" w:type="default"/>
      <w:pgSz w:w="11906" w:h="16838"/>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E13F">
    <w:pPr>
      <w:pStyle w:val="2"/>
      <w:spacing w:line="14" w:lineRule="auto"/>
      <w:ind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66E46E"/>
    <w:rsid w:val="09CF26E2"/>
    <w:rsid w:val="0BED4EB0"/>
    <w:rsid w:val="0C5626C1"/>
    <w:rsid w:val="0D297F62"/>
    <w:rsid w:val="0D332D39"/>
    <w:rsid w:val="0F94035C"/>
    <w:rsid w:val="1B42650B"/>
    <w:rsid w:val="236649D9"/>
    <w:rsid w:val="24AD1D52"/>
    <w:rsid w:val="27BECC9C"/>
    <w:rsid w:val="2A092F82"/>
    <w:rsid w:val="2CFFD488"/>
    <w:rsid w:val="2DD5A0A3"/>
    <w:rsid w:val="33FD1070"/>
    <w:rsid w:val="358042B5"/>
    <w:rsid w:val="373E9565"/>
    <w:rsid w:val="397F0FC8"/>
    <w:rsid w:val="3A1141A3"/>
    <w:rsid w:val="3A7E3A14"/>
    <w:rsid w:val="3B7FB8BF"/>
    <w:rsid w:val="3C1B4EB3"/>
    <w:rsid w:val="3CF4A2EC"/>
    <w:rsid w:val="3D7E5327"/>
    <w:rsid w:val="3F665541"/>
    <w:rsid w:val="3F74CAEF"/>
    <w:rsid w:val="3FFB022A"/>
    <w:rsid w:val="3FFFD60E"/>
    <w:rsid w:val="486A22C2"/>
    <w:rsid w:val="529D7230"/>
    <w:rsid w:val="5BBE32BD"/>
    <w:rsid w:val="5BFBFD6A"/>
    <w:rsid w:val="5DFF5656"/>
    <w:rsid w:val="5FF80D11"/>
    <w:rsid w:val="5FFC33FC"/>
    <w:rsid w:val="5FFF21CA"/>
    <w:rsid w:val="67FF1988"/>
    <w:rsid w:val="6BE53DDF"/>
    <w:rsid w:val="6BEFFAC3"/>
    <w:rsid w:val="6DBF513C"/>
    <w:rsid w:val="6DFDDA51"/>
    <w:rsid w:val="6DFE7BE5"/>
    <w:rsid w:val="6FCE6AD7"/>
    <w:rsid w:val="6FED3B7B"/>
    <w:rsid w:val="6FFD88F7"/>
    <w:rsid w:val="6FFF7ACD"/>
    <w:rsid w:val="757C000D"/>
    <w:rsid w:val="757F9EC4"/>
    <w:rsid w:val="75C90808"/>
    <w:rsid w:val="777F040F"/>
    <w:rsid w:val="77EFEC7A"/>
    <w:rsid w:val="79FEED92"/>
    <w:rsid w:val="7BD2EA01"/>
    <w:rsid w:val="7BF746A6"/>
    <w:rsid w:val="7DF72419"/>
    <w:rsid w:val="7DFF666F"/>
    <w:rsid w:val="7EEC1DCB"/>
    <w:rsid w:val="7FFFB692"/>
    <w:rsid w:val="9D7FD864"/>
    <w:rsid w:val="9DB94C42"/>
    <w:rsid w:val="A3FD33FB"/>
    <w:rsid w:val="A7EB4DE3"/>
    <w:rsid w:val="AB55FB49"/>
    <w:rsid w:val="AF33CCEC"/>
    <w:rsid w:val="B3F995D8"/>
    <w:rsid w:val="B6FE44A5"/>
    <w:rsid w:val="BB57553B"/>
    <w:rsid w:val="BF7FE9B5"/>
    <w:rsid w:val="BF8792B4"/>
    <w:rsid w:val="BFDFACFF"/>
    <w:rsid w:val="BFFB54F9"/>
    <w:rsid w:val="C55FE926"/>
    <w:rsid w:val="C63F47CC"/>
    <w:rsid w:val="D6FC4FF1"/>
    <w:rsid w:val="D93EAD5D"/>
    <w:rsid w:val="DCB36406"/>
    <w:rsid w:val="DE5F26DE"/>
    <w:rsid w:val="DFBFC970"/>
    <w:rsid w:val="DFEA8F92"/>
    <w:rsid w:val="DFFD5BAC"/>
    <w:rsid w:val="E6FF7632"/>
    <w:rsid w:val="E7BF2840"/>
    <w:rsid w:val="EBFFE392"/>
    <w:rsid w:val="EFAB062E"/>
    <w:rsid w:val="EFBB4201"/>
    <w:rsid w:val="F1EF53CD"/>
    <w:rsid w:val="F35FC699"/>
    <w:rsid w:val="F366E46E"/>
    <w:rsid w:val="F6EF03C5"/>
    <w:rsid w:val="F7EF4286"/>
    <w:rsid w:val="F7FD281D"/>
    <w:rsid w:val="F8F6BB9A"/>
    <w:rsid w:val="FAEFC8AD"/>
    <w:rsid w:val="FAFF2AB1"/>
    <w:rsid w:val="FDEA36BD"/>
    <w:rsid w:val="FED93D93"/>
    <w:rsid w:val="FEE4D5E0"/>
    <w:rsid w:val="FF1BF22B"/>
    <w:rsid w:val="FF2B15D7"/>
    <w:rsid w:val="FFCD89EE"/>
    <w:rsid w:val="FFD70D11"/>
    <w:rsid w:val="FFFFE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PingFang SC" w:hAnsi="PingFang SC" w:eastAsia="PingFang SC" w:cs="PingFang SC"/>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1"/>
    <w:pPr>
      <w:ind w:left="216"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3892</Words>
  <Characters>4000</Characters>
  <Lines>0</Lines>
  <Paragraphs>0</Paragraphs>
  <TotalTime>26</TotalTime>
  <ScaleCrop>false</ScaleCrop>
  <LinksUpToDate>false</LinksUpToDate>
  <CharactersWithSpaces>4040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2025-12-04T03:44:00Z</dcterms:created>
  <dc:creator>然也，</dc:creator>
  <cp:lastModifiedBy>夏夜微凉</cp:lastModifiedBy>
  <dcterms:modified xsi:type="dcterms:W3CDTF">2026-05-25T01:23:18Z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20E2B8D0E4B066B4DD7E7069BE9A432E_43</vt:lpwstr>
  </property>
  <property fmtid="{D5CDD505-2E9C-101B-9397-08002B2CF9AE}" pid="4" name="KSOTemplateDocerSaveRecord">
    <vt:lpwstr>eyJoZGlkIjoiODgzZmU3ZThmODRkZmM0OTEwZjhmNDgzMThiOTJmZTciLCJ1c2VySWQiOiI0ODc5OTM5MDAifQ==</vt:lpwstr>
  </property>
</Properties>
</file>